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Times New Roman" w:hAnsi="Times New Roman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本次检验项目</w:t>
      </w:r>
    </w:p>
    <w:p>
      <w:pPr>
        <w:wordWrap w:val="0"/>
        <w:spacing w:line="680" w:lineRule="exact"/>
        <w:jc w:val="center"/>
        <w:textAlignment w:val="top"/>
        <w:rPr>
          <w:rFonts w:ascii="Times New Roman" w:hAnsi="Times New Roman" w:eastAsia="方正小标宋简体" w:cs="Times New Roman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ascii="Times New Roman" w:hAnsi="Times New Roman" w:eastAsia="黑体" w:cs="Times New Roman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预包装食品中致病菌限量》（GB 29921）、《食品安全国家标准 灭菌乳》（GB 25190）、《食品安全国家标准 发酵乳》（GB 19302）、</w:t>
      </w:r>
      <w:r>
        <w:rPr>
          <w:rFonts w:hint="eastAsia" w:ascii="Times New Roman" w:hAnsi="Times New Roman" w:eastAsia="仿宋_GB2312" w:cs="Times New Roman"/>
          <w:sz w:val="32"/>
        </w:rPr>
        <w:t>《食品安全国家标准 巴氏杀菌乳》（GB 19645）、卫生部、工业和信息化部、农业部、工商总局、质检总局公告《关于三聚氰胺在食品中的限量值的公告》（2011年第10号）、</w:t>
      </w:r>
      <w:r>
        <w:rPr>
          <w:rFonts w:ascii="Times New Roman" w:hAnsi="Times New Roman" w:eastAsia="仿宋_GB2312" w:cs="Times New Roman"/>
          <w:sz w:val="32"/>
        </w:rPr>
        <w:t>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灭菌乳抽检项目包括</w:t>
      </w:r>
      <w:r>
        <w:rPr>
          <w:rFonts w:hint="eastAsia" w:ascii="Times New Roman" w:hAnsi="Times New Roman" w:eastAsia="仿宋_GB2312" w:cs="Times New Roman"/>
          <w:sz w:val="32"/>
        </w:rPr>
        <w:t>三聚氰胺、商业无菌、脂肪、蛋白质、酸度、非脂乳固体、铅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、黄曲霉毒素</w:t>
      </w:r>
      <w:r>
        <w:rPr>
          <w:rFonts w:ascii="Times New Roman" w:hAnsi="Times New Roman" w:eastAsia="仿宋_GB2312" w:cs="Times New Roman"/>
          <w:sz w:val="32"/>
        </w:rPr>
        <w:t xml:space="preserve">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发酵乳抽检项目包括</w:t>
      </w:r>
      <w:r>
        <w:rPr>
          <w:rFonts w:hint="eastAsia" w:ascii="Times New Roman" w:hAnsi="Times New Roman" w:eastAsia="仿宋_GB2312" w:cs="Times New Roman"/>
          <w:sz w:val="32"/>
        </w:rPr>
        <w:t>山梨酸及其钾盐、三聚氰胺、金黄色葡萄球菌、沙门氏菌、大肠菌群、酵母、霉菌、脂肪、蛋白质、酸度、乳酸菌数、非脂乳固体、铅(以 Pb 计)、铬(以 Cr 计)、总砷(以 As 计)、总汞(以 Hg 计)、黄曲霉毒素</w:t>
      </w:r>
      <w:r>
        <w:rPr>
          <w:rFonts w:ascii="Times New Roman" w:hAnsi="Times New Roman" w:eastAsia="仿宋_GB2312" w:cs="Times New Roman"/>
          <w:sz w:val="32"/>
        </w:rPr>
        <w:t xml:space="preserve">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等17个指标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调制乳抽检项目包括</w:t>
      </w:r>
      <w:r>
        <w:rPr>
          <w:rFonts w:hint="eastAsia" w:ascii="Times New Roman" w:hAnsi="Times New Roman" w:eastAsia="仿宋_GB2312" w:cs="Times New Roman"/>
          <w:sz w:val="32"/>
        </w:rPr>
        <w:t>三聚氰胺、商业无菌、山梨酸及其钾盐(以山梨酸计)、脂肪、蛋白质、铅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Pb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、铬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Cr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、总砷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As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、总汞</w:t>
      </w:r>
      <w:r>
        <w:rPr>
          <w:rFonts w:ascii="Times New Roman" w:hAnsi="Times New Roman" w:eastAsia="仿宋_GB2312" w:cs="Times New Roman"/>
          <w:sz w:val="32"/>
        </w:rPr>
        <w:t>(</w:t>
      </w:r>
      <w:r>
        <w:rPr>
          <w:rFonts w:hint="eastAsia" w:ascii="Times New Roman" w:hAnsi="Times New Roman" w:eastAsia="仿宋_GB2312" w:cs="Times New Roman"/>
          <w:sz w:val="32"/>
        </w:rPr>
        <w:t>以</w:t>
      </w:r>
      <w:r>
        <w:rPr>
          <w:rFonts w:ascii="Times New Roman" w:hAnsi="Times New Roman" w:eastAsia="仿宋_GB2312" w:cs="Times New Roman"/>
          <w:sz w:val="32"/>
        </w:rPr>
        <w:t xml:space="preserve"> Hg </w:t>
      </w:r>
      <w:r>
        <w:rPr>
          <w:rFonts w:hint="eastAsia" w:ascii="Times New Roman" w:hAnsi="Times New Roman" w:eastAsia="仿宋_GB2312" w:cs="Times New Roman"/>
          <w:sz w:val="32"/>
        </w:rPr>
        <w:t>计</w:t>
      </w:r>
      <w:r>
        <w:rPr>
          <w:rFonts w:ascii="Times New Roman" w:hAnsi="Times New Roman" w:eastAsia="仿宋_GB2312" w:cs="Times New Roman"/>
          <w:sz w:val="32"/>
        </w:rPr>
        <w:t>)</w:t>
      </w:r>
      <w:r>
        <w:rPr>
          <w:rFonts w:hint="eastAsia" w:ascii="Times New Roman" w:hAnsi="Times New Roman" w:eastAsia="仿宋_GB2312" w:cs="Times New Roman"/>
          <w:sz w:val="32"/>
        </w:rPr>
        <w:t>、黄曲霉毒素</w:t>
      </w:r>
      <w:r>
        <w:rPr>
          <w:rFonts w:ascii="Times New Roman" w:hAnsi="Times New Roman" w:eastAsia="仿宋_GB2312" w:cs="Times New Roman"/>
          <w:sz w:val="32"/>
        </w:rPr>
        <w:t xml:space="preserve"> 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ascii="Times New Roman" w:hAnsi="Times New Roman" w:eastAsia="仿宋_GB2312" w:cs="Times New Roman"/>
          <w:sz w:val="32"/>
        </w:rPr>
        <w:t>等10个指标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干酪(奶酪)、再制干酪</w:t>
      </w:r>
      <w:r>
        <w:rPr>
          <w:rFonts w:ascii="Times New Roman" w:hAnsi="Times New Roman" w:eastAsia="仿宋_GB2312" w:cs="Times New Roman"/>
          <w:sz w:val="32"/>
          <w:szCs w:val="32"/>
        </w:rPr>
        <w:t>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三聚氰胺、金黄色葡萄球菌、沙门氏菌、单核细胞增生李斯特氏菌、大肠菌群、酵母、霉菌</w:t>
      </w:r>
      <w:r>
        <w:rPr>
          <w:rFonts w:ascii="Times New Roman" w:hAnsi="Times New Roman" w:eastAsia="仿宋_GB2312" w:cs="Times New Roman"/>
          <w:sz w:val="32"/>
          <w:szCs w:val="32"/>
        </w:rPr>
        <w:t>等7个指标。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5.全脂乳粉、脱脂乳粉、部分脱脂乳粉、调制乳粉抽检项目包括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三聚氰胺、大肠菌群</w:t>
      </w:r>
      <w:r>
        <w:rPr>
          <w:rFonts w:ascii="Times New Roman" w:hAnsi="Times New Roman" w:eastAsia="仿宋_GB2312" w:cs="Times New Roman"/>
          <w:sz w:val="32"/>
          <w:szCs w:val="32"/>
        </w:rPr>
        <w:t>等2个指标。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6.巴氏杀菌乳抽检项目包括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三聚氰胺、沙门氏菌、金黄色葡萄球菌、大肠菌群、蛋白质、酸度、丙二醇、菌落总数</w:t>
      </w:r>
      <w:r>
        <w:rPr>
          <w:rFonts w:ascii="Times New Roman" w:hAnsi="Times New Roman" w:eastAsia="仿宋_GB2312" w:cs="Times New Roman"/>
          <w:sz w:val="32"/>
          <w:szCs w:val="32"/>
        </w:rPr>
        <w:t>等8个指标。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7.稀奶油、奶油和无水奶油抽检项目包括三聚氰胺、沙门氏菌、商业无菌、大肠菌群</w:t>
      </w:r>
      <w:r>
        <w:rPr>
          <w:rFonts w:ascii="Times New Roman" w:hAnsi="Times New Roman" w:eastAsia="仿宋_GB2312" w:cs="Times New Roman"/>
          <w:sz w:val="32"/>
          <w:szCs w:val="32"/>
        </w:rPr>
        <w:t>等4个指标。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二、</w:t>
      </w:r>
      <w:r>
        <w:rPr>
          <w:rFonts w:ascii="Times New Roman" w:hAnsi="Times New Roman" w:eastAsia="黑体" w:cs="Times New Roman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《酿造酱油》（GB/T 18186）、《食品安全国家标准 酱油》（GB 2717）、《食品安全国家标准 食品中污染物限量》（GB 2762）、《食品安全国家标准 食品添加剂使用标准》（GB 2760）、</w:t>
      </w:r>
      <w:r>
        <w:rPr>
          <w:rFonts w:hint="eastAsia" w:ascii="Times New Roman" w:hAnsi="Times New Roman" w:eastAsia="仿宋_GB2312" w:cs="Times New Roman"/>
          <w:sz w:val="32"/>
        </w:rPr>
        <w:t>《食品安全国家标准 食醋》（GB 2719）、</w:t>
      </w:r>
      <w:r>
        <w:rPr>
          <w:rFonts w:ascii="Times New Roman" w:hAnsi="Times New Roman" w:eastAsia="仿宋_GB2312" w:cs="Times New Roman"/>
          <w:sz w:val="32"/>
        </w:rPr>
        <w:t>《食品中可能违法添加的非食用物质和易滥用的食品添加剂品种名单(第五批)》（整顿办函[2011]1号）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铵盐(以占氨基酸态氮的百分比计)、菌落总数</w:t>
      </w:r>
      <w:r>
        <w:rPr>
          <w:rFonts w:hint="eastAsia" w:ascii="Times New Roman" w:hAnsi="Times New Roman" w:eastAsia="仿宋_GB2312" w:cs="Times New Roman"/>
          <w:sz w:val="32"/>
        </w:rPr>
        <w:t>、对羟基苯甲酸酯类及其钠盐(对羟基苯甲酸甲酯钠,对羟基苯甲酸乙酯及其钠盐)(以对羟基苯甲酸计)、大肠菌群、三氯蔗糖</w:t>
      </w:r>
      <w:r>
        <w:rPr>
          <w:rFonts w:ascii="Times New Roman" w:hAnsi="Times New Roman" w:eastAsia="仿宋_GB2312" w:cs="Times New Roman"/>
          <w:sz w:val="32"/>
        </w:rPr>
        <w:t>等11个指标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2.料酒抽检项目包括三氯蔗糖、苯甲酸及其钠盐(以苯甲酸计)、山梨酸及其钾盐(以山梨酸计)、脱氢乙酸及其钠盐(以脱氢乙酸计)、甜蜜素(以环己基氨基磺酸计)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、糖精钠、氨基酸态氮(以氮计)</w:t>
      </w:r>
      <w:r>
        <w:rPr>
          <w:rFonts w:ascii="Times New Roman" w:hAnsi="Times New Roman" w:eastAsia="仿宋_GB2312" w:cs="Times New Roman"/>
          <w:sz w:val="32"/>
          <w:szCs w:val="32"/>
        </w:rPr>
        <w:t>等7个指标。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</w:rPr>
        <w:t>辣椒、花椒、辣椒粉、花椒粉抽检项目包括铅(以 Pb 计)、罗丹明 B、脱氢乙酸及其钠盐(以脱氢乙酸计)、苏丹红</w:t>
      </w:r>
      <w:r>
        <w:rPr>
          <w:rFonts w:ascii="Times New Roman" w:hAnsi="Times New Roman" w:cs="Times New Roman"/>
          <w:sz w:val="32"/>
        </w:rPr>
        <w:t>Ⅰ</w:t>
      </w:r>
      <w:r>
        <w:rPr>
          <w:rFonts w:ascii="Times New Roman" w:hAnsi="Times New Roman" w:eastAsia="仿宋_GB2312" w:cs="Times New Roman"/>
          <w:sz w:val="32"/>
        </w:rPr>
        <w:t>、苏丹红</w:t>
      </w:r>
      <w:r>
        <w:rPr>
          <w:rFonts w:ascii="Times New Roman" w:hAnsi="Times New Roman" w:cs="Times New Roman"/>
          <w:sz w:val="32"/>
        </w:rPr>
        <w:t>Ⅱ</w:t>
      </w:r>
      <w:r>
        <w:rPr>
          <w:rFonts w:ascii="Times New Roman" w:hAnsi="Times New Roman" w:eastAsia="仿宋_GB2312" w:cs="Times New Roman"/>
          <w:sz w:val="32"/>
        </w:rPr>
        <w:t>、苏丹红</w:t>
      </w:r>
      <w:r>
        <w:rPr>
          <w:rFonts w:ascii="Times New Roman" w:hAnsi="Times New Roman" w:cs="Times New Roman"/>
          <w:sz w:val="32"/>
        </w:rPr>
        <w:t>Ⅲ</w:t>
      </w:r>
      <w:r>
        <w:rPr>
          <w:rFonts w:ascii="Times New Roman" w:hAnsi="Times New Roman" w:eastAsia="仿宋_GB2312" w:cs="Times New Roman"/>
          <w:sz w:val="32"/>
        </w:rPr>
        <w:t>、苏丹红</w:t>
      </w:r>
      <w:r>
        <w:rPr>
          <w:rFonts w:ascii="Times New Roman" w:hAnsi="Times New Roman" w:cs="Times New Roman"/>
          <w:sz w:val="32"/>
        </w:rPr>
        <w:t>Ⅳ</w:t>
      </w:r>
      <w:r>
        <w:rPr>
          <w:rFonts w:ascii="Times New Roman" w:hAnsi="Times New Roman" w:eastAsia="仿宋_GB2312" w:cs="Times New Roman"/>
          <w:sz w:val="32"/>
        </w:rPr>
        <w:t>等7个指标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4.坚果与籽类的泥(酱)抽检项目包括铅(以 Pb 计)、酸价(以脂肪计)(KOH)、过氧化值(以脂肪计)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</w:t>
      </w:r>
      <w:r>
        <w:rPr>
          <w:rFonts w:ascii="Times New Roman" w:hAnsi="Times New Roman" w:eastAsia="仿宋_GB2312" w:cs="Times New Roman"/>
          <w:sz w:val="32"/>
          <w:szCs w:val="32"/>
        </w:rPr>
        <w:t>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5.蛋黄酱、沙拉酱抽检项目包括二氧化钛、金黄色葡萄球菌、沙门氏菌等3个指标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6.火锅底料、麻辣烫底料抽检项目包括</w:t>
      </w:r>
      <w:r>
        <w:rPr>
          <w:rFonts w:ascii="Times New Roman" w:hAnsi="Times New Roman" w:eastAsia="仿宋_GB2312" w:cs="Times New Roman"/>
          <w:sz w:val="32"/>
        </w:rPr>
        <w:t>山梨酸及其钾盐(以山梨酸计)、苯甲酸及其钠盐(以苯甲酸计)、铅(以Pb计)、脱氢乙酸及其钠盐(以脱氢乙酸计)、罂粟碱、吗啡、可待因、那可丁等8个指标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7.辣椒酱抽检项目包括山梨酸及其钾盐(以山梨酸计)、苯甲酸及其钠盐(以苯甲酸计)、脱氢乙酸及其钠盐(以脱氢乙酸计)、甜蜜素(以环己基氨基磺酸计)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、二氧化硫残留量</w:t>
      </w:r>
      <w:r>
        <w:rPr>
          <w:rFonts w:ascii="Times New Roman" w:hAnsi="Times New Roman" w:eastAsia="仿宋_GB2312" w:cs="Times New Roman"/>
          <w:sz w:val="32"/>
          <w:szCs w:val="32"/>
        </w:rPr>
        <w:t>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sz w:val="32"/>
        </w:rPr>
        <w:t>其他固体调味料抽检项目包括山梨酸及其钾盐(以山梨酸计)、苯甲酸及其钠盐(以苯甲酸计)、甜蜜素(以环己基氨基磺酸计)、脱氢乙酸及其钠盐(以脱氢乙酸计)、罂粟碱、吗啡、可待因、那可丁、</w:t>
      </w:r>
      <w:r>
        <w:rPr>
          <w:rFonts w:hint="eastAsia" w:ascii="Times New Roman" w:hAnsi="Times New Roman" w:eastAsia="仿宋_GB2312" w:cs="Times New Roman"/>
          <w:sz w:val="32"/>
        </w:rPr>
        <w:t>铅(以 Pb 计)、苏丹红Ⅰ、苏丹红Ⅱ、苏丹红Ⅲ、苏丹红Ⅳ、糖精钠(以糖精计)、阿斯巴甜、二氧化硫残留量</w:t>
      </w:r>
      <w:r>
        <w:rPr>
          <w:rFonts w:ascii="Times New Roman" w:hAnsi="Times New Roman" w:eastAsia="仿宋_GB2312" w:cs="Times New Roman"/>
          <w:sz w:val="32"/>
        </w:rPr>
        <w:t>等16个指标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9.其他香辛料调味品</w:t>
      </w:r>
      <w:r>
        <w:rPr>
          <w:rFonts w:ascii="Times New Roman" w:hAnsi="Times New Roman" w:eastAsia="仿宋_GB2312" w:cs="Times New Roman"/>
          <w:sz w:val="32"/>
          <w:szCs w:val="32"/>
        </w:rPr>
        <w:t>抽检项目包括铅(以 Pb 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二氧化硫残留量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脱氢乙酸及其钠盐(以脱氢乙酸计)</w:t>
      </w:r>
      <w:r>
        <w:rPr>
          <w:rFonts w:ascii="Times New Roman" w:hAnsi="Times New Roman" w:eastAsia="仿宋_GB2312" w:cs="Times New Roman"/>
          <w:sz w:val="32"/>
          <w:szCs w:val="32"/>
        </w:rPr>
        <w:t>等3个指标。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三、</w:t>
      </w:r>
      <w:r>
        <w:rPr>
          <w:rFonts w:ascii="Times New Roman" w:hAnsi="Times New Roman" w:eastAsia="黑体" w:cs="Times New Roman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1.菠菜抽检项目包括镉(以 Cd 计)、铅(以 Pb 计)、总砷(以 As 计)、总汞(以 Hg 计)、铬(以 Cr 计)、氯氰菊酯和高效氯氰菊酯、毒死蜱、氟虫腈、氯氟氰菊酯和高效氯氟氰菊酯、阿维菌素、氧乐果、克百威、甲氨基阿维菌素苯甲酸盐、腐霉利、乐果、甲拌磷、六六六、乙酰甲胺磷等1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菜豆抽检项目包括吡虫啉、毒死蜱、多菌灵、甲氨基阿维菌素苯甲酸盐、甲胺磷、克百威、氯氟氰菊酯和高效氯氟氰菊酯、灭蝇胺、噻虫胺、三唑磷、水胺硫磷、氧乐果、乙酰甲胺磷等</w:t>
      </w:r>
      <w:r>
        <w:rPr>
          <w:rFonts w:ascii="Times New Roman" w:hAnsi="Times New Roman" w:eastAsia="仿宋_GB2312" w:cs="仿宋_GB2312"/>
          <w:sz w:val="32"/>
          <w:szCs w:val="32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菜薹抽检项目包括镉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、啶虫脒、毒死蜱、氟虫腈、甲拌磷、联苯菊酯、吡虫啉等</w:t>
      </w:r>
      <w:r>
        <w:rPr>
          <w:rFonts w:ascii="Times New Roman" w:hAnsi="Times New Roman" w:eastAsia="仿宋_GB2312" w:cs="仿宋_GB2312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草莓抽检项目包括吡虫啉、戊菌唑、阿维菌素、敌敌畏、多菌灵、克百威、烯酰吗啉、氧乐果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</w:t>
      </w:r>
      <w:r>
        <w:rPr>
          <w:rFonts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.橙抽检项目包括丙溴磷、氯唑磷、克百威、联苯菊酯、三唑磷、杀扑磷、水胺硫磷、氧乐果、2,4-滴和 2,4-滴钠盐、苯醚甲环唑、狄氏剂等11个指标。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葱抽检项目包括镉(以 Cd 计)、铅(以 Pb 计)、毒死蜱、甲拌磷、甲基异柳磷、克百威、氯氟氰菊酯和高效氯氟氰菊酯、噻虫嗪、三唑磷、水胺硫磷、戊唑醇、氧乐果等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大白菜抽检项目包括镉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Cd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、阿维菌素、吡虫啉、啶虫脒、毒死蜱、氟虫腈、甲胺磷、甲拌磷、水胺硫磷、敌敌畏、乐果、乙酰甲胺磷、唑虫酰胺、氧乐果等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</w:t>
      </w:r>
      <w:r>
        <w:rPr>
          <w:rFonts w:hint="eastAsia" w:ascii="Times New Roman" w:hAnsi="Times New Roman" w:eastAsia="仿宋_GB2312" w:cs="Times New Roman"/>
          <w:sz w:val="32"/>
        </w:rPr>
        <w:t>、呋喃妥因代谢物、铅(以 Pb 计)、镉(以 Cd 计)、甲基汞(以 Hg 计)、无机砷(以 As 计)、铬(以 Cr 计)、呋喃它酮代谢物、土霉素/金霉素/四环素(组合含量)、氧氟沙星、诺氟沙星、培氟沙星、洛美沙星</w:t>
      </w:r>
      <w:r>
        <w:rPr>
          <w:rFonts w:ascii="Times New Roman" w:hAnsi="Times New Roman" w:eastAsia="仿宋_GB2312" w:cs="Times New Roman"/>
          <w:sz w:val="32"/>
        </w:rPr>
        <w:t>等23个指标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9.豆类抽检项目包括铅(以 Pb 计)、铬(以 Cr 计)、赭曲霉毒素 A、吡虫啉、环丙唑醇等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10.豆芽抽检项目包括铅(以 Pb 计)、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总汞(以 Hg 计)、</w:t>
      </w:r>
      <w:r>
        <w:rPr>
          <w:rFonts w:ascii="Times New Roman" w:hAnsi="Times New Roman" w:eastAsia="仿宋_GB2312" w:cs="Times New Roman"/>
          <w:sz w:val="32"/>
          <w:szCs w:val="32"/>
        </w:rPr>
        <w:t>4-氯苯氧乙酸钠(以 4-氯苯氧乙酸计)、6-苄基腺嘌呤(6-BA)、亚硫酸盐(以 SO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计) 等5个指标。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11.番茄抽检项目包括镉(以 Cd 计)、铅(以 Pb 计)、总砷(以 As 计)、总汞(以 Hg 计)、铬(以 Cr 计)、苯醚甲环唑、敌敌畏、毒死蜱、克百威、氯氟氰菊酯和高效氯氟氰菊酯、氧乐果</w:t>
      </w:r>
      <w:r>
        <w:rPr>
          <w:rFonts w:ascii="Times New Roman" w:hAnsi="Times New Roman" w:eastAsia="仿宋_GB2312" w:cs="Times New Roman"/>
          <w:sz w:val="32"/>
          <w:szCs w:val="32"/>
        </w:rPr>
        <w:t>等11个指标。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12.柑、橘抽检项目包括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氧乐果、</w:t>
      </w:r>
      <w:r>
        <w:rPr>
          <w:rFonts w:ascii="Times New Roman" w:hAnsi="Times New Roman" w:eastAsia="仿宋_GB2312" w:cs="Times New Roman"/>
          <w:sz w:val="32"/>
          <w:szCs w:val="32"/>
        </w:rPr>
        <w:t>三唑磷、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灭线磷、氯唑磷、</w:t>
      </w:r>
      <w:r>
        <w:rPr>
          <w:rFonts w:ascii="Times New Roman" w:hAnsi="Times New Roman" w:eastAsia="仿宋_GB2312" w:cs="Times New Roman"/>
          <w:sz w:val="32"/>
          <w:szCs w:val="32"/>
        </w:rPr>
        <w:t>氯氟氰菊酯和高效氯氟氰菊酯、联苯菊酯、克百威、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多菌灵、</w:t>
      </w:r>
      <w:r>
        <w:rPr>
          <w:rFonts w:ascii="Times New Roman" w:hAnsi="Times New Roman" w:eastAsia="仿宋_GB2312" w:cs="Times New Roman"/>
          <w:sz w:val="32"/>
          <w:szCs w:val="32"/>
        </w:rPr>
        <w:t>丙溴磷、苯醚甲环唑、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 Cd 计)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铅(以 Pb 计)</w:t>
      </w:r>
      <w:r>
        <w:rPr>
          <w:rFonts w:ascii="Times New Roman" w:hAnsi="Times New Roman" w:eastAsia="仿宋_GB2312" w:cs="Times New Roman"/>
          <w:sz w:val="32"/>
          <w:szCs w:val="32"/>
        </w:rPr>
        <w:t>等12个指标。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13.海水鱼抽检项目包括挥发性盐基氮、镉(以 Cd 计)、组胺、孔雀石绿、氯霉素、呋喃唑酮代谢物、呋喃它酮代谢物、呋喃西林代谢物、恩诺沙星(恩诺沙星与环丙沙星之和)、氧氟沙星、磺胺类(总量)、甲氧苄啶、甲硝唑、五氯酚酸钠(以五氯酚计)、培氟沙星等1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14.胡萝卜抽检项目包括铅(以 Pb 计)、甲拌磷、氯氟氰菊酯和高效氯氟氰菊酯、毒死蜱、氟虫腈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、镉(以 Cd 计)</w:t>
      </w:r>
      <w:r>
        <w:rPr>
          <w:rFonts w:ascii="Times New Roman" w:hAnsi="Times New Roman" w:eastAsia="仿宋_GB2312" w:cs="Times New Roman"/>
          <w:sz w:val="32"/>
          <w:szCs w:val="32"/>
        </w:rPr>
        <w:t>等6个指标。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黄瓜抽检项目包括阿维菌素、乐果、哒螨灵、敌敌畏、毒死蜱、腐霉利、甲氨基阿维菌素苯甲酸盐、甲拌磷、克百威、噻虫嗪、氧乐果、乙螨唑、乙酰甲胺磷、异丙威等</w:t>
      </w:r>
      <w:r>
        <w:rPr>
          <w:rFonts w:ascii="Times New Roman" w:hAnsi="Times New Roman" w:eastAsia="仿宋_GB2312" w:cs="Times New Roman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16.鸡蛋抽检项目包括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镉(以 Cd 计)、铅(以 Pb 计)、总汞(以 Hg 计)、呋喃它酮代谢物、呋喃西林代谢物、呋喃妥因代谢物、恩诺沙星(恩诺沙星与环丙沙星之和)、氟苯尼考(氟苯尼考与氟苯尼考胺之和)、</w:t>
      </w:r>
      <w:r>
        <w:rPr>
          <w:rFonts w:ascii="Times New Roman" w:hAnsi="Times New Roman" w:eastAsia="仿宋_GB2312" w:cs="Times New Roman"/>
          <w:sz w:val="32"/>
          <w:szCs w:val="32"/>
        </w:rPr>
        <w:t>氯霉素、甲硝唑、地美硝唑、氟虫腈、呋喃唑酮代谢物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、甲砜霉素、氧氟沙星、沙拉沙星、甲氧苄啶、磺胺类(总量)、多西环素</w:t>
      </w:r>
      <w:r>
        <w:rPr>
          <w:rFonts w:ascii="Times New Roman" w:hAnsi="Times New Roman" w:eastAsia="仿宋_GB2312" w:cs="Times New Roman"/>
          <w:sz w:val="32"/>
          <w:szCs w:val="32"/>
        </w:rPr>
        <w:t>等19个指标。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多西环素、五氯酚酸钠(以五氯酚计)、环丙氨嗪、土霉素、金霉素、尼卡巴嗪、土霉素/金霉素/四环素(组合含量)、甲硝唑、镉(以 Cd 计)、铅(以 Pb 计)、总砷(以 As 计)、总汞(以 Hg 计)、铬(以 Cr 计)、呋喃妥因代谢物、四环素等</w:t>
      </w: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18.姜抽检项目包括铅(以 Pb 计)、镉(以 Cd 计)、吡虫啉、敌敌畏、毒死蜱、甲拌磷、克百威、六六六、氯氟氰菊酯和高效氯氟氰菊酯、氯氰菊酯和高效氯氰菊酯、氯唑磷、噻虫胺、噻虫嗪、氧乐果、乙酰甲胺磷</w:t>
      </w:r>
      <w:r>
        <w:rPr>
          <w:rFonts w:ascii="Times New Roman" w:hAnsi="Times New Roman" w:eastAsia="仿宋_GB2312" w:cs="Times New Roman"/>
          <w:sz w:val="32"/>
        </w:rPr>
        <w:t>等15个指标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阿维菌素、倍硫磷、啶虫脒、毒死蜱、氟虫腈、甲氨基阿维菌素苯甲酸盐、甲胺磷、甲拌磷、甲基异柳磷、克百威、乐果、氯氟氰菊酯和高效氯氟氰菊酯、氯氰菊酯和高效氯氰菊酯、氯唑磷、灭多威、灭蝇胺、噻虫胺、噻虫嗪、三唑磷、水胺硫磷、氧乐果、乙酰甲胺磷等</w:t>
      </w: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eastAsia="仿宋_GB2312" w:cs="Times New Roman"/>
          <w:sz w:val="32"/>
        </w:rPr>
        <w:t>辣椒抽检项目包括</w:t>
      </w:r>
      <w:r>
        <w:rPr>
          <w:rFonts w:hint="eastAsia" w:ascii="Times New Roman" w:hAnsi="Times New Roman" w:eastAsia="仿宋_GB2312" w:cs="Times New Roman"/>
          <w:sz w:val="32"/>
        </w:rPr>
        <w:t>铅(以 Pb 计)、</w:t>
      </w:r>
      <w:r>
        <w:rPr>
          <w:rFonts w:ascii="Times New Roman" w:hAnsi="Times New Roman" w:eastAsia="仿宋_GB2312" w:cs="Times New Roman"/>
          <w:sz w:val="32"/>
        </w:rPr>
        <w:t>镉(以 Cd 计)、倍硫磷、吡虫啉、</w:t>
      </w:r>
      <w:r>
        <w:rPr>
          <w:rFonts w:hint="eastAsia" w:ascii="Times New Roman" w:hAnsi="Times New Roman" w:eastAsia="仿宋_GB2312" w:cs="Times New Roman"/>
          <w:sz w:val="32"/>
        </w:rPr>
        <w:t>吡唑醚菌酯、丙溴磷、敌敌畏、</w:t>
      </w:r>
      <w:r>
        <w:rPr>
          <w:rFonts w:ascii="Times New Roman" w:hAnsi="Times New Roman" w:eastAsia="仿宋_GB2312" w:cs="Times New Roman"/>
          <w:sz w:val="32"/>
        </w:rPr>
        <w:t>啶虫脒、</w:t>
      </w:r>
      <w:r>
        <w:rPr>
          <w:rFonts w:hint="eastAsia" w:ascii="Times New Roman" w:hAnsi="Times New Roman" w:eastAsia="仿宋_GB2312" w:cs="Times New Roman"/>
          <w:sz w:val="32"/>
        </w:rPr>
        <w:t>毒死蜱、氟虫腈、</w:t>
      </w:r>
      <w:r>
        <w:rPr>
          <w:rFonts w:ascii="Times New Roman" w:hAnsi="Times New Roman" w:eastAsia="仿宋_GB2312" w:cs="Times New Roman"/>
          <w:sz w:val="32"/>
        </w:rPr>
        <w:t>甲氨基阿维菌素苯甲酸盐、</w:t>
      </w:r>
      <w:r>
        <w:rPr>
          <w:rFonts w:hint="eastAsia" w:ascii="Times New Roman" w:hAnsi="Times New Roman" w:eastAsia="仿宋_GB2312" w:cs="Times New Roman"/>
          <w:sz w:val="32"/>
        </w:rPr>
        <w:t>甲胺磷、</w:t>
      </w:r>
      <w:r>
        <w:rPr>
          <w:rFonts w:ascii="Times New Roman" w:hAnsi="Times New Roman" w:eastAsia="仿宋_GB2312" w:cs="Times New Roman"/>
          <w:sz w:val="32"/>
        </w:rPr>
        <w:t>甲拌磷、克百威</w:t>
      </w:r>
      <w:r>
        <w:rPr>
          <w:rFonts w:hint="eastAsia" w:ascii="Times New Roman" w:hAnsi="Times New Roman" w:eastAsia="仿宋_GB2312" w:cs="Times New Roman"/>
          <w:sz w:val="32"/>
        </w:rPr>
        <w:t>、乐果、联苯菊酯、氯氟氰菊酯和高效氯氟氰菊酯、</w:t>
      </w:r>
      <w:r>
        <w:rPr>
          <w:rFonts w:ascii="Times New Roman" w:hAnsi="Times New Roman" w:eastAsia="仿宋_GB2312" w:cs="Times New Roman"/>
          <w:sz w:val="32"/>
        </w:rPr>
        <w:t>噻虫胺、噻虫嗪、</w:t>
      </w:r>
      <w:r>
        <w:rPr>
          <w:rFonts w:hint="eastAsia" w:ascii="Times New Roman" w:hAnsi="Times New Roman" w:eastAsia="仿宋_GB2312" w:cs="Times New Roman"/>
          <w:sz w:val="32"/>
        </w:rPr>
        <w:t>三唑磷</w:t>
      </w:r>
      <w:r>
        <w:rPr>
          <w:rFonts w:ascii="Times New Roman" w:hAnsi="Times New Roman" w:eastAsia="仿宋_GB2312" w:cs="Times New Roman"/>
          <w:sz w:val="32"/>
        </w:rPr>
        <w:t>、</w:t>
      </w:r>
      <w:r>
        <w:rPr>
          <w:rFonts w:hint="eastAsia" w:ascii="Times New Roman" w:hAnsi="Times New Roman" w:eastAsia="仿宋_GB2312" w:cs="Times New Roman"/>
          <w:sz w:val="32"/>
        </w:rPr>
        <w:t>杀扑磷、水胺硫磷、氧乐果、乙酰甲胺磷</w:t>
      </w:r>
      <w:r>
        <w:rPr>
          <w:rFonts w:ascii="Times New Roman" w:hAnsi="Times New Roman" w:eastAsia="仿宋_GB2312" w:cs="Times New Roman"/>
          <w:sz w:val="32"/>
        </w:rPr>
        <w:t>等24个指标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21.牛肉抽检项目包括挥发性盐基氮、</w:t>
      </w:r>
      <w:r>
        <w:rPr>
          <w:rFonts w:hint="eastAsia" w:ascii="Times New Roman" w:hAnsi="Times New Roman" w:eastAsia="仿宋_GB2312" w:cs="Times New Roman"/>
          <w:sz w:val="32"/>
        </w:rPr>
        <w:t>呋喃唑酮代谢物、呋喃西林代谢物、</w:t>
      </w:r>
      <w:r>
        <w:rPr>
          <w:rFonts w:ascii="Times New Roman" w:hAnsi="Times New Roman" w:eastAsia="仿宋_GB2312" w:cs="Times New Roman"/>
          <w:sz w:val="32"/>
        </w:rPr>
        <w:t>恩诺沙星、磺胺类（总量）、甲氧苄啶、氯霉素、五氯酚酸钠、克伦特罗、莱克多巴胺、沙丁胺醇、地塞米松</w:t>
      </w:r>
      <w:r>
        <w:rPr>
          <w:rFonts w:hint="eastAsia" w:ascii="Times New Roman" w:hAnsi="Times New Roman" w:eastAsia="仿宋_GB2312" w:cs="Times New Roman"/>
          <w:sz w:val="32"/>
        </w:rPr>
        <w:t>、氟苯尼考(氟苯尼考与氟苯尼考胺之和)、多西环素、土霉素、林可霉素、土霉素/金霉素/四环素(组合含量)、特布他林、四环素、金霉素、氯丙嗪、镉(以 Cd 计)、铅(以 Pb 计)、总砷(以 As 计)、总汞(以 Hg 计)、铬(以 Cr 计)</w:t>
      </w:r>
      <w:r>
        <w:rPr>
          <w:rFonts w:ascii="Times New Roman" w:hAnsi="Times New Roman" w:eastAsia="仿宋_GB2312" w:cs="Times New Roman"/>
          <w:sz w:val="32"/>
        </w:rPr>
        <w:t>等26个指标。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.猕猴桃抽检项目包括敌敌畏、多菌灵、氯吡脲、氧乐果等4个指标。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23.</w:t>
      </w:r>
      <w:r>
        <w:rPr>
          <w:rFonts w:ascii="Times New Roman" w:hAnsi="Times New Roman" w:eastAsia="仿宋_GB2312" w:cs="Times New Roman"/>
          <w:sz w:val="32"/>
        </w:rPr>
        <w:t>猪肉抽检项目包括</w:t>
      </w:r>
      <w:r>
        <w:rPr>
          <w:rFonts w:hint="eastAsia" w:ascii="Times New Roman" w:hAnsi="Times New Roman" w:eastAsia="仿宋_GB2312" w:cs="Times New Roman"/>
          <w:sz w:val="32"/>
        </w:rPr>
        <w:t>呋喃唑酮代谢物、呋喃西林代谢物、呋喃妥因代谢物、</w:t>
      </w:r>
      <w:r>
        <w:rPr>
          <w:rFonts w:ascii="Times New Roman" w:hAnsi="Times New Roman" w:eastAsia="仿宋_GB2312" w:cs="Times New Roman"/>
          <w:sz w:val="32"/>
        </w:rPr>
        <w:t>恩诺沙星、替米考星、磺胺类（总量）、甲氧苄啶、氯霉素、五氯酚酸钠、多西环素、</w:t>
      </w:r>
      <w:r>
        <w:rPr>
          <w:rFonts w:hint="eastAsia" w:ascii="Times New Roman" w:hAnsi="Times New Roman" w:eastAsia="仿宋_GB2312" w:cs="Times New Roman"/>
          <w:sz w:val="32"/>
        </w:rPr>
        <w:t>四环素、金霉素、</w:t>
      </w:r>
      <w:r>
        <w:rPr>
          <w:rFonts w:ascii="Times New Roman" w:hAnsi="Times New Roman" w:eastAsia="仿宋_GB2312" w:cs="Times New Roman"/>
          <w:sz w:val="32"/>
        </w:rPr>
        <w:t>土霉素、克伦特罗、莱克多巴胺、沙丁胺醇、地塞米松、喹乙醇、氯丙嗪、土霉素/金霉素/四环素（组合含量）、特布他林、挥发性盐基氮、氟苯尼考(氟苯尼考与氟苯尼考胺之和)</w:t>
      </w:r>
      <w:r>
        <w:rPr>
          <w:rFonts w:hint="eastAsia" w:ascii="Times New Roman" w:hAnsi="Times New Roman" w:eastAsia="仿宋_GB2312" w:cs="Times New Roman"/>
          <w:sz w:val="32"/>
        </w:rPr>
        <w:t>、甲硝唑、镉(以 Cd 计)、铅(以 Pb 计)、总砷(以 As 计)、总汞(以 Hg 计)、铬(以 Cr 计)</w:t>
      </w:r>
      <w:r>
        <w:rPr>
          <w:rFonts w:ascii="Times New Roman" w:hAnsi="Times New Roman" w:eastAsia="仿宋_GB2312" w:cs="Times New Roman"/>
          <w:sz w:val="32"/>
        </w:rPr>
        <w:t>等29个指标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2</w:t>
      </w:r>
      <w:r>
        <w:rPr>
          <w:rFonts w:ascii="Times New Roman" w:hAnsi="Times New Roman" w:eastAsia="仿宋_GB2312" w:cs="Times New Roman"/>
          <w:sz w:val="32"/>
        </w:rPr>
        <w:t>4</w:t>
      </w:r>
      <w:r>
        <w:rPr>
          <w:rFonts w:hint="eastAsia" w:ascii="Times New Roman" w:hAnsi="Times New Roman" w:eastAsia="仿宋_GB2312" w:cs="Times New Roman"/>
          <w:sz w:val="32"/>
        </w:rPr>
        <w:t>.柚抽检项目包括水胺硫磷、联苯菊酯、氯氟氰菊酯和高效氯氟氰菊酯、氯唑磷、多菌灵等5个指标。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25.</w:t>
      </w:r>
      <w:r>
        <w:rPr>
          <w:rFonts w:hint="eastAsia" w:ascii="仿宋_GB2312" w:hAnsi="仿宋_GB2312" w:eastAsia="仿宋_GB2312" w:cs="仿宋_GB2312"/>
          <w:sz w:val="32"/>
          <w:szCs w:val="32"/>
        </w:rPr>
        <w:t>香蕉抽检项目包括苯醚甲环唑、吡唑醚菌酯、多菌灵、氟虫腈、甲拌磷、腈苯唑、吡虫啉、噻虫胺、噻虫嗪、氟环唑、联苯菊酯、烯唑醇、百菌清等13个指标。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</w:rPr>
        <w:t>26.桃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抽检项目包括氯氟氰菊酯和高效氯氟氰菊酯、克百威、甲胺磷、多菌灵、镉(以 Cd 计)、铅(以 Pb 计)等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2</w:t>
      </w:r>
      <w:r>
        <w:rPr>
          <w:rFonts w:ascii="Times New Roman" w:hAnsi="Times New Roman" w:eastAsia="仿宋_GB2312" w:cs="Times New Roman"/>
          <w:sz w:val="32"/>
        </w:rPr>
        <w:t>7</w:t>
      </w:r>
      <w:r>
        <w:rPr>
          <w:rFonts w:hint="eastAsia" w:ascii="Times New Roman" w:hAnsi="Times New Roman" w:eastAsia="仿宋_GB2312" w:cs="Times New Roman"/>
          <w:sz w:val="32"/>
        </w:rPr>
        <w:t>.西瓜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抽检项目包括辛硫磷、涕灭威、咪鲜胺和咪鲜胺锰盐、苯醚甲环唑、镉(以 Cd 计)、铅(以 Pb 计)等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</w:rPr>
        <w:t>四、餐饮具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抽检依据是</w:t>
      </w:r>
      <w:r>
        <w:rPr>
          <w:rFonts w:ascii="Times New Roman" w:hAnsi="Times New Roman" w:eastAsia="仿宋_GB2312" w:cs="Times New Roman"/>
          <w:sz w:val="32"/>
        </w:rPr>
        <w:t>《食品安全国家标准 消毒餐(饮)具》（GB 14934）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</w:rPr>
        <w:t>复用餐饮具(餐馆自行消毒)抽检项目包括阴离子合成洗涤剂(以十二烷基苯磺酸钠计)、大肠菌群等2个指标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</w:rPr>
        <w:t>复用餐饮具(集中清洗消毒服务单位消毒)抽检项目包括阴离子合成洗涤剂(以十二烷基苯磺酸钠计)、大肠菌群等2个指标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v3nQRNYILVygu74PJDUUssPaf6M=" w:salt="nnKTDQLb7DSYuJD3U5imh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06F10"/>
    <w:rsid w:val="000109A4"/>
    <w:rsid w:val="000126B2"/>
    <w:rsid w:val="0001424C"/>
    <w:rsid w:val="00016C8C"/>
    <w:rsid w:val="00020FE1"/>
    <w:rsid w:val="000215F1"/>
    <w:rsid w:val="00022E5D"/>
    <w:rsid w:val="00023A50"/>
    <w:rsid w:val="000246B2"/>
    <w:rsid w:val="00025BE3"/>
    <w:rsid w:val="00025E77"/>
    <w:rsid w:val="0002623D"/>
    <w:rsid w:val="0002668A"/>
    <w:rsid w:val="00030351"/>
    <w:rsid w:val="00036EC0"/>
    <w:rsid w:val="0004199E"/>
    <w:rsid w:val="00041D7F"/>
    <w:rsid w:val="000513A4"/>
    <w:rsid w:val="00052482"/>
    <w:rsid w:val="00053FAB"/>
    <w:rsid w:val="00055E18"/>
    <w:rsid w:val="00056A37"/>
    <w:rsid w:val="00060B2E"/>
    <w:rsid w:val="000613D1"/>
    <w:rsid w:val="00066215"/>
    <w:rsid w:val="000665B6"/>
    <w:rsid w:val="00066DE8"/>
    <w:rsid w:val="0007462D"/>
    <w:rsid w:val="00074F26"/>
    <w:rsid w:val="0008083C"/>
    <w:rsid w:val="0008306D"/>
    <w:rsid w:val="00085CFF"/>
    <w:rsid w:val="000913B7"/>
    <w:rsid w:val="00092381"/>
    <w:rsid w:val="00093C8A"/>
    <w:rsid w:val="000A7A94"/>
    <w:rsid w:val="000B2874"/>
    <w:rsid w:val="000B313F"/>
    <w:rsid w:val="000B698E"/>
    <w:rsid w:val="000C214D"/>
    <w:rsid w:val="000C2DE9"/>
    <w:rsid w:val="000C4261"/>
    <w:rsid w:val="000D5A4E"/>
    <w:rsid w:val="000D7AF9"/>
    <w:rsid w:val="000E02D5"/>
    <w:rsid w:val="000E093E"/>
    <w:rsid w:val="000E0B50"/>
    <w:rsid w:val="000E1222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21855"/>
    <w:rsid w:val="00121BD6"/>
    <w:rsid w:val="00124B73"/>
    <w:rsid w:val="00125492"/>
    <w:rsid w:val="00130333"/>
    <w:rsid w:val="00135808"/>
    <w:rsid w:val="001364A3"/>
    <w:rsid w:val="001453CB"/>
    <w:rsid w:val="001453FE"/>
    <w:rsid w:val="001456E4"/>
    <w:rsid w:val="00145755"/>
    <w:rsid w:val="00147691"/>
    <w:rsid w:val="00150282"/>
    <w:rsid w:val="00151DF7"/>
    <w:rsid w:val="00154FA9"/>
    <w:rsid w:val="00155DFA"/>
    <w:rsid w:val="00156B71"/>
    <w:rsid w:val="00156CFF"/>
    <w:rsid w:val="00157C98"/>
    <w:rsid w:val="00164BC4"/>
    <w:rsid w:val="00164F94"/>
    <w:rsid w:val="00165D64"/>
    <w:rsid w:val="00166B48"/>
    <w:rsid w:val="00167843"/>
    <w:rsid w:val="00174565"/>
    <w:rsid w:val="00174885"/>
    <w:rsid w:val="00183050"/>
    <w:rsid w:val="00183A13"/>
    <w:rsid w:val="00185FC5"/>
    <w:rsid w:val="0018613A"/>
    <w:rsid w:val="00187DF6"/>
    <w:rsid w:val="00190529"/>
    <w:rsid w:val="00193546"/>
    <w:rsid w:val="0019412E"/>
    <w:rsid w:val="001A34A0"/>
    <w:rsid w:val="001B0D06"/>
    <w:rsid w:val="001B2FD1"/>
    <w:rsid w:val="001B42EE"/>
    <w:rsid w:val="001B50B2"/>
    <w:rsid w:val="001B68E0"/>
    <w:rsid w:val="001B6A7A"/>
    <w:rsid w:val="001C609C"/>
    <w:rsid w:val="001D6B77"/>
    <w:rsid w:val="001D7431"/>
    <w:rsid w:val="001D77D4"/>
    <w:rsid w:val="001D78A7"/>
    <w:rsid w:val="001E32E6"/>
    <w:rsid w:val="001E78ED"/>
    <w:rsid w:val="001F08D0"/>
    <w:rsid w:val="001F1670"/>
    <w:rsid w:val="00201771"/>
    <w:rsid w:val="00204631"/>
    <w:rsid w:val="00205797"/>
    <w:rsid w:val="0020752D"/>
    <w:rsid w:val="00210A12"/>
    <w:rsid w:val="00211A77"/>
    <w:rsid w:val="00212F1F"/>
    <w:rsid w:val="0021339B"/>
    <w:rsid w:val="0021387A"/>
    <w:rsid w:val="00214F9F"/>
    <w:rsid w:val="00215DCA"/>
    <w:rsid w:val="00217AE6"/>
    <w:rsid w:val="002203F3"/>
    <w:rsid w:val="002245EF"/>
    <w:rsid w:val="00224A6A"/>
    <w:rsid w:val="00226D7B"/>
    <w:rsid w:val="00230FC9"/>
    <w:rsid w:val="002315B5"/>
    <w:rsid w:val="00231957"/>
    <w:rsid w:val="002322EB"/>
    <w:rsid w:val="00233B17"/>
    <w:rsid w:val="00233B2A"/>
    <w:rsid w:val="002373F8"/>
    <w:rsid w:val="00237755"/>
    <w:rsid w:val="00241D97"/>
    <w:rsid w:val="002426C3"/>
    <w:rsid w:val="002434CC"/>
    <w:rsid w:val="0024354A"/>
    <w:rsid w:val="0025248F"/>
    <w:rsid w:val="0025294F"/>
    <w:rsid w:val="00254020"/>
    <w:rsid w:val="002555A3"/>
    <w:rsid w:val="0025569E"/>
    <w:rsid w:val="00255DF2"/>
    <w:rsid w:val="00262D74"/>
    <w:rsid w:val="00263D30"/>
    <w:rsid w:val="00263F85"/>
    <w:rsid w:val="002648F3"/>
    <w:rsid w:val="00265849"/>
    <w:rsid w:val="00266B62"/>
    <w:rsid w:val="002713DB"/>
    <w:rsid w:val="0027256A"/>
    <w:rsid w:val="002733D0"/>
    <w:rsid w:val="00285C9E"/>
    <w:rsid w:val="002925A6"/>
    <w:rsid w:val="002A03F0"/>
    <w:rsid w:val="002A177B"/>
    <w:rsid w:val="002A24FA"/>
    <w:rsid w:val="002A6002"/>
    <w:rsid w:val="002B0973"/>
    <w:rsid w:val="002B20C4"/>
    <w:rsid w:val="002B434F"/>
    <w:rsid w:val="002B55B5"/>
    <w:rsid w:val="002C7C1D"/>
    <w:rsid w:val="002D35C5"/>
    <w:rsid w:val="002D5077"/>
    <w:rsid w:val="002D528D"/>
    <w:rsid w:val="002D7C58"/>
    <w:rsid w:val="002F1EC4"/>
    <w:rsid w:val="002F7221"/>
    <w:rsid w:val="0030237A"/>
    <w:rsid w:val="00310C02"/>
    <w:rsid w:val="00311DD0"/>
    <w:rsid w:val="00312E2E"/>
    <w:rsid w:val="00315629"/>
    <w:rsid w:val="00317CA6"/>
    <w:rsid w:val="00320A1A"/>
    <w:rsid w:val="00320B3B"/>
    <w:rsid w:val="00320CAD"/>
    <w:rsid w:val="003232D4"/>
    <w:rsid w:val="0033008A"/>
    <w:rsid w:val="00335A66"/>
    <w:rsid w:val="00336884"/>
    <w:rsid w:val="00340AEB"/>
    <w:rsid w:val="00340DED"/>
    <w:rsid w:val="003413CE"/>
    <w:rsid w:val="00345814"/>
    <w:rsid w:val="0035151E"/>
    <w:rsid w:val="00360B30"/>
    <w:rsid w:val="00365A0E"/>
    <w:rsid w:val="00367A70"/>
    <w:rsid w:val="00370CD9"/>
    <w:rsid w:val="00370ED4"/>
    <w:rsid w:val="00373303"/>
    <w:rsid w:val="00373CFB"/>
    <w:rsid w:val="00374C69"/>
    <w:rsid w:val="00374E8E"/>
    <w:rsid w:val="00376FF2"/>
    <w:rsid w:val="00382510"/>
    <w:rsid w:val="0038591D"/>
    <w:rsid w:val="00385C88"/>
    <w:rsid w:val="003902E4"/>
    <w:rsid w:val="00391588"/>
    <w:rsid w:val="0039664D"/>
    <w:rsid w:val="003A18CD"/>
    <w:rsid w:val="003A315A"/>
    <w:rsid w:val="003A464C"/>
    <w:rsid w:val="003A5CE4"/>
    <w:rsid w:val="003A7254"/>
    <w:rsid w:val="003B5DB2"/>
    <w:rsid w:val="003C05E7"/>
    <w:rsid w:val="003C07D5"/>
    <w:rsid w:val="003C367D"/>
    <w:rsid w:val="003D132F"/>
    <w:rsid w:val="003D2619"/>
    <w:rsid w:val="003D3AF9"/>
    <w:rsid w:val="003D5DF0"/>
    <w:rsid w:val="003E02F5"/>
    <w:rsid w:val="003E04CD"/>
    <w:rsid w:val="003E27C4"/>
    <w:rsid w:val="003E2ECD"/>
    <w:rsid w:val="003E6526"/>
    <w:rsid w:val="003F1790"/>
    <w:rsid w:val="003F6BE4"/>
    <w:rsid w:val="003F7A00"/>
    <w:rsid w:val="004001FA"/>
    <w:rsid w:val="00403813"/>
    <w:rsid w:val="00403821"/>
    <w:rsid w:val="00403926"/>
    <w:rsid w:val="00403C1E"/>
    <w:rsid w:val="00405174"/>
    <w:rsid w:val="00405CBD"/>
    <w:rsid w:val="00406C54"/>
    <w:rsid w:val="00410CBF"/>
    <w:rsid w:val="0041709A"/>
    <w:rsid w:val="00422707"/>
    <w:rsid w:val="00423A8C"/>
    <w:rsid w:val="00430D65"/>
    <w:rsid w:val="004322D7"/>
    <w:rsid w:val="00432ECD"/>
    <w:rsid w:val="00435680"/>
    <w:rsid w:val="00444B05"/>
    <w:rsid w:val="004450D0"/>
    <w:rsid w:val="00445D6C"/>
    <w:rsid w:val="00445F6D"/>
    <w:rsid w:val="0044705D"/>
    <w:rsid w:val="00451EFF"/>
    <w:rsid w:val="00454A76"/>
    <w:rsid w:val="0046004A"/>
    <w:rsid w:val="0046112A"/>
    <w:rsid w:val="004656B9"/>
    <w:rsid w:val="00467A96"/>
    <w:rsid w:val="00467C24"/>
    <w:rsid w:val="00472B9E"/>
    <w:rsid w:val="00477C35"/>
    <w:rsid w:val="00480F96"/>
    <w:rsid w:val="004821E8"/>
    <w:rsid w:val="00484278"/>
    <w:rsid w:val="00486536"/>
    <w:rsid w:val="00486F39"/>
    <w:rsid w:val="0048729E"/>
    <w:rsid w:val="00492F41"/>
    <w:rsid w:val="0049591B"/>
    <w:rsid w:val="00496333"/>
    <w:rsid w:val="004B1635"/>
    <w:rsid w:val="004B1FAF"/>
    <w:rsid w:val="004B41FF"/>
    <w:rsid w:val="004B5423"/>
    <w:rsid w:val="004B6489"/>
    <w:rsid w:val="004B7992"/>
    <w:rsid w:val="004C25BF"/>
    <w:rsid w:val="004C4B4B"/>
    <w:rsid w:val="004C5F0A"/>
    <w:rsid w:val="004C7126"/>
    <w:rsid w:val="004C75AD"/>
    <w:rsid w:val="004D3125"/>
    <w:rsid w:val="004D621F"/>
    <w:rsid w:val="004D680E"/>
    <w:rsid w:val="004E0B92"/>
    <w:rsid w:val="004E250C"/>
    <w:rsid w:val="004E2AD9"/>
    <w:rsid w:val="004F3186"/>
    <w:rsid w:val="004F6803"/>
    <w:rsid w:val="00500510"/>
    <w:rsid w:val="00502A41"/>
    <w:rsid w:val="00502B87"/>
    <w:rsid w:val="00504DAB"/>
    <w:rsid w:val="005079C0"/>
    <w:rsid w:val="005167F2"/>
    <w:rsid w:val="00517F51"/>
    <w:rsid w:val="00520189"/>
    <w:rsid w:val="005202D8"/>
    <w:rsid w:val="0052374A"/>
    <w:rsid w:val="00525E5F"/>
    <w:rsid w:val="00530F7A"/>
    <w:rsid w:val="0053499B"/>
    <w:rsid w:val="00535009"/>
    <w:rsid w:val="00535D46"/>
    <w:rsid w:val="005469AF"/>
    <w:rsid w:val="00547F5D"/>
    <w:rsid w:val="0055294F"/>
    <w:rsid w:val="0056048A"/>
    <w:rsid w:val="00564B3A"/>
    <w:rsid w:val="00564CCC"/>
    <w:rsid w:val="00566591"/>
    <w:rsid w:val="00567BA5"/>
    <w:rsid w:val="005705BA"/>
    <w:rsid w:val="00573BDF"/>
    <w:rsid w:val="005763D5"/>
    <w:rsid w:val="00577A3B"/>
    <w:rsid w:val="00582D2B"/>
    <w:rsid w:val="00583EDE"/>
    <w:rsid w:val="00586277"/>
    <w:rsid w:val="00586FDE"/>
    <w:rsid w:val="005903D0"/>
    <w:rsid w:val="0059055F"/>
    <w:rsid w:val="005922FC"/>
    <w:rsid w:val="00594CAA"/>
    <w:rsid w:val="005958D8"/>
    <w:rsid w:val="005A0D86"/>
    <w:rsid w:val="005A11D0"/>
    <w:rsid w:val="005A146D"/>
    <w:rsid w:val="005A6C52"/>
    <w:rsid w:val="005A7DF3"/>
    <w:rsid w:val="005B33D2"/>
    <w:rsid w:val="005B5392"/>
    <w:rsid w:val="005B6066"/>
    <w:rsid w:val="005C0C5B"/>
    <w:rsid w:val="005C2E9B"/>
    <w:rsid w:val="005C6737"/>
    <w:rsid w:val="005C7658"/>
    <w:rsid w:val="005D40AD"/>
    <w:rsid w:val="005D53A4"/>
    <w:rsid w:val="005D6509"/>
    <w:rsid w:val="005E6FFB"/>
    <w:rsid w:val="005E72F3"/>
    <w:rsid w:val="005F57D0"/>
    <w:rsid w:val="006005FE"/>
    <w:rsid w:val="00602469"/>
    <w:rsid w:val="00603E7B"/>
    <w:rsid w:val="00611349"/>
    <w:rsid w:val="00611D02"/>
    <w:rsid w:val="006121D6"/>
    <w:rsid w:val="00613045"/>
    <w:rsid w:val="00615350"/>
    <w:rsid w:val="00620642"/>
    <w:rsid w:val="00624D9C"/>
    <w:rsid w:val="00625277"/>
    <w:rsid w:val="006330DA"/>
    <w:rsid w:val="00633614"/>
    <w:rsid w:val="00634C3D"/>
    <w:rsid w:val="00636230"/>
    <w:rsid w:val="00637853"/>
    <w:rsid w:val="00641FF0"/>
    <w:rsid w:val="00643CE0"/>
    <w:rsid w:val="006516DA"/>
    <w:rsid w:val="00652771"/>
    <w:rsid w:val="00654582"/>
    <w:rsid w:val="006575ED"/>
    <w:rsid w:val="006607CC"/>
    <w:rsid w:val="0066514A"/>
    <w:rsid w:val="006711ED"/>
    <w:rsid w:val="00672068"/>
    <w:rsid w:val="0067299B"/>
    <w:rsid w:val="00677318"/>
    <w:rsid w:val="00677CF7"/>
    <w:rsid w:val="00685655"/>
    <w:rsid w:val="0068578F"/>
    <w:rsid w:val="00685C1E"/>
    <w:rsid w:val="006860BC"/>
    <w:rsid w:val="006905CC"/>
    <w:rsid w:val="006911C1"/>
    <w:rsid w:val="0069303D"/>
    <w:rsid w:val="00693159"/>
    <w:rsid w:val="006A2A02"/>
    <w:rsid w:val="006B093E"/>
    <w:rsid w:val="006B1214"/>
    <w:rsid w:val="006B1383"/>
    <w:rsid w:val="006B2BA3"/>
    <w:rsid w:val="006B3198"/>
    <w:rsid w:val="006C14FA"/>
    <w:rsid w:val="006C299B"/>
    <w:rsid w:val="006C541A"/>
    <w:rsid w:val="006C7CA6"/>
    <w:rsid w:val="006D17A5"/>
    <w:rsid w:val="006D3567"/>
    <w:rsid w:val="006D43AC"/>
    <w:rsid w:val="006D43B7"/>
    <w:rsid w:val="006E250E"/>
    <w:rsid w:val="006E32A8"/>
    <w:rsid w:val="006E4F29"/>
    <w:rsid w:val="006E61A5"/>
    <w:rsid w:val="006E7AED"/>
    <w:rsid w:val="006F111D"/>
    <w:rsid w:val="006F573F"/>
    <w:rsid w:val="006F5DC4"/>
    <w:rsid w:val="006F7406"/>
    <w:rsid w:val="00700090"/>
    <w:rsid w:val="007003B2"/>
    <w:rsid w:val="00705EC5"/>
    <w:rsid w:val="007103E6"/>
    <w:rsid w:val="0071208C"/>
    <w:rsid w:val="00712CC3"/>
    <w:rsid w:val="00713929"/>
    <w:rsid w:val="00715192"/>
    <w:rsid w:val="0071665A"/>
    <w:rsid w:val="00716878"/>
    <w:rsid w:val="00716CB9"/>
    <w:rsid w:val="007175FD"/>
    <w:rsid w:val="00720117"/>
    <w:rsid w:val="007231E4"/>
    <w:rsid w:val="0072766E"/>
    <w:rsid w:val="00732D3B"/>
    <w:rsid w:val="0073550A"/>
    <w:rsid w:val="007370E7"/>
    <w:rsid w:val="00741FDD"/>
    <w:rsid w:val="007426C0"/>
    <w:rsid w:val="00742E57"/>
    <w:rsid w:val="00744714"/>
    <w:rsid w:val="00747AF1"/>
    <w:rsid w:val="00753071"/>
    <w:rsid w:val="00753302"/>
    <w:rsid w:val="00753E3A"/>
    <w:rsid w:val="00757027"/>
    <w:rsid w:val="007570DE"/>
    <w:rsid w:val="00757D3B"/>
    <w:rsid w:val="00757D73"/>
    <w:rsid w:val="007619C9"/>
    <w:rsid w:val="00763F99"/>
    <w:rsid w:val="00772AC9"/>
    <w:rsid w:val="00773A01"/>
    <w:rsid w:val="00773DBE"/>
    <w:rsid w:val="007754FF"/>
    <w:rsid w:val="00777CAB"/>
    <w:rsid w:val="00782F58"/>
    <w:rsid w:val="007862EB"/>
    <w:rsid w:val="00790ACB"/>
    <w:rsid w:val="00791D49"/>
    <w:rsid w:val="0079580F"/>
    <w:rsid w:val="007979E2"/>
    <w:rsid w:val="007A11A8"/>
    <w:rsid w:val="007A2413"/>
    <w:rsid w:val="007A2B2D"/>
    <w:rsid w:val="007A315C"/>
    <w:rsid w:val="007A39EC"/>
    <w:rsid w:val="007B0DA4"/>
    <w:rsid w:val="007B3A37"/>
    <w:rsid w:val="007C1E6D"/>
    <w:rsid w:val="007C33F2"/>
    <w:rsid w:val="007C5558"/>
    <w:rsid w:val="007C71A1"/>
    <w:rsid w:val="007D0D6D"/>
    <w:rsid w:val="007D2628"/>
    <w:rsid w:val="007D3B56"/>
    <w:rsid w:val="007D54A0"/>
    <w:rsid w:val="007D59F5"/>
    <w:rsid w:val="007D5FB9"/>
    <w:rsid w:val="007E0E29"/>
    <w:rsid w:val="007E5EE1"/>
    <w:rsid w:val="007F05C1"/>
    <w:rsid w:val="007F07AA"/>
    <w:rsid w:val="007F1CA3"/>
    <w:rsid w:val="007F3377"/>
    <w:rsid w:val="007F3726"/>
    <w:rsid w:val="007F3BB9"/>
    <w:rsid w:val="007F6A66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33E8B"/>
    <w:rsid w:val="00840916"/>
    <w:rsid w:val="00841D5D"/>
    <w:rsid w:val="0084201C"/>
    <w:rsid w:val="008464E2"/>
    <w:rsid w:val="008552E5"/>
    <w:rsid w:val="00860A74"/>
    <w:rsid w:val="008678D7"/>
    <w:rsid w:val="00874116"/>
    <w:rsid w:val="00876B80"/>
    <w:rsid w:val="0088363A"/>
    <w:rsid w:val="0088541B"/>
    <w:rsid w:val="00893700"/>
    <w:rsid w:val="008956A6"/>
    <w:rsid w:val="008A014E"/>
    <w:rsid w:val="008A0258"/>
    <w:rsid w:val="008A4BF3"/>
    <w:rsid w:val="008A7B87"/>
    <w:rsid w:val="008B21E5"/>
    <w:rsid w:val="008B22D8"/>
    <w:rsid w:val="008B3BD4"/>
    <w:rsid w:val="008B3C3E"/>
    <w:rsid w:val="008B72C4"/>
    <w:rsid w:val="008C4E3C"/>
    <w:rsid w:val="008C5761"/>
    <w:rsid w:val="008C7432"/>
    <w:rsid w:val="008D1F80"/>
    <w:rsid w:val="008D53D9"/>
    <w:rsid w:val="008D7FD8"/>
    <w:rsid w:val="008E3296"/>
    <w:rsid w:val="008E734E"/>
    <w:rsid w:val="008F1F57"/>
    <w:rsid w:val="00901BBA"/>
    <w:rsid w:val="009039F1"/>
    <w:rsid w:val="00906AAF"/>
    <w:rsid w:val="00914800"/>
    <w:rsid w:val="00916593"/>
    <w:rsid w:val="00917EBB"/>
    <w:rsid w:val="00921778"/>
    <w:rsid w:val="009257C2"/>
    <w:rsid w:val="00925D77"/>
    <w:rsid w:val="00926214"/>
    <w:rsid w:val="00926AD5"/>
    <w:rsid w:val="00927F49"/>
    <w:rsid w:val="009321B7"/>
    <w:rsid w:val="009328A0"/>
    <w:rsid w:val="00933F11"/>
    <w:rsid w:val="00935066"/>
    <w:rsid w:val="0093620C"/>
    <w:rsid w:val="00937522"/>
    <w:rsid w:val="00937A7A"/>
    <w:rsid w:val="009451CF"/>
    <w:rsid w:val="0094763E"/>
    <w:rsid w:val="00950F11"/>
    <w:rsid w:val="009521E1"/>
    <w:rsid w:val="00953530"/>
    <w:rsid w:val="00954E3A"/>
    <w:rsid w:val="0096147B"/>
    <w:rsid w:val="00963391"/>
    <w:rsid w:val="00967B65"/>
    <w:rsid w:val="00967F3A"/>
    <w:rsid w:val="00970244"/>
    <w:rsid w:val="00970C8B"/>
    <w:rsid w:val="00971410"/>
    <w:rsid w:val="00972585"/>
    <w:rsid w:val="009734E4"/>
    <w:rsid w:val="00973667"/>
    <w:rsid w:val="00974A51"/>
    <w:rsid w:val="00975FC3"/>
    <w:rsid w:val="00977E02"/>
    <w:rsid w:val="0098012D"/>
    <w:rsid w:val="009801D1"/>
    <w:rsid w:val="00990ABB"/>
    <w:rsid w:val="00992F94"/>
    <w:rsid w:val="00995DE7"/>
    <w:rsid w:val="0099729B"/>
    <w:rsid w:val="00997C19"/>
    <w:rsid w:val="009A056C"/>
    <w:rsid w:val="009A1310"/>
    <w:rsid w:val="009A4AA8"/>
    <w:rsid w:val="009A4E73"/>
    <w:rsid w:val="009B257E"/>
    <w:rsid w:val="009B3772"/>
    <w:rsid w:val="009B587A"/>
    <w:rsid w:val="009B7F61"/>
    <w:rsid w:val="009C063D"/>
    <w:rsid w:val="009C0700"/>
    <w:rsid w:val="009C2572"/>
    <w:rsid w:val="009C5C28"/>
    <w:rsid w:val="009C6E9A"/>
    <w:rsid w:val="009C7F60"/>
    <w:rsid w:val="009D235F"/>
    <w:rsid w:val="009D3162"/>
    <w:rsid w:val="009D3E5D"/>
    <w:rsid w:val="009D5F6D"/>
    <w:rsid w:val="009E1AD2"/>
    <w:rsid w:val="009E2814"/>
    <w:rsid w:val="009E2C7A"/>
    <w:rsid w:val="009E3084"/>
    <w:rsid w:val="009E3C2D"/>
    <w:rsid w:val="009E70B0"/>
    <w:rsid w:val="009E7151"/>
    <w:rsid w:val="009F1089"/>
    <w:rsid w:val="009F1872"/>
    <w:rsid w:val="009F2B4B"/>
    <w:rsid w:val="009F4CE6"/>
    <w:rsid w:val="009F50D4"/>
    <w:rsid w:val="00A009F1"/>
    <w:rsid w:val="00A00CE3"/>
    <w:rsid w:val="00A011D1"/>
    <w:rsid w:val="00A018E4"/>
    <w:rsid w:val="00A0478C"/>
    <w:rsid w:val="00A0700F"/>
    <w:rsid w:val="00A10B79"/>
    <w:rsid w:val="00A11535"/>
    <w:rsid w:val="00A12B8A"/>
    <w:rsid w:val="00A14369"/>
    <w:rsid w:val="00A149C8"/>
    <w:rsid w:val="00A14D67"/>
    <w:rsid w:val="00A1508B"/>
    <w:rsid w:val="00A20061"/>
    <w:rsid w:val="00A2014C"/>
    <w:rsid w:val="00A21286"/>
    <w:rsid w:val="00A22205"/>
    <w:rsid w:val="00A22B03"/>
    <w:rsid w:val="00A22D6F"/>
    <w:rsid w:val="00A24368"/>
    <w:rsid w:val="00A25AC4"/>
    <w:rsid w:val="00A27A86"/>
    <w:rsid w:val="00A301D6"/>
    <w:rsid w:val="00A31127"/>
    <w:rsid w:val="00A3412F"/>
    <w:rsid w:val="00A3613C"/>
    <w:rsid w:val="00A37EF8"/>
    <w:rsid w:val="00A4429C"/>
    <w:rsid w:val="00A44504"/>
    <w:rsid w:val="00A51664"/>
    <w:rsid w:val="00A54BB6"/>
    <w:rsid w:val="00A55F32"/>
    <w:rsid w:val="00A65D57"/>
    <w:rsid w:val="00A769DE"/>
    <w:rsid w:val="00A77498"/>
    <w:rsid w:val="00A8176D"/>
    <w:rsid w:val="00A8327D"/>
    <w:rsid w:val="00A8381F"/>
    <w:rsid w:val="00A86B56"/>
    <w:rsid w:val="00A91392"/>
    <w:rsid w:val="00A949FB"/>
    <w:rsid w:val="00A94A6A"/>
    <w:rsid w:val="00A9785E"/>
    <w:rsid w:val="00AA18FF"/>
    <w:rsid w:val="00AA301A"/>
    <w:rsid w:val="00AA3DF7"/>
    <w:rsid w:val="00AA6F90"/>
    <w:rsid w:val="00AA7C06"/>
    <w:rsid w:val="00AB43A6"/>
    <w:rsid w:val="00AB5958"/>
    <w:rsid w:val="00AB6187"/>
    <w:rsid w:val="00AB7B33"/>
    <w:rsid w:val="00AC0A41"/>
    <w:rsid w:val="00AC2035"/>
    <w:rsid w:val="00AC258D"/>
    <w:rsid w:val="00AC363E"/>
    <w:rsid w:val="00AC4D08"/>
    <w:rsid w:val="00AC777E"/>
    <w:rsid w:val="00AC7C75"/>
    <w:rsid w:val="00AD1883"/>
    <w:rsid w:val="00AD2EA2"/>
    <w:rsid w:val="00AD33D8"/>
    <w:rsid w:val="00AD3DB9"/>
    <w:rsid w:val="00AD6292"/>
    <w:rsid w:val="00AD65C7"/>
    <w:rsid w:val="00AD6884"/>
    <w:rsid w:val="00AD7152"/>
    <w:rsid w:val="00AE1909"/>
    <w:rsid w:val="00AE255E"/>
    <w:rsid w:val="00AE48FE"/>
    <w:rsid w:val="00AE6FF0"/>
    <w:rsid w:val="00AF1BFD"/>
    <w:rsid w:val="00AF4E4D"/>
    <w:rsid w:val="00AF570E"/>
    <w:rsid w:val="00AF58F6"/>
    <w:rsid w:val="00AF753C"/>
    <w:rsid w:val="00B029CB"/>
    <w:rsid w:val="00B049C2"/>
    <w:rsid w:val="00B10881"/>
    <w:rsid w:val="00B10FC7"/>
    <w:rsid w:val="00B1658B"/>
    <w:rsid w:val="00B210F9"/>
    <w:rsid w:val="00B221CC"/>
    <w:rsid w:val="00B24494"/>
    <w:rsid w:val="00B3164B"/>
    <w:rsid w:val="00B369FE"/>
    <w:rsid w:val="00B43391"/>
    <w:rsid w:val="00B46164"/>
    <w:rsid w:val="00B46B25"/>
    <w:rsid w:val="00B5075D"/>
    <w:rsid w:val="00B51947"/>
    <w:rsid w:val="00B51DF6"/>
    <w:rsid w:val="00B53954"/>
    <w:rsid w:val="00B5552B"/>
    <w:rsid w:val="00B55E04"/>
    <w:rsid w:val="00B55EEC"/>
    <w:rsid w:val="00B616D8"/>
    <w:rsid w:val="00B64F1C"/>
    <w:rsid w:val="00B65AA5"/>
    <w:rsid w:val="00B77937"/>
    <w:rsid w:val="00B77C73"/>
    <w:rsid w:val="00B81C66"/>
    <w:rsid w:val="00B83601"/>
    <w:rsid w:val="00B85C02"/>
    <w:rsid w:val="00B8714E"/>
    <w:rsid w:val="00B936A5"/>
    <w:rsid w:val="00B94DCB"/>
    <w:rsid w:val="00B95F30"/>
    <w:rsid w:val="00B965F0"/>
    <w:rsid w:val="00BA10BE"/>
    <w:rsid w:val="00BA56FA"/>
    <w:rsid w:val="00BA5ABE"/>
    <w:rsid w:val="00BA64E5"/>
    <w:rsid w:val="00BB07B4"/>
    <w:rsid w:val="00BB3739"/>
    <w:rsid w:val="00BB56F4"/>
    <w:rsid w:val="00BB7CD7"/>
    <w:rsid w:val="00BC77B0"/>
    <w:rsid w:val="00BC77DE"/>
    <w:rsid w:val="00BD28D8"/>
    <w:rsid w:val="00BD2DDB"/>
    <w:rsid w:val="00BD5F97"/>
    <w:rsid w:val="00BE1BF9"/>
    <w:rsid w:val="00BE3C6C"/>
    <w:rsid w:val="00BE442F"/>
    <w:rsid w:val="00BF42CB"/>
    <w:rsid w:val="00BF4C8D"/>
    <w:rsid w:val="00C007C5"/>
    <w:rsid w:val="00C04601"/>
    <w:rsid w:val="00C06002"/>
    <w:rsid w:val="00C07F8D"/>
    <w:rsid w:val="00C1117F"/>
    <w:rsid w:val="00C1133C"/>
    <w:rsid w:val="00C140F7"/>
    <w:rsid w:val="00C15B32"/>
    <w:rsid w:val="00C2152B"/>
    <w:rsid w:val="00C21F94"/>
    <w:rsid w:val="00C22E96"/>
    <w:rsid w:val="00C253E7"/>
    <w:rsid w:val="00C25508"/>
    <w:rsid w:val="00C3353C"/>
    <w:rsid w:val="00C349C3"/>
    <w:rsid w:val="00C34AE7"/>
    <w:rsid w:val="00C403D9"/>
    <w:rsid w:val="00C40B6B"/>
    <w:rsid w:val="00C412BB"/>
    <w:rsid w:val="00C413F9"/>
    <w:rsid w:val="00C42CE6"/>
    <w:rsid w:val="00C445AB"/>
    <w:rsid w:val="00C45F12"/>
    <w:rsid w:val="00C477CB"/>
    <w:rsid w:val="00C502F3"/>
    <w:rsid w:val="00C52943"/>
    <w:rsid w:val="00C52F57"/>
    <w:rsid w:val="00C53133"/>
    <w:rsid w:val="00C5380C"/>
    <w:rsid w:val="00C61585"/>
    <w:rsid w:val="00C6579D"/>
    <w:rsid w:val="00C70A9E"/>
    <w:rsid w:val="00C7184C"/>
    <w:rsid w:val="00C71B21"/>
    <w:rsid w:val="00C73199"/>
    <w:rsid w:val="00C73EF8"/>
    <w:rsid w:val="00C7522E"/>
    <w:rsid w:val="00C80ADC"/>
    <w:rsid w:val="00C81971"/>
    <w:rsid w:val="00C8317E"/>
    <w:rsid w:val="00C9011B"/>
    <w:rsid w:val="00C91438"/>
    <w:rsid w:val="00C92517"/>
    <w:rsid w:val="00C94704"/>
    <w:rsid w:val="00C977DE"/>
    <w:rsid w:val="00CA27A5"/>
    <w:rsid w:val="00CA4519"/>
    <w:rsid w:val="00CA6716"/>
    <w:rsid w:val="00CA6C94"/>
    <w:rsid w:val="00CB1C21"/>
    <w:rsid w:val="00CB254D"/>
    <w:rsid w:val="00CB2860"/>
    <w:rsid w:val="00CB3118"/>
    <w:rsid w:val="00CB35BB"/>
    <w:rsid w:val="00CB3F3A"/>
    <w:rsid w:val="00CB45C1"/>
    <w:rsid w:val="00CB6FCB"/>
    <w:rsid w:val="00CC2C05"/>
    <w:rsid w:val="00CC5379"/>
    <w:rsid w:val="00CD15DB"/>
    <w:rsid w:val="00CE1BCE"/>
    <w:rsid w:val="00CE2F33"/>
    <w:rsid w:val="00CE387C"/>
    <w:rsid w:val="00CE689B"/>
    <w:rsid w:val="00CF16B5"/>
    <w:rsid w:val="00CF2442"/>
    <w:rsid w:val="00CF544D"/>
    <w:rsid w:val="00D0113F"/>
    <w:rsid w:val="00D02CC5"/>
    <w:rsid w:val="00D065BB"/>
    <w:rsid w:val="00D11487"/>
    <w:rsid w:val="00D11EA7"/>
    <w:rsid w:val="00D12E75"/>
    <w:rsid w:val="00D12F53"/>
    <w:rsid w:val="00D17A04"/>
    <w:rsid w:val="00D17AFB"/>
    <w:rsid w:val="00D20D7B"/>
    <w:rsid w:val="00D27AED"/>
    <w:rsid w:val="00D30693"/>
    <w:rsid w:val="00D30706"/>
    <w:rsid w:val="00D3077B"/>
    <w:rsid w:val="00D31650"/>
    <w:rsid w:val="00D328E1"/>
    <w:rsid w:val="00D4285B"/>
    <w:rsid w:val="00D45F20"/>
    <w:rsid w:val="00D46177"/>
    <w:rsid w:val="00D46E43"/>
    <w:rsid w:val="00D512E4"/>
    <w:rsid w:val="00D543B1"/>
    <w:rsid w:val="00D56102"/>
    <w:rsid w:val="00D568B8"/>
    <w:rsid w:val="00D56D6B"/>
    <w:rsid w:val="00D577EB"/>
    <w:rsid w:val="00D61888"/>
    <w:rsid w:val="00D73F25"/>
    <w:rsid w:val="00D83A94"/>
    <w:rsid w:val="00D84A19"/>
    <w:rsid w:val="00D907E3"/>
    <w:rsid w:val="00D92DB2"/>
    <w:rsid w:val="00D962A4"/>
    <w:rsid w:val="00D97F88"/>
    <w:rsid w:val="00DA132D"/>
    <w:rsid w:val="00DA1D5E"/>
    <w:rsid w:val="00DA2C60"/>
    <w:rsid w:val="00DA403E"/>
    <w:rsid w:val="00DA6CF6"/>
    <w:rsid w:val="00DA7B70"/>
    <w:rsid w:val="00DB0635"/>
    <w:rsid w:val="00DB2438"/>
    <w:rsid w:val="00DB31A2"/>
    <w:rsid w:val="00DB35BF"/>
    <w:rsid w:val="00DB3801"/>
    <w:rsid w:val="00DC2778"/>
    <w:rsid w:val="00DD28F5"/>
    <w:rsid w:val="00DD3187"/>
    <w:rsid w:val="00DD3F42"/>
    <w:rsid w:val="00DD4F6F"/>
    <w:rsid w:val="00DD709C"/>
    <w:rsid w:val="00DD722C"/>
    <w:rsid w:val="00DE52A2"/>
    <w:rsid w:val="00DF1462"/>
    <w:rsid w:val="00DF14E5"/>
    <w:rsid w:val="00DF1E04"/>
    <w:rsid w:val="00DF4A1D"/>
    <w:rsid w:val="00DF7DB9"/>
    <w:rsid w:val="00E026B0"/>
    <w:rsid w:val="00E053C0"/>
    <w:rsid w:val="00E075AA"/>
    <w:rsid w:val="00E07D4C"/>
    <w:rsid w:val="00E11D87"/>
    <w:rsid w:val="00E11E67"/>
    <w:rsid w:val="00E1422A"/>
    <w:rsid w:val="00E14BDD"/>
    <w:rsid w:val="00E164FF"/>
    <w:rsid w:val="00E208BF"/>
    <w:rsid w:val="00E21023"/>
    <w:rsid w:val="00E21ED2"/>
    <w:rsid w:val="00E247BA"/>
    <w:rsid w:val="00E270B9"/>
    <w:rsid w:val="00E34D76"/>
    <w:rsid w:val="00E35650"/>
    <w:rsid w:val="00E40598"/>
    <w:rsid w:val="00E40DA2"/>
    <w:rsid w:val="00E4155D"/>
    <w:rsid w:val="00E4270D"/>
    <w:rsid w:val="00E51A70"/>
    <w:rsid w:val="00E52ACF"/>
    <w:rsid w:val="00E52DE2"/>
    <w:rsid w:val="00E65C9F"/>
    <w:rsid w:val="00E668F6"/>
    <w:rsid w:val="00E73723"/>
    <w:rsid w:val="00E76824"/>
    <w:rsid w:val="00E81490"/>
    <w:rsid w:val="00E81842"/>
    <w:rsid w:val="00E8343D"/>
    <w:rsid w:val="00E85409"/>
    <w:rsid w:val="00E85C10"/>
    <w:rsid w:val="00E87C27"/>
    <w:rsid w:val="00E93639"/>
    <w:rsid w:val="00E94711"/>
    <w:rsid w:val="00E9512E"/>
    <w:rsid w:val="00E959CC"/>
    <w:rsid w:val="00E95F7F"/>
    <w:rsid w:val="00E979B2"/>
    <w:rsid w:val="00EA3056"/>
    <w:rsid w:val="00EA7C63"/>
    <w:rsid w:val="00EB0662"/>
    <w:rsid w:val="00EB14DB"/>
    <w:rsid w:val="00EB4AB3"/>
    <w:rsid w:val="00EB66A6"/>
    <w:rsid w:val="00EC3803"/>
    <w:rsid w:val="00EC3B4E"/>
    <w:rsid w:val="00EC4426"/>
    <w:rsid w:val="00ED2F51"/>
    <w:rsid w:val="00EE1D4E"/>
    <w:rsid w:val="00EE279C"/>
    <w:rsid w:val="00EE6BAB"/>
    <w:rsid w:val="00EF2783"/>
    <w:rsid w:val="00EF74F4"/>
    <w:rsid w:val="00F00004"/>
    <w:rsid w:val="00F002FA"/>
    <w:rsid w:val="00F00437"/>
    <w:rsid w:val="00F018B3"/>
    <w:rsid w:val="00F02774"/>
    <w:rsid w:val="00F03986"/>
    <w:rsid w:val="00F110FB"/>
    <w:rsid w:val="00F119C7"/>
    <w:rsid w:val="00F174B5"/>
    <w:rsid w:val="00F17BCF"/>
    <w:rsid w:val="00F200AF"/>
    <w:rsid w:val="00F2154E"/>
    <w:rsid w:val="00F22429"/>
    <w:rsid w:val="00F24658"/>
    <w:rsid w:val="00F253E1"/>
    <w:rsid w:val="00F26DED"/>
    <w:rsid w:val="00F30052"/>
    <w:rsid w:val="00F35C40"/>
    <w:rsid w:val="00F45DE8"/>
    <w:rsid w:val="00F47DCD"/>
    <w:rsid w:val="00F50486"/>
    <w:rsid w:val="00F5674C"/>
    <w:rsid w:val="00F5771C"/>
    <w:rsid w:val="00F57779"/>
    <w:rsid w:val="00F61A86"/>
    <w:rsid w:val="00F63DF5"/>
    <w:rsid w:val="00F67FE2"/>
    <w:rsid w:val="00F71943"/>
    <w:rsid w:val="00F7371E"/>
    <w:rsid w:val="00F74D79"/>
    <w:rsid w:val="00F760C3"/>
    <w:rsid w:val="00F77F5A"/>
    <w:rsid w:val="00F85833"/>
    <w:rsid w:val="00F861DE"/>
    <w:rsid w:val="00F947DD"/>
    <w:rsid w:val="00F97664"/>
    <w:rsid w:val="00FA1CD4"/>
    <w:rsid w:val="00FA4695"/>
    <w:rsid w:val="00FA499A"/>
    <w:rsid w:val="00FB0B98"/>
    <w:rsid w:val="00FB2506"/>
    <w:rsid w:val="00FB523C"/>
    <w:rsid w:val="00FC102E"/>
    <w:rsid w:val="00FC60B7"/>
    <w:rsid w:val="00FD0D9A"/>
    <w:rsid w:val="00FD26C7"/>
    <w:rsid w:val="00FD792F"/>
    <w:rsid w:val="00FE21F7"/>
    <w:rsid w:val="00FE370E"/>
    <w:rsid w:val="00FF0B1F"/>
    <w:rsid w:val="00FF1C19"/>
    <w:rsid w:val="00FF29EE"/>
    <w:rsid w:val="00FF7709"/>
    <w:rsid w:val="1A1F47EB"/>
    <w:rsid w:val="29700F31"/>
    <w:rsid w:val="2B023BCD"/>
    <w:rsid w:val="36946BDA"/>
    <w:rsid w:val="3B892AA3"/>
    <w:rsid w:val="4F7F3DFA"/>
    <w:rsid w:val="534945F1"/>
    <w:rsid w:val="73696C0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10</Pages>
  <Words>776</Words>
  <Characters>4427</Characters>
  <Lines>36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User</cp:lastModifiedBy>
  <cp:lastPrinted>2022-04-07T06:02:00Z</cp:lastPrinted>
  <dcterms:modified xsi:type="dcterms:W3CDTF">2023-04-26T09:36:55Z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