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1" w:name="_GoBack"/>
      <w:bookmarkEnd w:id="1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8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卫生部等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部门《关于撤销食品添加剂过氧化苯甲酰、过氧化钙的公告》（卫生部公告</w:t>
      </w:r>
      <w:r>
        <w:rPr>
          <w:rFonts w:ascii="Times New Roman" w:hAnsi="Times New Roman" w:eastAsia="仿宋_GB2312" w:cs="仿宋_GB2312"/>
          <w:sz w:val="32"/>
        </w:rPr>
        <w:t>[2011]</w:t>
      </w:r>
      <w:r>
        <w:rPr>
          <w:rFonts w:hint="eastAsia" w:ascii="Times New Roman" w:hAnsi="Times New Roman" w:eastAsia="仿宋_GB2312" w:cs="仿宋_GB2312"/>
          <w:sz w:val="32"/>
        </w:rPr>
        <w:t>第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号）、《食品安全国家标准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食品中真菌毒素限量》（</w:t>
      </w:r>
      <w:r>
        <w:rPr>
          <w:rFonts w:ascii="Times New Roman" w:hAnsi="Times New Roman" w:eastAsia="仿宋_GB2312" w:cs="仿宋_GB2312"/>
          <w:sz w:val="32"/>
        </w:rPr>
        <w:t>GB 2761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生湿面制品抽检项目包括山梨酸及其钾盐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Pb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大米抽检项目包括镉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、总汞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Hg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、无机砷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As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、铬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Cr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、苯并</w:t>
      </w:r>
      <w:r>
        <w:rPr>
          <w:rFonts w:ascii="Times New Roman" w:hAnsi="Times New Roman" w:eastAsia="仿宋_GB2312" w:cs="仿宋_GB2312"/>
          <w:sz w:val="32"/>
        </w:rPr>
        <w:t>[a]</w:t>
      </w:r>
      <w:r>
        <w:rPr>
          <w:rFonts w:hint="eastAsia" w:ascii="Times New Roman" w:hAnsi="Times New Roman" w:eastAsia="仿宋_GB2312" w:cs="仿宋_GB2312"/>
          <w:sz w:val="32"/>
        </w:rPr>
        <w:t>芘、赭曲霉毒素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发酵面制品抽检项目包括糖精钠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以糖精计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、大肠菌群等</w:t>
      </w:r>
      <w:r>
        <w:rPr>
          <w:rFonts w:ascii="Times New Roman" w:hAnsi="Times New Roman" w:eastAsia="仿宋_GB2312" w:cs="仿宋_GB2312"/>
          <w:sz w:val="32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玉米粉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片、渣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、玉米赤霉烯酮、黄曲霉毒素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小麦粉抽检项目包括赭曲霉毒素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、脱氧雪腐镰刀菌烯醇、过氧化苯甲酰等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</w:rPr>
        <w:t>谷物加工品抽检项目包括铅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Cd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Times New Roman" w:hAnsi="Times New Roman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挂面抽检项目包括铅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米粉抽检项目包括铅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米粉制品抽检项目包括山梨酸及其钾盐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、二氧化硫残留量、脱氢乙酸及其钠盐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蜜饯》（</w:t>
      </w:r>
      <w:r>
        <w:rPr>
          <w:rFonts w:ascii="Times New Roman" w:hAnsi="Times New Roman" w:eastAsia="仿宋_GB2312" w:cs="仿宋_GB2312"/>
          <w:sz w:val="32"/>
        </w:rPr>
        <w:t>GB 14884</w:t>
      </w:r>
      <w:r>
        <w:rPr>
          <w:rFonts w:hint="eastAsia" w:ascii="Times New Roman" w:hAnsi="Times New Roman" w:eastAsia="仿宋_GB2312" w:cs="仿宋_GB2312"/>
          <w:sz w:val="32"/>
        </w:rPr>
        <w:t>）、《果酱》（</w:t>
      </w:r>
      <w:r>
        <w:rPr>
          <w:rFonts w:ascii="Times New Roman" w:hAnsi="Times New Roman" w:eastAsia="仿宋_GB2312" w:cs="仿宋_GB2312"/>
          <w:sz w:val="32"/>
        </w:rPr>
        <w:t>GB/T 22474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果酱抽检项目包括霉菌、甜蜜素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、大肠菌群等</w:t>
      </w:r>
      <w:r>
        <w:rPr>
          <w:rFonts w:ascii="Times New Roman" w:hAnsi="Times New Roman" w:eastAsia="仿宋_GB2312" w:cs="仿宋_GB2312"/>
          <w:sz w:val="32"/>
        </w:rPr>
        <w:t>5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蜜饯类、凉果类、果脯类、话化类、果糕类抽检项目包括大肠菌群、甜蜜素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以糖精计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、菌落总数、苋菜红、日落黄、铅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Pb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、亮蓝、山梨酸及其钾盐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、柠檬黄、霉菌、胭脂红等</w:t>
      </w:r>
      <w:r>
        <w:rPr>
          <w:rFonts w:ascii="Times New Roman" w:hAnsi="Times New Roman" w:eastAsia="仿宋_GB2312" w:cs="仿宋_GB2312"/>
          <w:sz w:val="32"/>
        </w:rPr>
        <w:t>14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水果干制品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含干枸杞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抽检项目包括唑螨酯、克百威、铅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Pb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、哒螨灵、糖精钠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以糖精计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、啶虫脒、炔螨特、毒死蜱、吡虫啉等</w:t>
      </w:r>
      <w:r>
        <w:rPr>
          <w:rFonts w:ascii="Times New Roman" w:hAnsi="Times New Roman" w:eastAsia="仿宋_GB2312" w:cs="仿宋_GB2312"/>
          <w:sz w:val="32"/>
        </w:rPr>
        <w:t>10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速冻面米制品》（GB 19295）、《速冻调制食品》（SB/T 10379）、《食品安全国家标准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速冻蔬菜制品抽检项目包括糖精钠(以糖精计)、山梨酸及其钾盐(以山梨酸计)、苯甲酸及其钠盐(以苯甲酸计)等3个指标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速冻调理肉制品抽检项目包括氯霉素、铬(以Cr计)、胭脂红、铅(以Pb计)、过氧化值(以脂肪计)、山梨酸及其钾盐(以山梨酸计)、苯甲酸及其钠盐(以苯甲酸计)、脱氢乙酸及其钠盐(以脱氢乙酸计)等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.速冻面米生制品抽检项目包括铅(以Pb计)、过氧化值(以脂肪计)、山梨酸及其钾盐(以山梨酸计)、苯甲酸及其钠盐(以苯甲酸计)、脱氢乙酸及其钠盐(以脱氢乙酸计)、糖精钠(以糖精计)等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速冻调制水产制品抽检项目包括过氧化值(以脂肪计)、山梨酸及其钾盐(以山梨酸计)、苯甲酸及其钠盐(以苯甲酸计)等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速冻谷物食品抽检项目包括铅(以Pb计)、黄曲霉毒素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B₁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速冻面米熟制品抽检项目包括黄曲霉毒素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B₁</w:t>
      </w:r>
      <w:r>
        <w:rPr>
          <w:rFonts w:hint="eastAsia" w:ascii="Cambria Math" w:hAnsi="Cambria Math" w:eastAsia="仿宋_GB2312" w:cs="Cambria Math"/>
          <w:sz w:val="32"/>
          <w:szCs w:val="32"/>
        </w:rPr>
        <w:t>、糖精钠(以糖精计)、菌落总数、大肠菌群、脱氢乙酸及其钠盐(以脱氢乙酸计)、山梨酸及其钾盐(以山梨酸计)、过氧化值(以脂肪计)</w:t>
      </w:r>
      <w:r>
        <w:rPr>
          <w:rFonts w:hint="eastAsia"/>
        </w:rPr>
        <w:t xml:space="preserve"> </w:t>
      </w:r>
      <w:r>
        <w:rPr>
          <w:rFonts w:hint="eastAsia" w:ascii="Cambria Math" w:hAnsi="Cambria Math" w:eastAsia="仿宋_GB2312" w:cs="Cambria Math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四、蜂产品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31650）、《食品安全国家标准 蜂蜜》（GB 14963）、《食品安全国家标准 食品添加剂使用标准》（GB 2760）、《食品安全国家标准 食品中污染物限量》（GB 2762）、《食品动物中禁止使用的药品及其他化合物清单》（农业农村部公告 第250号）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蜂蜜抽检项目包括呋喃妥因代谢物、氯霉素、呋喃唑酮代谢物、呋喃西林代谢物、洛硝达唑、嗜渗酵母计数、山梨酸及其钾盐(以山梨酸计)、蔗糖、霉菌计数、地美硝唑、甲硝唑、果糖和葡萄糖、菌落总数等1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蜂产品制品抽检项目包括山梨酸及其钾盐(以山梨酸计)、菌落总数等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.蜂花粉抽检项目包括铅(以 Pb 计)、菌落总数、大肠菌群、霉菌等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蜂王浆(含蜂王浆冻干粉)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10-羟基-2-癸烯酸、酸度等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食糖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《赤砂糖》（GB/T 35884）、《白砂糖》（GB/T 317）、《赤砂糖》（QB/T 2343.1）、《绵白糖》（GB/T 1445）、《冰糖》（GB/T 35883）、《食品安全国家标准 食糖》（GB 13104）、《食品安全国家标准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绵白糖抽检项目包括螨、二氧化硫残留量、总糖分、色值、还原糖分、干燥失重等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赤砂糖抽检项目包括螨、二氧化硫残留量等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白砂糖抽检项目包括蔗糖分、螨、色值、还原糖分、二氧化硫残留量等5个指标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红糖抽检项目包括螨、总糖分(蔗糖分+还原糖分)、不溶于水杂质、干燥失重等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冰糖抽检项目包括蔗糖分、螨、二氧化硫残留量、色值、还原糖分等5个指标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方糖抽检项目包括蔗糖分、螨、色值、还原糖分、二氧化硫残留量等5个指标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其他糖抽检项目包括螨、总糖分(蔗糖分+还原糖分)、不二氧化硫残留量等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荔枝抽检项目包括氯氰菊酯和高效氯氰菊酯、苯醚甲环唑、毒死蜱、氧乐果、多菌灵、氯氟氰菊酯和高效氯氟氰菊酯等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.淡水蟹抽检项目包括铅(以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总和计)、氯霉素、呋喃唑酮代谢物、呋喃它酮代谢物、呋喃妥因代谢物、磺胺类(总量)、恩诺沙星(恩诺沙星与环丙沙星之和)等12个指标。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苹果抽检项目包括敌敌畏、毒死蜱、克百威、氧乐果、啶虫脒、甲拌磷等</w:t>
      </w:r>
      <w:r>
        <w:rPr>
          <w:rFonts w:ascii="仿宋_GB2312" w:hAnsi="楷体" w:eastAsia="仿宋_GB2312" w:cs="楷体"/>
          <w:sz w:val="32"/>
          <w:szCs w:val="32"/>
        </w:rPr>
        <w:t>6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楷体" w:eastAsia="仿宋_GB2312" w:cs="楷体"/>
          <w:sz w:val="32"/>
          <w:szCs w:val="32"/>
        </w:rPr>
        <w:t>柑、橘抽检项目包括苯醚甲环唑、丙溴磷、克百威、联苯菊酯、三唑磷、氯唑磷、水胺硫磷、氧乐果、氯氟氰菊酯和高效氯氟氰菊酯、甲拌磷、2,4-滴和 2,4-滴钠盐、狄氏剂、毒死蜱、杀扑磷等14个指标。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牛肉抽检项目包括铅(以 Pb 计)、镉(以 Cd 计)、总汞(以 Hg 计)、总砷(以 As 计)、铬(以 Cr 计)、恩诺沙星(恩诺沙星与环丙沙星之和)、呋喃唑酮代谢物、呋喃妥因代谢物、磺胺类(总量)、五氯酚酸钠(以五氯酚计)、四环素、土霉素、金霉素、克伦特罗、莱克多巴胺、沙丁胺醇、特布他林、氯丙嗪、挥发性盐基氮、呋喃西林代谢物、甲氧苄啶、氯霉素、氟苯尼考、青霉素、地塞米松、林可霉素、土霉素/金霉素/四环素(组合含量)等</w:t>
      </w:r>
      <w:r>
        <w:rPr>
          <w:rFonts w:ascii="仿宋_GB2312" w:hAnsi="仿宋_GB2312" w:eastAsia="仿宋_GB2312" w:cs="仿宋_GB2312"/>
          <w:sz w:val="32"/>
        </w:rPr>
        <w:t>27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替米考星、呋喃唑酮代谢物、呋喃西林代谢物、呋喃妥因代谢物、呋喃它酮代谢物、磺胺类(总量)、甲氧苄啶、氯霉素、氟苯尼考、多西环素、土霉素、克伦特罗、莱克多巴胺、沙丁胺醇、甲硝唑、地塞米松、喹乙醇、氯丙嗪、土霉素/金霉素/四环素(组合含量)、铅(以 Pb 计)、镉(以 Cd 计)、总砷(以 As 计)、总汞(以 Hg 计)、铬(以 Cr 计)、五氯酚酸钠(以五氯酚计)、四环素、金霉素、特布他林等</w:t>
      </w:r>
      <w:r>
        <w:rPr>
          <w:rFonts w:ascii="仿宋_GB2312" w:hAnsi="仿宋_GB2312" w:eastAsia="仿宋_GB2312" w:cs="仿宋_GB2312"/>
          <w:sz w:val="32"/>
        </w:rPr>
        <w:t>30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.桃抽检项目包括铅(以 Pb 计)、镉(以 Cd 计)、多菌灵、甲胺磷、克百威、氯氟氰菊酯和高效氯氟氰菊酯、苯醚甲环唑、敌敌畏、氟硅唑、氧乐果、溴氰菊酯、吡虫啉等</w:t>
      </w:r>
      <w:r>
        <w:rPr>
          <w:rFonts w:ascii="仿宋_GB2312" w:hAnsi="仿宋_GB2312" w:eastAsia="仿宋_GB2312" w:cs="仿宋_GB2312"/>
          <w:sz w:val="32"/>
        </w:rPr>
        <w:t>12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.贝类抽检项目包括镉(以 Cd 计)、孔雀石绿、氯霉素、氟苯尼考、呋喃唑酮代谢物、呋喃西林代谢物、恩诺沙星、铅(以 Pb 计)、甲基汞(以 Hg 计)、无机砷(以 As 计)、铬(以 Cr 计)、多氯联苯(以PCB28、PCB52、PCB101、PCB118、PCB138、PCB153 和 PCB180 总和计)、呋喃它酮代谢物、呋喃妥因代谢物、磺胺类(总量)</w:t>
      </w:r>
      <w:r>
        <w:rPr>
          <w:rFonts w:hint="eastAsia" w:ascii="仿宋_GB2312" w:hAnsi="仿宋_GB2312" w:eastAsia="仿宋_GB2312" w:cs="仿宋_GB2312"/>
          <w:sz w:val="32"/>
        </w:rPr>
        <w:t>等15个指标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.鸡肉抽检项目包括铅(以 Pb 计)、镉(以 Cd 计)、总砷(以 As 计)、总汞(以 Hg 计)、铬(以 Cr 计)、恩诺沙星(恩诺沙星与环丙沙星之和)、呋喃唑酮代谢物、呋喃它酮代谢物、呋喃西林代谢物、呋喃妥因代谢物、磺胺类(总量)、氯霉素、氟苯尼考(氟苯尼考与氟苯尼考胺之和)、五氯酚酸钠(以五氯酚计)、多西环素、四环素、土霉素、金霉素、尼卡巴嗪、挥发性盐基氮、沙拉沙星、替米考星等22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计)、苯醚甲环唑、涕灭威、咪鲜胺和咪鲜胺锰盐、辛硫磷、克百威、噻虫嗪、氧乐果、乙酰甲胺磷等</w:t>
      </w:r>
      <w:r>
        <w:rPr>
          <w:rFonts w:ascii="仿宋_GB2312" w:hAnsi="仿宋_GB2312" w:eastAsia="仿宋_GB2312" w:cs="仿宋_GB2312"/>
          <w:sz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茄子抽检项目包括铅(以 Pb 计)、镉(以 Cd 计)、总砷(以 As 计)、总汞(以 Hg 计)、铬(以 Cr 计)、水胺硫磷、克百威、腐霉利、甲胺磷、氯唑磷、氯氰菊酯和高效氯氰菊酯、联苯菊酯、氧乐果等13个指标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.鸡蛋抽检项目包括铅(以 Pb 计)、镉(以 Cd 计)、总汞(以 Hg 计)、呋喃它酮代谢物、呋喃西林代谢物、呋喃妥因代谢物、氯霉素、甲硝唑、地美硝唑、氟虫腈等10个指标。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番茄抽检项目包括镉(以 Cd 计)、铅(以 Pb 计)、总砷(以 As 计)、总汞(以 Hg 计)、铬(以 Cr 计)、苯醚甲环唑、氯氟氰菊酯和高效氯氟氰菊酯、毒死蜱、克百威、氧乐果、敌敌畏等11个指标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.结球甘蓝抽检项目包括甲胺磷、甲基异柳磷、克百威、灭线磷、乙酰甲胺磷、氧乐果等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计)、水胺硫磷、甲拌磷、氧乐果、辛硫磷、溴氰菊酯、氟虫腈、阿维菌素、甲基异柳磷、克百威、对硫磷等15个指标。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计)、总砷(以 As 计)、总汞(以 Hg 计)、铬(以 Cr 计)、毒死蜱、氟虫腈、氯氰菊酯和高效氯氰菊酯、阿维菌素、氧乐果、克百威、氯氟氰菊酯和高效氯氟氰菊酯、甲氨基阿维菌素苯甲酸盐、甲拌磷、六六六等15个指标。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.菜薹抽检项目包括镉(以 Cd 计)、阿维菌素、啶虫脒、甲胺磷、氟虫腈、甲拌磷、甲基异柳磷、克百威、联苯菊酯、氧乐果</w:t>
      </w:r>
      <w:bookmarkStart w:id="0" w:name="_Hlk120707767"/>
      <w:r>
        <w:rPr>
          <w:rFonts w:hint="eastAsia" w:ascii="仿宋_GB2312" w:hAnsi="仿宋_GB2312" w:eastAsia="仿宋_GB2312" w:cs="仿宋_GB2312"/>
          <w:sz w:val="32"/>
          <w:szCs w:val="32"/>
        </w:rPr>
        <w:t>等10个指标。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.海水虾抽检项目包括挥发性盐基氮、镉(以 Cd 计)、孔雀石绿、氯霉素、呋喃唑酮代谢物、呋喃妥因代谢物、恩诺沙星(恩诺沙星与环丙沙星之和)、土霉素/金霉素/四环素(组合含量)、五氯酚酸钠(以五氯酚计)等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计)、腐霉利、毒死蜱、克百威、氯氟氰菊酯和高效氯氟氰菊酯、氧乐果、甲拌磷、氟虫腈、多菌灵、二甲戊灵、氟氯氰菊酯和高效氟氯氰菊酯、氯氰菊酯和高效氯氰菊酯、辛硫磷、阿维菌素、吡虫啉等19个指标。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芒果抽检项目包括苯醚甲环唑、多菌灵、嘧菌酯、戊唑醇、氧乐果、吡唑醚菌酯、噻虫胺等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.大白菜抽检项目包括镉(以 Cd 计)、阿维菌素、吡虫啉、啶虫脒、毒死蜱、氟虫腈、甲胺磷、甲拌磷、克百威、乐果、水胺硫磷、氧乐果、乙酰甲胺磷、唑虫酰胺等14个指标。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25.</w:t>
      </w:r>
      <w:r>
        <w:rPr>
          <w:rFonts w:hint="eastAsia" w:ascii="仿宋_GB2312" w:hAnsi="楷体" w:eastAsia="仿宋_GB2312" w:cs="楷体"/>
          <w:sz w:val="32"/>
          <w:szCs w:val="32"/>
        </w:rPr>
        <w:t>山药抽检项目包括铅(以 Pb 计)、克百威、氯氟氰菊酯和高效氯氟氰菊酯、涕灭威等4个指标。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26.</w:t>
      </w:r>
      <w:r>
        <w:rPr>
          <w:rFonts w:hint="eastAsia" w:ascii="仿宋_GB2312" w:hAnsi="楷体" w:eastAsia="仿宋_GB2312" w:cs="楷体"/>
          <w:sz w:val="32"/>
          <w:szCs w:val="32"/>
        </w:rPr>
        <w:t>枣抽检项目包括多菌灵、氟虫腈、氰戊菊酯和 S-氰戊菊酯、氧乐果、糖精钠(以糖精计)等</w:t>
      </w:r>
      <w:r>
        <w:rPr>
          <w:rFonts w:ascii="仿宋_GB2312" w:hAnsi="楷体" w:eastAsia="仿宋_GB2312" w:cs="楷体"/>
          <w:sz w:val="32"/>
          <w:szCs w:val="32"/>
        </w:rPr>
        <w:t>5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鸭肉抽检项目包括恩诺沙星(恩诺沙星与环丙沙星之和)、呋喃唑酮代谢物、呋喃妥因代谢物、磺胺类(总量)、甲氧苄啶、氯霉素、氟苯尼考(氟苯尼考与氟苯尼考胺之和)、五氯酚酸钠(以五氯酚计)、多西环素、四环素、土霉素、金霉素、甲硝唑、土霉素/金霉素/四环素(组合含量)等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纳他霉素、菌落总数、铅(以Pb计)、苯甲酸及其钠盐(以苯甲酸计)、过氧化值(以脂肪计)、大肠菌群、金黄色葡萄球菌、三氯蔗糖、酸价(以脂肪计)（KOH）、沙门氏菌、霉菌、甜蜜素(以环己基氨基磺酸计)、安赛蜜、丙二醇等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八、餐饮食品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14934）、《食品中可能违法添加的非食用物质和易滥用的食品添加剂品种名单(第五批)》（整顿办函[2011]1 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3.火锅调味料(底料、蘸料)(自制)抽检项目包括罂粟碱、吗啡、可待因、那可丁等4个指标。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发酵面制品(自制)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粉丝粉条(自制)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 Al 计)、二氧化硫残留量等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其他米类制品(自制)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抽检项目包括苯甲酸及其钠盐(以苯甲酸计)、山梨酸及其钾盐(以山梨酸计)、二氧化硫残留量、脱氢乙酸及其钠盐(以脱氢乙酸计)等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熏烧烤肉制品(餐饮)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抽检项目包括苯甲酸及其钠盐(以苯甲酸计)、山梨酸及其钾盐(以山梨酸计)、铅(以 Pb 计)、铬(以 Cr 计)、苯并[a]芘、氯霉素、胭脂红、脱氢乙酸及其钠盐(以脱氢乙酸计)等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油炸肉制品(餐饮) 抽检项目包括苯甲酸及其钠盐(以苯甲酸计)、山梨酸及其钾盐(以山梨酸计)、铅(以 Pb 计)、氯霉素、胭脂红、脱氢乙酸及其钠盐(以脱氢乙酸计)等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Mnfe6x3lU6RAhP0n8/hgR5jmduk=" w:salt="SU5LQG02YVJ3b/PQRZYbi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A2014C"/>
    <w:rsid w:val="000126B2"/>
    <w:rsid w:val="000215F1"/>
    <w:rsid w:val="00022E5D"/>
    <w:rsid w:val="000246B2"/>
    <w:rsid w:val="00025BE3"/>
    <w:rsid w:val="0002623D"/>
    <w:rsid w:val="00036886"/>
    <w:rsid w:val="00040FB8"/>
    <w:rsid w:val="00045A8A"/>
    <w:rsid w:val="00055E18"/>
    <w:rsid w:val="00056A37"/>
    <w:rsid w:val="00060B2E"/>
    <w:rsid w:val="000613D1"/>
    <w:rsid w:val="00061F4E"/>
    <w:rsid w:val="000664C2"/>
    <w:rsid w:val="00076BBB"/>
    <w:rsid w:val="00080626"/>
    <w:rsid w:val="0008306D"/>
    <w:rsid w:val="00085341"/>
    <w:rsid w:val="00093D33"/>
    <w:rsid w:val="00093D3C"/>
    <w:rsid w:val="000B313F"/>
    <w:rsid w:val="000C214D"/>
    <w:rsid w:val="000C4261"/>
    <w:rsid w:val="000C6FB1"/>
    <w:rsid w:val="000D5373"/>
    <w:rsid w:val="000D6717"/>
    <w:rsid w:val="000D7AF9"/>
    <w:rsid w:val="000E0B50"/>
    <w:rsid w:val="000E706F"/>
    <w:rsid w:val="000E7C59"/>
    <w:rsid w:val="000F43F2"/>
    <w:rsid w:val="00102986"/>
    <w:rsid w:val="001066FC"/>
    <w:rsid w:val="00106DF8"/>
    <w:rsid w:val="00121855"/>
    <w:rsid w:val="00121878"/>
    <w:rsid w:val="00124B73"/>
    <w:rsid w:val="00124D1B"/>
    <w:rsid w:val="00132D41"/>
    <w:rsid w:val="00147691"/>
    <w:rsid w:val="001518CB"/>
    <w:rsid w:val="00151DF7"/>
    <w:rsid w:val="00165D64"/>
    <w:rsid w:val="00167843"/>
    <w:rsid w:val="0017301D"/>
    <w:rsid w:val="00174565"/>
    <w:rsid w:val="00183227"/>
    <w:rsid w:val="00185FC5"/>
    <w:rsid w:val="00190529"/>
    <w:rsid w:val="00193546"/>
    <w:rsid w:val="001B25BB"/>
    <w:rsid w:val="001B42EE"/>
    <w:rsid w:val="001B666E"/>
    <w:rsid w:val="001B68E0"/>
    <w:rsid w:val="001C20FF"/>
    <w:rsid w:val="001C2807"/>
    <w:rsid w:val="001D2B96"/>
    <w:rsid w:val="001E22D5"/>
    <w:rsid w:val="001E78ED"/>
    <w:rsid w:val="001F2C82"/>
    <w:rsid w:val="001F4010"/>
    <w:rsid w:val="001F7117"/>
    <w:rsid w:val="002203F3"/>
    <w:rsid w:val="00224A6A"/>
    <w:rsid w:val="002315B5"/>
    <w:rsid w:val="00233B17"/>
    <w:rsid w:val="00233B2A"/>
    <w:rsid w:val="00234DEB"/>
    <w:rsid w:val="00237755"/>
    <w:rsid w:val="00241D97"/>
    <w:rsid w:val="002426C3"/>
    <w:rsid w:val="00255606"/>
    <w:rsid w:val="0025569E"/>
    <w:rsid w:val="002713DB"/>
    <w:rsid w:val="00274BF2"/>
    <w:rsid w:val="0027607E"/>
    <w:rsid w:val="00285C9E"/>
    <w:rsid w:val="00286322"/>
    <w:rsid w:val="002919A2"/>
    <w:rsid w:val="002A5C0D"/>
    <w:rsid w:val="002A764D"/>
    <w:rsid w:val="002B0973"/>
    <w:rsid w:val="002C7C1D"/>
    <w:rsid w:val="002D1DA4"/>
    <w:rsid w:val="002D5077"/>
    <w:rsid w:val="002E313B"/>
    <w:rsid w:val="002F0F6D"/>
    <w:rsid w:val="00302108"/>
    <w:rsid w:val="00312E2E"/>
    <w:rsid w:val="00315629"/>
    <w:rsid w:val="00317CA6"/>
    <w:rsid w:val="00320A1A"/>
    <w:rsid w:val="00327653"/>
    <w:rsid w:val="00331060"/>
    <w:rsid w:val="00332002"/>
    <w:rsid w:val="00346F63"/>
    <w:rsid w:val="00370CD9"/>
    <w:rsid w:val="00370ED4"/>
    <w:rsid w:val="00371E5E"/>
    <w:rsid w:val="003737A1"/>
    <w:rsid w:val="00373EA8"/>
    <w:rsid w:val="003767F8"/>
    <w:rsid w:val="00385C88"/>
    <w:rsid w:val="00386F39"/>
    <w:rsid w:val="003902E4"/>
    <w:rsid w:val="00392960"/>
    <w:rsid w:val="0039664D"/>
    <w:rsid w:val="003A315A"/>
    <w:rsid w:val="003A5CE4"/>
    <w:rsid w:val="003B39BE"/>
    <w:rsid w:val="003B3DAF"/>
    <w:rsid w:val="003B5DB2"/>
    <w:rsid w:val="003C093D"/>
    <w:rsid w:val="003C5127"/>
    <w:rsid w:val="003C7B8E"/>
    <w:rsid w:val="003D130B"/>
    <w:rsid w:val="003D3AF9"/>
    <w:rsid w:val="003D5F7B"/>
    <w:rsid w:val="003E0BE7"/>
    <w:rsid w:val="003E208A"/>
    <w:rsid w:val="003E2ECD"/>
    <w:rsid w:val="003F12EC"/>
    <w:rsid w:val="003F7A00"/>
    <w:rsid w:val="004016E7"/>
    <w:rsid w:val="00406C54"/>
    <w:rsid w:val="00410CBF"/>
    <w:rsid w:val="004154BD"/>
    <w:rsid w:val="00422381"/>
    <w:rsid w:val="00422707"/>
    <w:rsid w:val="0043180B"/>
    <w:rsid w:val="0044705D"/>
    <w:rsid w:val="00450955"/>
    <w:rsid w:val="00454A76"/>
    <w:rsid w:val="004550BA"/>
    <w:rsid w:val="004656B9"/>
    <w:rsid w:val="00486536"/>
    <w:rsid w:val="00487AAC"/>
    <w:rsid w:val="00496333"/>
    <w:rsid w:val="004A11FE"/>
    <w:rsid w:val="004B3CEA"/>
    <w:rsid w:val="004C25BF"/>
    <w:rsid w:val="004C7126"/>
    <w:rsid w:val="004C727A"/>
    <w:rsid w:val="004D0493"/>
    <w:rsid w:val="004F59CB"/>
    <w:rsid w:val="005002D6"/>
    <w:rsid w:val="00504DAB"/>
    <w:rsid w:val="00517F51"/>
    <w:rsid w:val="00520189"/>
    <w:rsid w:val="0052374A"/>
    <w:rsid w:val="00527277"/>
    <w:rsid w:val="005450E3"/>
    <w:rsid w:val="005469AF"/>
    <w:rsid w:val="00550D47"/>
    <w:rsid w:val="00551505"/>
    <w:rsid w:val="00564CCC"/>
    <w:rsid w:val="00571A03"/>
    <w:rsid w:val="00577A3B"/>
    <w:rsid w:val="005851E6"/>
    <w:rsid w:val="00585FE4"/>
    <w:rsid w:val="00586FDE"/>
    <w:rsid w:val="0059055F"/>
    <w:rsid w:val="00596649"/>
    <w:rsid w:val="005B2B9E"/>
    <w:rsid w:val="005B66C9"/>
    <w:rsid w:val="005C121D"/>
    <w:rsid w:val="005C6737"/>
    <w:rsid w:val="005F57D0"/>
    <w:rsid w:val="00620642"/>
    <w:rsid w:val="00621960"/>
    <w:rsid w:val="00621C90"/>
    <w:rsid w:val="006243E9"/>
    <w:rsid w:val="00625277"/>
    <w:rsid w:val="00626D44"/>
    <w:rsid w:val="00636230"/>
    <w:rsid w:val="006575ED"/>
    <w:rsid w:val="00670705"/>
    <w:rsid w:val="006711ED"/>
    <w:rsid w:val="0067299B"/>
    <w:rsid w:val="00677318"/>
    <w:rsid w:val="00680762"/>
    <w:rsid w:val="00685655"/>
    <w:rsid w:val="00693159"/>
    <w:rsid w:val="00694693"/>
    <w:rsid w:val="006956B5"/>
    <w:rsid w:val="006A4A64"/>
    <w:rsid w:val="006B1214"/>
    <w:rsid w:val="006C541A"/>
    <w:rsid w:val="006D17A5"/>
    <w:rsid w:val="006D43B7"/>
    <w:rsid w:val="006E30CA"/>
    <w:rsid w:val="006E32A8"/>
    <w:rsid w:val="006E4F29"/>
    <w:rsid w:val="006E61A5"/>
    <w:rsid w:val="006F3430"/>
    <w:rsid w:val="006F3E3C"/>
    <w:rsid w:val="00705EC5"/>
    <w:rsid w:val="007103E6"/>
    <w:rsid w:val="00710A54"/>
    <w:rsid w:val="00713929"/>
    <w:rsid w:val="0071665A"/>
    <w:rsid w:val="00716878"/>
    <w:rsid w:val="00716CB9"/>
    <w:rsid w:val="0072546B"/>
    <w:rsid w:val="00732D3B"/>
    <w:rsid w:val="007361AE"/>
    <w:rsid w:val="00741FDD"/>
    <w:rsid w:val="007426C0"/>
    <w:rsid w:val="00745E85"/>
    <w:rsid w:val="00747AF1"/>
    <w:rsid w:val="00750F8F"/>
    <w:rsid w:val="00753FFE"/>
    <w:rsid w:val="0075584A"/>
    <w:rsid w:val="00757027"/>
    <w:rsid w:val="00757D3B"/>
    <w:rsid w:val="00761B4D"/>
    <w:rsid w:val="00763F99"/>
    <w:rsid w:val="007725B3"/>
    <w:rsid w:val="00773DBE"/>
    <w:rsid w:val="007752B3"/>
    <w:rsid w:val="00790ACB"/>
    <w:rsid w:val="00794FBA"/>
    <w:rsid w:val="0079580F"/>
    <w:rsid w:val="007A2413"/>
    <w:rsid w:val="007A39EC"/>
    <w:rsid w:val="007A7555"/>
    <w:rsid w:val="007B0DA4"/>
    <w:rsid w:val="007C33F2"/>
    <w:rsid w:val="007C5558"/>
    <w:rsid w:val="007D3B56"/>
    <w:rsid w:val="007D59F5"/>
    <w:rsid w:val="007D5FB9"/>
    <w:rsid w:val="007F3377"/>
    <w:rsid w:val="00805462"/>
    <w:rsid w:val="00811C08"/>
    <w:rsid w:val="008138A4"/>
    <w:rsid w:val="00820DE0"/>
    <w:rsid w:val="008213C5"/>
    <w:rsid w:val="0082366B"/>
    <w:rsid w:val="00826BB0"/>
    <w:rsid w:val="00840916"/>
    <w:rsid w:val="00841717"/>
    <w:rsid w:val="00841D5D"/>
    <w:rsid w:val="008464E2"/>
    <w:rsid w:val="00862835"/>
    <w:rsid w:val="00893EFE"/>
    <w:rsid w:val="008942D3"/>
    <w:rsid w:val="0089539E"/>
    <w:rsid w:val="00895420"/>
    <w:rsid w:val="008A3843"/>
    <w:rsid w:val="008A7B87"/>
    <w:rsid w:val="008B3BD4"/>
    <w:rsid w:val="008B4C1E"/>
    <w:rsid w:val="008C4E3C"/>
    <w:rsid w:val="008C7432"/>
    <w:rsid w:val="008D53D9"/>
    <w:rsid w:val="008E505C"/>
    <w:rsid w:val="008E734E"/>
    <w:rsid w:val="008E78E7"/>
    <w:rsid w:val="008F5F95"/>
    <w:rsid w:val="009140AD"/>
    <w:rsid w:val="00914800"/>
    <w:rsid w:val="009257C2"/>
    <w:rsid w:val="00932754"/>
    <w:rsid w:val="009354E6"/>
    <w:rsid w:val="00937A7A"/>
    <w:rsid w:val="009521E1"/>
    <w:rsid w:val="00954E3A"/>
    <w:rsid w:val="00972025"/>
    <w:rsid w:val="00973667"/>
    <w:rsid w:val="00992F94"/>
    <w:rsid w:val="00994B95"/>
    <w:rsid w:val="00996D98"/>
    <w:rsid w:val="0099729B"/>
    <w:rsid w:val="009A056C"/>
    <w:rsid w:val="009A1310"/>
    <w:rsid w:val="009B257E"/>
    <w:rsid w:val="009B587A"/>
    <w:rsid w:val="009B7E0B"/>
    <w:rsid w:val="009C063D"/>
    <w:rsid w:val="009C1F01"/>
    <w:rsid w:val="009C6E9A"/>
    <w:rsid w:val="009E1AD2"/>
    <w:rsid w:val="009E2F81"/>
    <w:rsid w:val="009E7AD0"/>
    <w:rsid w:val="009F3D06"/>
    <w:rsid w:val="009F4975"/>
    <w:rsid w:val="009F4CE6"/>
    <w:rsid w:val="009F50D4"/>
    <w:rsid w:val="00A009F1"/>
    <w:rsid w:val="00A011D1"/>
    <w:rsid w:val="00A14369"/>
    <w:rsid w:val="00A149C8"/>
    <w:rsid w:val="00A14D67"/>
    <w:rsid w:val="00A2014C"/>
    <w:rsid w:val="00A20249"/>
    <w:rsid w:val="00A22D6F"/>
    <w:rsid w:val="00A2596E"/>
    <w:rsid w:val="00A27A86"/>
    <w:rsid w:val="00A4429C"/>
    <w:rsid w:val="00A51664"/>
    <w:rsid w:val="00A7365E"/>
    <w:rsid w:val="00A7596E"/>
    <w:rsid w:val="00A8327D"/>
    <w:rsid w:val="00A8381F"/>
    <w:rsid w:val="00A84F10"/>
    <w:rsid w:val="00A86B56"/>
    <w:rsid w:val="00A94A6A"/>
    <w:rsid w:val="00AA301A"/>
    <w:rsid w:val="00AA5ABD"/>
    <w:rsid w:val="00AB43A6"/>
    <w:rsid w:val="00AB58C5"/>
    <w:rsid w:val="00AB5958"/>
    <w:rsid w:val="00AC363E"/>
    <w:rsid w:val="00AC7C75"/>
    <w:rsid w:val="00AD2EA2"/>
    <w:rsid w:val="00AD3DB9"/>
    <w:rsid w:val="00AD51D0"/>
    <w:rsid w:val="00AD6DF8"/>
    <w:rsid w:val="00AD7152"/>
    <w:rsid w:val="00AE1909"/>
    <w:rsid w:val="00AE26C7"/>
    <w:rsid w:val="00AF1BFD"/>
    <w:rsid w:val="00B029CB"/>
    <w:rsid w:val="00B049C2"/>
    <w:rsid w:val="00B46B25"/>
    <w:rsid w:val="00B5201E"/>
    <w:rsid w:val="00B535F6"/>
    <w:rsid w:val="00B53954"/>
    <w:rsid w:val="00B55EEC"/>
    <w:rsid w:val="00B61A7D"/>
    <w:rsid w:val="00B64E8D"/>
    <w:rsid w:val="00B7238E"/>
    <w:rsid w:val="00B77C73"/>
    <w:rsid w:val="00B77F0F"/>
    <w:rsid w:val="00B85C02"/>
    <w:rsid w:val="00B949B4"/>
    <w:rsid w:val="00B95F30"/>
    <w:rsid w:val="00BB337F"/>
    <w:rsid w:val="00BB56F4"/>
    <w:rsid w:val="00BB7CD7"/>
    <w:rsid w:val="00BC481E"/>
    <w:rsid w:val="00BE7D7F"/>
    <w:rsid w:val="00BF7D7D"/>
    <w:rsid w:val="00C03C91"/>
    <w:rsid w:val="00C053A1"/>
    <w:rsid w:val="00C07F8D"/>
    <w:rsid w:val="00C1104E"/>
    <w:rsid w:val="00C1117F"/>
    <w:rsid w:val="00C17DDE"/>
    <w:rsid w:val="00C21F94"/>
    <w:rsid w:val="00C40B6B"/>
    <w:rsid w:val="00C413F9"/>
    <w:rsid w:val="00C42CE6"/>
    <w:rsid w:val="00C502F3"/>
    <w:rsid w:val="00C51059"/>
    <w:rsid w:val="00C5572E"/>
    <w:rsid w:val="00C61585"/>
    <w:rsid w:val="00C71B21"/>
    <w:rsid w:val="00C73199"/>
    <w:rsid w:val="00C80ADC"/>
    <w:rsid w:val="00C8171B"/>
    <w:rsid w:val="00CA4519"/>
    <w:rsid w:val="00CA62D2"/>
    <w:rsid w:val="00CA7DD2"/>
    <w:rsid w:val="00CB3118"/>
    <w:rsid w:val="00CB35BB"/>
    <w:rsid w:val="00CC2C05"/>
    <w:rsid w:val="00CC355B"/>
    <w:rsid w:val="00CC69B9"/>
    <w:rsid w:val="00CD15DB"/>
    <w:rsid w:val="00CE295B"/>
    <w:rsid w:val="00CF16B5"/>
    <w:rsid w:val="00D0113F"/>
    <w:rsid w:val="00D100A5"/>
    <w:rsid w:val="00D16389"/>
    <w:rsid w:val="00D17AFB"/>
    <w:rsid w:val="00D30706"/>
    <w:rsid w:val="00D3077B"/>
    <w:rsid w:val="00D31558"/>
    <w:rsid w:val="00D31650"/>
    <w:rsid w:val="00D328E1"/>
    <w:rsid w:val="00D33B32"/>
    <w:rsid w:val="00D34A7A"/>
    <w:rsid w:val="00D417B1"/>
    <w:rsid w:val="00D45F20"/>
    <w:rsid w:val="00D464B9"/>
    <w:rsid w:val="00D50B11"/>
    <w:rsid w:val="00D539A9"/>
    <w:rsid w:val="00D577EB"/>
    <w:rsid w:val="00D60EB2"/>
    <w:rsid w:val="00D71E9B"/>
    <w:rsid w:val="00D73F25"/>
    <w:rsid w:val="00DA6CF6"/>
    <w:rsid w:val="00DB0635"/>
    <w:rsid w:val="00DB52F3"/>
    <w:rsid w:val="00DB532D"/>
    <w:rsid w:val="00DC3E41"/>
    <w:rsid w:val="00DD4F6F"/>
    <w:rsid w:val="00DD709C"/>
    <w:rsid w:val="00DD722C"/>
    <w:rsid w:val="00DF7DB9"/>
    <w:rsid w:val="00E053C0"/>
    <w:rsid w:val="00E07D4C"/>
    <w:rsid w:val="00E21023"/>
    <w:rsid w:val="00E224F3"/>
    <w:rsid w:val="00E2292B"/>
    <w:rsid w:val="00E2621E"/>
    <w:rsid w:val="00E2656E"/>
    <w:rsid w:val="00E40DA2"/>
    <w:rsid w:val="00E41020"/>
    <w:rsid w:val="00E43591"/>
    <w:rsid w:val="00E54A7B"/>
    <w:rsid w:val="00E65C9F"/>
    <w:rsid w:val="00E76848"/>
    <w:rsid w:val="00E83F77"/>
    <w:rsid w:val="00E92FC8"/>
    <w:rsid w:val="00E94711"/>
    <w:rsid w:val="00E959CC"/>
    <w:rsid w:val="00EB14DB"/>
    <w:rsid w:val="00EB1FE8"/>
    <w:rsid w:val="00EB4AB3"/>
    <w:rsid w:val="00EC0BCD"/>
    <w:rsid w:val="00EC2A35"/>
    <w:rsid w:val="00EC3803"/>
    <w:rsid w:val="00ED2F51"/>
    <w:rsid w:val="00EE1126"/>
    <w:rsid w:val="00EF2783"/>
    <w:rsid w:val="00EF607A"/>
    <w:rsid w:val="00EF79F1"/>
    <w:rsid w:val="00F02774"/>
    <w:rsid w:val="00F06E0A"/>
    <w:rsid w:val="00F074EB"/>
    <w:rsid w:val="00F119C7"/>
    <w:rsid w:val="00F212AB"/>
    <w:rsid w:val="00F253E1"/>
    <w:rsid w:val="00F33EEB"/>
    <w:rsid w:val="00F43AF2"/>
    <w:rsid w:val="00F47537"/>
    <w:rsid w:val="00F47DCD"/>
    <w:rsid w:val="00F50486"/>
    <w:rsid w:val="00F57FFB"/>
    <w:rsid w:val="00F65AE1"/>
    <w:rsid w:val="00F71F0C"/>
    <w:rsid w:val="00F74D79"/>
    <w:rsid w:val="00F760C3"/>
    <w:rsid w:val="00F83A22"/>
    <w:rsid w:val="00F84116"/>
    <w:rsid w:val="00F91F0A"/>
    <w:rsid w:val="00F92014"/>
    <w:rsid w:val="00F97664"/>
    <w:rsid w:val="00FA4695"/>
    <w:rsid w:val="00FA499A"/>
    <w:rsid w:val="00FB0B98"/>
    <w:rsid w:val="00FB523C"/>
    <w:rsid w:val="00FB5BFB"/>
    <w:rsid w:val="00FC0765"/>
    <w:rsid w:val="00FD0D9A"/>
    <w:rsid w:val="00FD0F28"/>
    <w:rsid w:val="00FD26C7"/>
    <w:rsid w:val="00FD792F"/>
    <w:rsid w:val="00FE22F5"/>
    <w:rsid w:val="00FE2802"/>
    <w:rsid w:val="1A1F47EB"/>
    <w:rsid w:val="38B81EFB"/>
    <w:rsid w:val="3B892AA3"/>
    <w:rsid w:val="4F7F3DFA"/>
    <w:rsid w:val="636B071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13</Pages>
  <Words>1022</Words>
  <Characters>5829</Characters>
  <Lines>48</Lines>
  <Paragraphs>13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2022-12-09T09:26:34Z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B7D7DFFF434D44DBB26AD12F22EA0DD8</vt:lpwstr>
  </property>
</Properties>
</file>