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2019" w14:textId="77777777" w:rsidR="001F60BE" w:rsidRDefault="003D42B0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45AF370C" w14:textId="77777777" w:rsidR="001F60BE" w:rsidRDefault="003D42B0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14:paraId="6DDFAAA3" w14:textId="77777777" w:rsidR="001F60BE" w:rsidRDefault="001F60BE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38A222E8" w14:textId="77777777" w:rsidR="00BF0219" w:rsidRDefault="00BF0219" w:rsidP="00BF0219">
      <w:pPr>
        <w:pStyle w:val="ab"/>
        <w:numPr>
          <w:ilvl w:val="0"/>
          <w:numId w:val="4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过氧化值</w:t>
      </w:r>
    </w:p>
    <w:p w14:paraId="3F21E324" w14:textId="77777777" w:rsidR="00BF0219" w:rsidRDefault="00BF0219" w:rsidP="00BF021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过氧化值主要反映食品中油脂是否氧化变质。《食品安全国家标准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）中规定，糕点中过氧化值（以脂肪计）不允许超过</w:t>
      </w:r>
      <w:r>
        <w:rPr>
          <w:rFonts w:ascii="Times New Roman" w:eastAsia="仿宋_GB2312" w:hAnsi="Times New Roman"/>
          <w:sz w:val="32"/>
          <w:szCs w:val="32"/>
        </w:rPr>
        <w:t>0.25 g/100g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213B326" w14:textId="77777777" w:rsidR="00AC3BD7" w:rsidRDefault="00AC3BD7" w:rsidP="00AC3BD7">
      <w:pPr>
        <w:pStyle w:val="p0"/>
        <w:numPr>
          <w:ilvl w:val="0"/>
          <w:numId w:val="2"/>
        </w:num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大肠菌群</w:t>
      </w:r>
    </w:p>
    <w:p w14:paraId="18CC6ED5" w14:textId="77777777" w:rsidR="00AC3BD7" w:rsidRDefault="00AC3BD7" w:rsidP="00AC3BD7">
      <w:pPr>
        <w:pStyle w:val="ab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大肠菌群是国内外通用的食品污染常用指示菌之一。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eastAsia="仿宋_GB2312" w:hint="eastAsia"/>
          <w:color w:val="000000"/>
          <w:sz w:val="32"/>
          <w:szCs w:val="32"/>
        </w:rPr>
        <w:t>中检出大肠菌群，提示被肠道致病菌污染的可能性较大。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</w:p>
    <w:p w14:paraId="75C4936E" w14:textId="77777777" w:rsidR="00AC3BD7" w:rsidRPr="00E534F2" w:rsidRDefault="00AC3BD7" w:rsidP="00AC3BD7">
      <w:pPr>
        <w:pStyle w:val="ab"/>
        <w:numPr>
          <w:ilvl w:val="0"/>
          <w:numId w:val="2"/>
        </w:num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  <w:r w:rsidRPr="00E534F2">
        <w:rPr>
          <w:rFonts w:eastAsia="黑体" w:hint="eastAsia"/>
          <w:color w:val="000000"/>
          <w:sz w:val="32"/>
          <w:szCs w:val="32"/>
        </w:rPr>
        <w:t>甲拌磷</w:t>
      </w:r>
    </w:p>
    <w:p w14:paraId="1158C9B1" w14:textId="77777777" w:rsidR="00AC3BD7" w:rsidRDefault="00AC3BD7" w:rsidP="00AC3BD7">
      <w:pPr>
        <w:pStyle w:val="110"/>
        <w:spacing w:line="560" w:lineRule="exact"/>
        <w:ind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2002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6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5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日发布的农业部第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199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号公告规定在蔬菜、果树、茶叶、中草药材上不得使用甲拌磷。《食品安全国家标准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食品中农药最大残留限量》（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GB 2763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）规定，叶菜类蔬菜中甲拌磷的最大残留限量为</w:t>
      </w:r>
      <w:r w:rsidRPr="00E534F2">
        <w:rPr>
          <w:rFonts w:ascii="Times New Roman" w:eastAsia="仿宋_GB2312" w:hAnsi="Times New Roman"/>
          <w:color w:val="000000"/>
          <w:sz w:val="32"/>
          <w:szCs w:val="32"/>
        </w:rPr>
        <w:t>0.01 mg/kg</w:t>
      </w:r>
      <w:r w:rsidRPr="00E534F2">
        <w:rPr>
          <w:rFonts w:ascii="Times New Roman" w:eastAsia="仿宋_GB2312" w:hAnsi="Times New Roman" w:hint="eastAsia"/>
          <w:color w:val="000000"/>
          <w:sz w:val="32"/>
          <w:szCs w:val="32"/>
        </w:rPr>
        <w:t>。</w:t>
      </w:r>
    </w:p>
    <w:p w14:paraId="163E3FFA" w14:textId="77777777" w:rsidR="00F8481E" w:rsidRPr="00F8481E" w:rsidRDefault="00F8481E" w:rsidP="00AC3BD7">
      <w:pPr>
        <w:pStyle w:val="110"/>
        <w:spacing w:line="560" w:lineRule="exact"/>
        <w:ind w:firstLine="640"/>
        <w:textAlignment w:val="baseline"/>
        <w:rPr>
          <w:rFonts w:ascii="黑体" w:eastAsia="黑体" w:hAnsi="黑体"/>
          <w:color w:val="000000"/>
          <w:sz w:val="32"/>
          <w:szCs w:val="32"/>
        </w:rPr>
      </w:pPr>
      <w:r w:rsidRPr="00F8481E">
        <w:rPr>
          <w:rFonts w:ascii="黑体" w:eastAsia="黑体" w:hAnsi="黑体" w:hint="eastAsia"/>
          <w:color w:val="000000"/>
          <w:sz w:val="32"/>
          <w:szCs w:val="32"/>
        </w:rPr>
        <w:t>四、日落黄</w:t>
      </w:r>
    </w:p>
    <w:p w14:paraId="6D2927E5" w14:textId="77777777" w:rsidR="00294DD1" w:rsidRDefault="00294DD1" w:rsidP="00294DD1">
      <w:pPr>
        <w:pStyle w:val="110"/>
        <w:spacing w:line="560" w:lineRule="exact"/>
        <w:ind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  <w:bookmarkStart w:id="0" w:name="_Hlk120196554"/>
      <w:r>
        <w:rPr>
          <w:rFonts w:ascii="Times New Roman" w:eastAsia="仿宋_GB2312" w:hAnsi="Times New Roman" w:hint="eastAsia"/>
          <w:color w:val="000000"/>
          <w:sz w:val="32"/>
          <w:szCs w:val="32"/>
        </w:rPr>
        <w:t>日落黄属水溶性偶氮类化合物，是常见的人工合成着色剂，在食品生产中应用广泛。如果长期摄入日落黄超标的食品，可能危害人体健康。《食品安全国家标准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G</w:t>
      </w:r>
      <w:r>
        <w:rPr>
          <w:rFonts w:ascii="Times New Roman" w:eastAsia="仿宋_GB2312" w:hAnsi="Times New Roman"/>
          <w:color w:val="000000"/>
          <w:sz w:val="32"/>
          <w:szCs w:val="32"/>
        </w:rPr>
        <w:t>B 2760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）规定，蜜饯凉果中日落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黄最大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使用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lastRenderedPageBreak/>
        <w:t>量为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0.1g/kg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，本次不合格产品标签明示不添加香精色素。</w:t>
      </w:r>
    </w:p>
    <w:bookmarkEnd w:id="0"/>
    <w:p w14:paraId="5EEC605E" w14:textId="77777777" w:rsidR="00CB2B14" w:rsidRDefault="00CB2B14" w:rsidP="00CB2B14">
      <w:pPr>
        <w:pStyle w:val="10"/>
        <w:adjustRightInd w:val="0"/>
        <w:snapToGrid w:val="0"/>
        <w:spacing w:line="56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五、孔雀石绿</w:t>
      </w:r>
    </w:p>
    <w:p w14:paraId="2D39F0CF" w14:textId="77777777" w:rsidR="00CB2B14" w:rsidRDefault="00CB2B14" w:rsidP="00CB2B14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eastAsia="仿宋_GB2312" w:hint="eastAsia"/>
          <w:color w:val="000000"/>
          <w:sz w:val="32"/>
          <w:szCs w:val="32"/>
        </w:rPr>
        <w:t>号），明确规定食品动物禁止使用孔雀石绿。</w:t>
      </w:r>
    </w:p>
    <w:p w14:paraId="22D7F5F0" w14:textId="77777777" w:rsidR="00CB2B14" w:rsidRDefault="00CB2B14" w:rsidP="00CB2B14">
      <w:pPr>
        <w:pStyle w:val="p0"/>
        <w:numPr>
          <w:ilvl w:val="0"/>
          <w:numId w:val="7"/>
        </w:num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  <w:proofErr w:type="gramEnd"/>
    </w:p>
    <w:p w14:paraId="5202CFA1" w14:textId="77777777" w:rsidR="00CB2B14" w:rsidRDefault="00CB2B14" w:rsidP="00CB2B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是一种广谱内吸性的高效杀菌剂，主要用于果树、蔬菜作物的灰霉病、菌核病、褐腐病防治。《食品安全国家标准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50E42C5A" w14:textId="77777777" w:rsidR="00CB42D4" w:rsidRDefault="00CB42D4" w:rsidP="00CB42D4">
      <w:pPr>
        <w:pStyle w:val="p0"/>
        <w:numPr>
          <w:ilvl w:val="0"/>
          <w:numId w:val="8"/>
        </w:numPr>
        <w:adjustRightInd w:val="0"/>
        <w:snapToGrid w:val="0"/>
        <w:spacing w:line="560" w:lineRule="exact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菌落总数</w:t>
      </w:r>
    </w:p>
    <w:p w14:paraId="5C8662DE" w14:textId="77777777" w:rsidR="00CB42D4" w:rsidRPr="00CB42D4" w:rsidRDefault="00CB42D4" w:rsidP="00CB42D4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菌落总数是指示性微生物指标，主要用来评价食品清洁度，反映食品是否符合卫生要求。</w:t>
      </w:r>
      <w:bookmarkStart w:id="1" w:name="_Hlk120179132"/>
      <w:bookmarkStart w:id="2" w:name="_Hlk120179512"/>
      <w:r w:rsidR="004146F8" w:rsidRPr="004146F8">
        <w:rPr>
          <w:rFonts w:ascii="Times New Roman" w:eastAsia="仿宋_GB2312" w:hAnsi="Times New Roman" w:cs="仿宋" w:hint="eastAsia"/>
          <w:color w:val="000000"/>
          <w:sz w:val="32"/>
          <w:szCs w:val="32"/>
        </w:rPr>
        <w:t>《食品安全国家标准</w:t>
      </w:r>
      <w:r w:rsidR="004146F8" w:rsidRPr="004146F8">
        <w:rPr>
          <w:rFonts w:ascii="Times New Roman" w:eastAsia="仿宋_GB2312" w:hAnsi="Times New Roman" w:cs="仿宋" w:hint="eastAsia"/>
          <w:color w:val="000000"/>
          <w:sz w:val="32"/>
          <w:szCs w:val="32"/>
        </w:rPr>
        <w:t xml:space="preserve"> </w:t>
      </w:r>
      <w:r w:rsidR="004146F8" w:rsidRPr="004146F8">
        <w:rPr>
          <w:rFonts w:ascii="Times New Roman" w:eastAsia="仿宋_GB2312" w:hAnsi="Times New Roman" w:cs="仿宋" w:hint="eastAsia"/>
          <w:color w:val="000000"/>
          <w:sz w:val="32"/>
          <w:szCs w:val="32"/>
        </w:rPr>
        <w:t>饮料》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（</w:t>
      </w:r>
      <w:r w:rsidR="004146F8" w:rsidRPr="004146F8">
        <w:rPr>
          <w:rFonts w:ascii="Times New Roman" w:eastAsia="仿宋_GB2312" w:hAnsi="Times New Roman" w:cs="仿宋"/>
          <w:color w:val="000000"/>
          <w:sz w:val="32"/>
          <w:szCs w:val="32"/>
        </w:rPr>
        <w:t>GB 7101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）</w:t>
      </w:r>
      <w:bookmarkEnd w:id="1"/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对</w:t>
      </w:r>
      <w:r w:rsidR="004146F8" w:rsidRPr="004146F8">
        <w:rPr>
          <w:rFonts w:ascii="Times New Roman" w:eastAsia="仿宋_GB2312" w:hAnsi="Times New Roman" w:cs="仿宋" w:hint="eastAsia"/>
          <w:color w:val="000000"/>
          <w:sz w:val="32"/>
          <w:szCs w:val="32"/>
        </w:rPr>
        <w:t>饮料</w:t>
      </w:r>
      <w:r w:rsidR="004146F8">
        <w:rPr>
          <w:rFonts w:ascii="Times New Roman" w:eastAsia="仿宋_GB2312" w:hAnsi="Times New Roman" w:cs="仿宋" w:hint="eastAsia"/>
          <w:color w:val="000000"/>
          <w:sz w:val="32"/>
          <w:szCs w:val="32"/>
        </w:rPr>
        <w:t>（不包括固体饮料）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中的菌落总数规定同批次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10</w:t>
      </w:r>
      <w:r w:rsidR="004146F8">
        <w:rPr>
          <w:rFonts w:ascii="Times New Roman" w:eastAsia="仿宋_GB2312" w:hAnsi="Times New Roman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</w:t>
      </w:r>
      <w:r w:rsidR="00B94BDF" w:rsidRPr="00B94BDF">
        <w:rPr>
          <w:rFonts w:ascii="Times New Roman" w:eastAsia="仿宋_GB2312" w:hAnsi="Times New Roman" w:cs="仿宋"/>
          <w:color w:val="000000"/>
          <w:sz w:val="32"/>
          <w:szCs w:val="32"/>
        </w:rPr>
        <w:t>CFU/mL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的，且至少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10</w:t>
      </w:r>
      <w:r w:rsidR="004146F8">
        <w:rPr>
          <w:rFonts w:ascii="Times New Roman" w:eastAsia="仿宋_GB2312" w:hAnsi="Times New Roman" w:cs="仿宋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</w:t>
      </w:r>
      <w:r w:rsidR="00B94BDF" w:rsidRPr="00B94BDF">
        <w:rPr>
          <w:rFonts w:ascii="Times New Roman" w:eastAsia="仿宋_GB2312" w:hAnsi="Times New Roman" w:cs="仿宋"/>
          <w:color w:val="000000"/>
          <w:sz w:val="32"/>
          <w:szCs w:val="32"/>
        </w:rPr>
        <w:t>CFU/mL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bookmarkEnd w:id="2"/>
    <w:p w14:paraId="2A8BC740" w14:textId="77777777" w:rsidR="00CB2B14" w:rsidRDefault="00CB2B14" w:rsidP="00CB42D4">
      <w:pPr>
        <w:pStyle w:val="12"/>
        <w:numPr>
          <w:ilvl w:val="0"/>
          <w:numId w:val="8"/>
        </w:numPr>
        <w:adjustRightInd w:val="0"/>
        <w:snapToGrid w:val="0"/>
        <w:spacing w:line="560" w:lineRule="exact"/>
        <w:ind w:firstLineChars="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14:paraId="4F67AB9B" w14:textId="77777777" w:rsidR="00CB2B14" w:rsidRDefault="00CB2B14" w:rsidP="00CB2B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14:paraId="572F2C7A" w14:textId="77777777" w:rsidR="00CB2B14" w:rsidRDefault="00CB42D4" w:rsidP="00CB42D4">
      <w:pPr>
        <w:pStyle w:val="ab"/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九、</w:t>
      </w:r>
      <w:proofErr w:type="gramStart"/>
      <w:r w:rsidR="00CB2B14">
        <w:rPr>
          <w:rFonts w:eastAsia="黑体" w:hint="eastAsia"/>
          <w:color w:val="000000"/>
          <w:sz w:val="32"/>
          <w:szCs w:val="32"/>
        </w:rPr>
        <w:t>恩诺沙</w:t>
      </w:r>
      <w:proofErr w:type="gramEnd"/>
      <w:r w:rsidR="00CB2B14">
        <w:rPr>
          <w:rFonts w:eastAsia="黑体" w:hint="eastAsia"/>
          <w:color w:val="000000"/>
          <w:sz w:val="32"/>
          <w:szCs w:val="32"/>
        </w:rPr>
        <w:t>星</w:t>
      </w:r>
    </w:p>
    <w:p w14:paraId="47CA35FD" w14:textId="77777777" w:rsidR="00CB2B14" w:rsidRDefault="00CB2B14" w:rsidP="00CB2B1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诺酮类药物，是一种化学合成的广谱抑菌剂，用于治疗动物的皮肤感染、呼吸道感染等，是动物专用药物。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星的最大残留限量为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385F371" w14:textId="77777777" w:rsidR="00CB42D4" w:rsidRDefault="00CB42D4" w:rsidP="00CB42D4">
      <w:pPr>
        <w:pStyle w:val="ab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十、铜绿假单胞菌</w:t>
      </w:r>
    </w:p>
    <w:p w14:paraId="34D9094C" w14:textId="77777777" w:rsidR="00CB42D4" w:rsidRDefault="00CB42D4" w:rsidP="00CB42D4">
      <w:pPr>
        <w:pStyle w:val="ab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eastAsia="仿宋_GB2312" w:hint="eastAsia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个独立包装的饮用水中铜绿假单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胞菌均不得</w:t>
      </w:r>
      <w:proofErr w:type="gramEnd"/>
      <w:r>
        <w:rPr>
          <w:rFonts w:eastAsia="仿宋_GB2312" w:hint="eastAsia"/>
          <w:color w:val="000000"/>
          <w:sz w:val="32"/>
          <w:szCs w:val="32"/>
        </w:rPr>
        <w:t>检出。</w:t>
      </w:r>
    </w:p>
    <w:p w14:paraId="05467AE2" w14:textId="77777777" w:rsidR="00CB2B14" w:rsidRPr="00CB42D4" w:rsidRDefault="00CB2B14" w:rsidP="00AC3BD7">
      <w:pPr>
        <w:pStyle w:val="110"/>
        <w:spacing w:line="560" w:lineRule="exact"/>
        <w:ind w:firstLine="640"/>
        <w:textAlignment w:val="baseline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7BE4F482" w14:textId="77777777" w:rsidR="001F60BE" w:rsidRDefault="001F60BE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1F6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8CE4" w14:textId="77777777" w:rsidR="003D42B0" w:rsidRDefault="003D42B0" w:rsidP="00BF0219">
      <w:r>
        <w:separator/>
      </w:r>
    </w:p>
  </w:endnote>
  <w:endnote w:type="continuationSeparator" w:id="0">
    <w:p w14:paraId="516123A4" w14:textId="77777777" w:rsidR="003D42B0" w:rsidRDefault="003D42B0" w:rsidP="00BF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1854383-0A00-4158-90E2-3B73B7262EB7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0A327BF-A08B-43B4-BF5D-423AEF13166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8A8CAB4-16F9-4A02-81BD-9CE2D21387A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3655" w14:textId="77777777" w:rsidR="003D42B0" w:rsidRDefault="003D42B0" w:rsidP="00BF0219">
      <w:r>
        <w:separator/>
      </w:r>
    </w:p>
  </w:footnote>
  <w:footnote w:type="continuationSeparator" w:id="0">
    <w:p w14:paraId="1B5516BE" w14:textId="77777777" w:rsidR="003D42B0" w:rsidRDefault="003D42B0" w:rsidP="00BF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B73"/>
    <w:multiLevelType w:val="multilevel"/>
    <w:tmpl w:val="13362B73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060780"/>
    <w:multiLevelType w:val="multilevel"/>
    <w:tmpl w:val="22060780"/>
    <w:lvl w:ilvl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2E30788"/>
    <w:multiLevelType w:val="hybridMultilevel"/>
    <w:tmpl w:val="BE5EC8F2"/>
    <w:lvl w:ilvl="0" w:tplc="DF8473F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28F4850"/>
    <w:multiLevelType w:val="hybridMultilevel"/>
    <w:tmpl w:val="B56809E0"/>
    <w:lvl w:ilvl="0" w:tplc="55C8707C">
      <w:start w:val="5"/>
      <w:numFmt w:val="japaneseCounting"/>
      <w:lvlText w:val="%1、"/>
      <w:lvlJc w:val="left"/>
      <w:pPr>
        <w:ind w:left="1360" w:hanging="72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AA86CC2"/>
    <w:multiLevelType w:val="hybridMultilevel"/>
    <w:tmpl w:val="AC189052"/>
    <w:lvl w:ilvl="0" w:tplc="E196E39A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7BA5257"/>
    <w:multiLevelType w:val="hybridMultilevel"/>
    <w:tmpl w:val="8DD247E8"/>
    <w:lvl w:ilvl="0" w:tplc="DB1A16BC">
      <w:start w:val="6"/>
      <w:numFmt w:val="japaneseCounting"/>
      <w:lvlText w:val="%1、"/>
      <w:lvlJc w:val="left"/>
      <w:pPr>
        <w:ind w:left="1360" w:hanging="720"/>
      </w:pPr>
      <w:rPr>
        <w:rFonts w:cs="宋体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51E0932"/>
    <w:multiLevelType w:val="hybridMultilevel"/>
    <w:tmpl w:val="BDE4478E"/>
    <w:lvl w:ilvl="0" w:tplc="CEB2300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9728D"/>
    <w:multiLevelType w:val="multilevel"/>
    <w:tmpl w:val="7189728D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PXbAmSnTW+Glrb/GYkX4MGWgUnOXrFh+0Z6Zho3uo2BuOfZVHxqfr2HnaU9+8gSjWkOBgwDrqazmLVqMkaILWA==" w:salt="nQQEZ9SrI+EH+6WyRDvlVQ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405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1F60BE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F0A"/>
    <w:rsid w:val="00226A84"/>
    <w:rsid w:val="002310FD"/>
    <w:rsid w:val="00231151"/>
    <w:rsid w:val="00234DE7"/>
    <w:rsid w:val="00237976"/>
    <w:rsid w:val="002410EB"/>
    <w:rsid w:val="00241109"/>
    <w:rsid w:val="0024276D"/>
    <w:rsid w:val="002436F7"/>
    <w:rsid w:val="002448DC"/>
    <w:rsid w:val="00245585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94DD1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0E93"/>
    <w:rsid w:val="003A24D5"/>
    <w:rsid w:val="003A59ED"/>
    <w:rsid w:val="003A6290"/>
    <w:rsid w:val="003A688B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42B0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46F8"/>
    <w:rsid w:val="0041638A"/>
    <w:rsid w:val="00416905"/>
    <w:rsid w:val="00417230"/>
    <w:rsid w:val="0042091D"/>
    <w:rsid w:val="00421010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958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5873"/>
    <w:rsid w:val="00697C4C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08A2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3BD7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BDF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219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415DE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B14"/>
    <w:rsid w:val="00CB2FBE"/>
    <w:rsid w:val="00CB42D4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60C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481E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17D99"/>
  <w15:docId w15:val="{0E34FC0F-6F21-4D66-9965-F60E694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57AEAA-58FD-4CE7-BE8E-E306AAB662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200</Words>
  <Characters>1142</Characters>
  <Application>Microsoft Office Word</Application>
  <DocSecurity>0</DocSecurity>
  <Lines>9</Lines>
  <Paragraphs>2</Paragraphs>
  <ScaleCrop>false</ScaleCrop>
  <Company>CFQS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DTJ</cp:lastModifiedBy>
  <cp:revision>898</cp:revision>
  <cp:lastPrinted>2022-09-22T07:46:00Z</cp:lastPrinted>
  <dcterms:created xsi:type="dcterms:W3CDTF">2020-07-15T03:17:00Z</dcterms:created>
  <dcterms:modified xsi:type="dcterms:W3CDTF">2022-11-25T10:30:00Z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2B73AC262AED4653ABD2B99081D7FD85</vt:lpwstr>
  </property>
</Properties>
</file>