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14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食品添加剂使用标准》（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GB 2760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）规定，明矾在豆类制品中可以按照生产需要适量添加，但铝的残留量（干样品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,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以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Al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计）应不超过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100 mg/kg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p>
      <w:pPr>
        <w:pStyle w:val="9"/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二、铜绿假单胞菌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pStyle w:val="15"/>
        <w:adjustRightInd w:val="0"/>
        <w:snapToGrid w:val="0"/>
        <w:spacing w:line="560" w:lineRule="exact"/>
        <w:ind w:firstLine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号），明确规定食品动物禁止使用孔雀石绿。</w:t>
      </w:r>
    </w:p>
    <w:p>
      <w:pPr>
        <w:pStyle w:val="9"/>
        <w:numPr>
          <w:ilvl w:val="0"/>
          <w:numId w:val="2"/>
        </w:num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</w:t>
      </w:r>
      <w:r>
        <w:rPr>
          <w:rFonts w:ascii="Times New Roman" w:hAnsi="Times New Roman" w:eastAsia="仿宋_GB2312" w:cs="Times New Roman"/>
          <w:sz w:val="32"/>
          <w:szCs w:val="32"/>
        </w:rPr>
        <w:t>2032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号公告规定自</w:t>
      </w:r>
      <w:r>
        <w:rPr>
          <w:rFonts w:ascii="Times New Roman" w:hAnsi="Times New Roman" w:eastAsia="仿宋_GB2312" w:cs="Times New Roman"/>
          <w:sz w:val="32"/>
          <w:szCs w:val="32"/>
        </w:rPr>
        <w:t>2016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31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日起，禁止毒死蜱在蔬菜中使用。《食品安全国家标准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）规定，芹菜中毒死蜱的最大残留限量为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五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六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霉菌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霉菌是丝状真菌的俗称，意即“发霉的真菌”。食品受霉菌污染后，不仅颜色、味道可能发生改变，其中的营养物质也会遭到破坏，降低其食用价值，有的霉菌还可能在食品中产生毒素，危害人体健康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发酵乳》（</w:t>
      </w:r>
      <w:r>
        <w:rPr>
          <w:rFonts w:ascii="Times New Roman" w:hAnsi="Times New Roman" w:eastAsia="仿宋_GB2312"/>
          <w:sz w:val="32"/>
          <w:szCs w:val="32"/>
        </w:rPr>
        <w:t>GB 19302</w:t>
      </w:r>
      <w:r>
        <w:rPr>
          <w:rFonts w:hint="eastAsia" w:ascii="Times New Roman" w:hAnsi="Times New Roman" w:eastAsia="仿宋_GB2312"/>
          <w:sz w:val="32"/>
          <w:szCs w:val="32"/>
        </w:rPr>
        <w:t>）规定发酵乳中的霉菌检测结果不应大于</w:t>
      </w:r>
      <w:r>
        <w:rPr>
          <w:rFonts w:ascii="Times New Roman" w:hAnsi="Times New Roman" w:eastAsia="仿宋_GB2312"/>
          <w:sz w:val="32"/>
          <w:szCs w:val="32"/>
        </w:rPr>
        <w:t>30CFU/g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4"/>
        <w:numPr>
          <w:ilvl w:val="0"/>
          <w:numId w:val="3"/>
        </w:numPr>
        <w:adjustRightInd w:val="0"/>
        <w:snapToGrid w:val="0"/>
        <w:spacing w:line="560" w:lineRule="exact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14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菌落总数是指示性微生物指标，主要用来评价食品清洁度，反映食品是否符合卫生要求。《食品安全国家标准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糕点、面包》（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GB 7099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）对面包中的菌落总数规定同批次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个独立包装产品中菌落总数检测结果不允许有超过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的，且至少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个包装产品检测结果不超过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85255545">
    <w:nsid w:val="7C4A7979"/>
    <w:multiLevelType w:val="multilevel"/>
    <w:tmpl w:val="7C4A7979"/>
    <w:lvl w:ilvl="0" w:tentative="1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12301832">
    <w:nsid w:val="71FB6908"/>
    <w:multiLevelType w:val="multilevel"/>
    <w:tmpl w:val="71FB6908"/>
    <w:lvl w:ilvl="0" w:tentative="1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70975597">
    <w:nsid w:val="57AD4E6D"/>
    <w:multiLevelType w:val="multilevel"/>
    <w:tmpl w:val="57AD4E6D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70975597"/>
    <w:lvlOverride w:ilvl="0">
      <w:startOverride w:val="1"/>
    </w:lvlOverride>
  </w:num>
  <w:num w:numId="2">
    <w:abstractNumId w:val="2085255545"/>
  </w:num>
  <w:num w:numId="3">
    <w:abstractNumId w:val="19123018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0awQzPrbjCTOZn2lwI2J8V+4Afc=" w:salt="vXVSRYKNl6jPNBdlRBch2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10FD"/>
    <w:rsid w:val="00231151"/>
    <w:rsid w:val="00234DE7"/>
    <w:rsid w:val="00237976"/>
    <w:rsid w:val="002410EB"/>
    <w:rsid w:val="00241109"/>
    <w:rsid w:val="0024276D"/>
    <w:rsid w:val="002436F7"/>
    <w:rsid w:val="002448DC"/>
    <w:rsid w:val="0024565E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854F2"/>
    <w:rsid w:val="00391FF9"/>
    <w:rsid w:val="003928EE"/>
    <w:rsid w:val="00397D18"/>
    <w:rsid w:val="003A0DA7"/>
    <w:rsid w:val="003A24D5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F342E"/>
    <w:rsid w:val="007F6435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20C8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28FE"/>
    <w:rsid w:val="00DA3C84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AA3125C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147</Words>
  <Characters>844</Characters>
  <Lines>7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2022-09-22T07:46:00Z</cp:lastPrinted>
  <dcterms:modified xsi:type="dcterms:W3CDTF">2022-11-09T09:21:53Z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