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 食品添加剂使用标准》（GB 2760）、《食品安全国家标准 食品中真菌毒素限量》（GB 2761）、《玉米油》（GB/T 19111）、《食品安全国家标准 植物油》（GB 2716）、《大豆油》（GB/T 1535）、《菜籽油》（GB/T 1536）、《食品安全国家标准 食品中污染物限量》（GB 2762）、《芝麻油》（GB/T 8233）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花生油抽检项目包括苯并[a]芘、铅(以Pb计)、特丁基对苯二酚(TBHQ)、过氧化值、酸价(KOH)、溶剂残留量、黄曲霉毒素B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芝麻油抽检项目包括苯并[a]芘、过氧化值、酸价(以KOH计)、溶剂残留量、乙基麦芽酚等5个指标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菜籽油抽检项目包括苯并[a]芘、酸值(KOH)、溶剂残留量、乙基麦芽酚、铅(以Pb计)、特丁基对苯二酚(TBHQ)、过氧化值等7个指标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大豆油抽检项目包括苯并[a]芘、特丁基对苯二酚(TBHQ)、过氧化值、酸价(KOH)、溶剂残留量等5个指标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煎炸过程用油抽检项目包括极性组分、酸价(KOH)等2个指标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玉米油抽检项目包括苯并[a]芘、特丁基对苯二酚(TBHQ)、过氧化值、酸价(以KOH计)、黄曲霉毒素B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食用植物调和油抽检项目包括苯并[a]芘、溶剂残留量、乙基麦芽酚、特丁基对苯二酚(TBHQ)、过氧化值、酸价(KOH)等6个指标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酒类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</w:t>
      </w:r>
      <w:r>
        <w:rPr>
          <w:rFonts w:hint="eastAsia" w:ascii="仿宋_GB2312" w:hAnsi="仿宋_GB2312" w:eastAsia="仿宋_GB2312" w:cs="仿宋_GB2312"/>
          <w:sz w:val="32"/>
        </w:rPr>
        <w:t>《食品安全国家标准 发酵酒及其配制酒》（GB 2758）、《食品安全国家标准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白酒、白酒(液态)、白酒(原酒)抽检项目包括酒精度、甜蜜素(以环己基氨基磺酸计)、甲醇、氰化物(以HCN计)、糖精钠(以糖精计)、三氯蔗糖、铅(以Pb计)等7个指标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啤酒抽检项目包括甲醛、酒精度等2个指标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葡萄酒抽检项目包括甜蜜素(以环己基氨基磺酸计)、糖精钠(以糖精计)、山梨酸及其钾盐(以山梨酸计)、苯甲酸及其钠盐(以苯甲酸计)、二氧化硫残留量、三氯蔗糖等6个指标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预包装食品中致病菌限量》（GB 29921）、《食品安全国家标准 灭菌乳》（GB 25190）、《食品安全国家标准 发酵乳》（GB 19302）、卫生部、工业和信息化部、农业部、工商总局、质检总局公告《关于三聚氰胺在食品中的限量值的公告》（2011年第10号）、《食品安全国家标准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灭菌乳抽检项目包括商业无菌、非脂乳固体、脂肪、蛋白质、酸度、三聚氰胺等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发酵乳抽检项目包括大肠菌群、酸度、蛋白质、金黄色葡萄球菌、山梨酸及其钾盐(以山梨酸计)、铅(以Pb计)、铬(以Cr计)、总砷(以As计)、总汞(以Hg计)、黄曲霉毒素</w:t>
      </w:r>
      <w:r>
        <w:rPr>
          <w:rFonts w:ascii="仿宋_GB2312" w:hAnsi="仿宋_GB2312" w:eastAsia="仿宋_GB2312" w:cs="仿宋_GB2312"/>
          <w:sz w:val="32"/>
        </w:rPr>
        <w:t>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Cambria Math" w:hAnsi="Cambria Math" w:eastAsia="仿宋_GB2312" w:cs="Cambria Math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沙门氏菌、酵母、霉菌、乳酸菌数等1</w:t>
      </w:r>
      <w:r>
        <w:rPr>
          <w:rFonts w:ascii="仿宋_GB2312" w:hAnsi="仿宋_GB2312" w:eastAsia="仿宋_GB2312" w:cs="仿宋_GB2312"/>
          <w:sz w:val="32"/>
        </w:rPr>
        <w:t>4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调制乳抽检项目包括三聚氰胺、商业无菌、蛋白质等3个指标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2707）、《食品中可能违法添加的非食用物质和易滥用的食品添加剂名单(第四批)》（整顿办函[2010]50号）、《食品安全国家标准 食品中农药最大残留限量》（GB 2763）、《食品安全国家标准 食品中污染物限量》（GB 2762）、《食品安全国家标准 鲜、冻动物性水产品》（GB 2733）、《食品安全国家标准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牛肉抽检项目包括林可霉素、氯霉素、呋喃唑酮代谢物、呋喃西林代谢物、莱克多巴胺、克伦特罗、五氯酚酸钠(以五氯酚计)、磺胺类(总量)、挥发性盐基氮、沙丁胺醇、甲氧苄啶、地塞米松、氟苯尼考、苯甲酸及其钠盐（以苯甲酸计）、土霉素/金霉素/四环素(组合含量)、恩诺沙星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香蕉抽检项目包括氟唑菌酰胺、噻虫嗪、吡虫啉、噻虫胺、腈苯唑等5个指标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柑、橘抽检项目包括苯醚甲环唑、水胺硫磷、联苯菊酯、甲拌磷、氯氟氰菊酯和高效氯氟氰菊酯、氧乐果、丙溴磷、氯唑磷、三唑磷、克百威等10个指标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淡水鱼抽检项目包括氯霉素、孔雀石绿、呋喃唑酮代谢物、呋喃西林代谢物、地西泮、土霉素、五氯酚酸钠(以五氯酚计)、磺胺类(总量)、恩诺沙星等9个指标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普通白菜抽检项目包括阿维菌素、甲胺磷、啶虫脒、甲基异柳磷、毒死蜱、吡虫啉等6个指标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猪肉抽检项目包括利巴韦林、喹乙醇、甲硝唑、恩诺沙星、呋喃唑酮代谢物、甲氧苄啶、地塞米松、氯霉素、替米考星、氟苯尼考、氯丙嗪、多西环素(强力霉素)、五氯酚酸钠(以五氯酚计)、磺胺类(总量)、土霉素等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芹菜抽检项目包括阿维菌素、氯氟氰菊酯和高效氯氟氰菊酯、氧乐果、甲基异柳磷、氯氰菊酯和高效氯氰菊酯、氟虫腈、马拉硫磷、敌敌畏、甲萘威、灭蝇胺、水胺硫磷、甲拌磷、烯酰吗啉、毒死蜱、铅(以Pb计)、三唑磷、辛硫磷、克百威、镉(以Cd计)、噻虫胺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</w:rPr>
        <w:t>苹果抽检项目包括敌敌畏、毒死蜱、甲拌磷、氧乐果、啶虫脒、三唑醇、克百威等7个指标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</w:rPr>
        <w:t>海水鱼抽检项目包括呋喃西林代谢物、挥发性盐基氮、氯霉素、土霉素、孔雀石绿、恩诺沙星、呋喃唑酮代谢物等7个指标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</w:rPr>
        <w:t>橙抽检项目包括三唑磷、克百威等2个指标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</w:rPr>
        <w:t>鸡蛋抽检项目包括氯霉素、呋喃唑酮代谢物、沙拉沙星、氟虫腈、金刚乙胺、磺胺类(总量)、恩诺沙星(恩诺沙星与环丙沙星之和)、金刚烷胺、地美硝唑、甲硝唑、氟苯尼考、恩诺沙星、甲砜霉素等13个指标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</w:rPr>
        <w:t>鸡肉抽检项目包括氯霉素、呋喃西林代谢物、甲氧</w:t>
      </w:r>
      <w:r>
        <w:rPr>
          <w:rFonts w:hint="eastAsia" w:ascii="微软雅黑" w:hAnsi="微软雅黑" w:eastAsia="微软雅黑" w:cs="微软雅黑"/>
          <w:sz w:val="32"/>
        </w:rPr>
        <w:t>芐</w:t>
      </w:r>
      <w:r>
        <w:rPr>
          <w:rFonts w:hint="eastAsia" w:ascii="仿宋_GB2312" w:hAnsi="仿宋_GB2312" w:eastAsia="仿宋_GB2312" w:cs="仿宋_GB2312"/>
          <w:sz w:val="32"/>
        </w:rPr>
        <w:t>啶、四环素、替米考星、金刚烷胺、甲硝唑、尼卡巴嗪、氟苯尼考、恩诺沙星、呋喃唑酮代谢物、沙拉沙星、多西环素(强力霉素)、五氯酚酸钠(以五氯酚计)、磺胺类(总量)、呋喃它酮代谢物、土霉素等17个指标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</w:rPr>
        <w:t>茄子抽检项目包括氧乐果、水胺硫磷、甲拌磷、噻虫嗪、克百威、镉(以Cd计)等6个指标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sz w:val="32"/>
        </w:rPr>
        <w:t>姜抽检项目包括氯氰菊酯和高效氯氰菊酯、吡虫啉、甲拌磷、噻虫嗪、铅(以Pb计)、镉(以Cd计)、噻虫胺等7个指标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sz w:val="32"/>
        </w:rPr>
        <w:t>韭菜抽检项目包括阿维菌素、甲胺磷、氯氟氰菊酯和高效氯氟氰菊酯、二甲戊灵、氧乐果、甲基异柳磷、氯氰菊酯和高效氯氰菊酯、氟虫腈、敌敌畏、腐霉利、水胺硫磷、甲拌磷、多菌灵、啶虫脒、乙酰甲胺磷、毒死蜱、铅(以Pb计)、三唑磷、辛硫磷、灭线磷、克百威、肟菌酯、镉(以Cd计)等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hint="eastAsia"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计)、6-苄基腺嘌呤(6-BA)、铅(以Pb计)等4个指标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sz w:val="32"/>
        </w:rPr>
        <w:t>梨抽检项目包括水胺硫磷、克百威、吡虫啉、敌敌畏、氯氟氰菊酯和高效氯氟氰菊酯、毒死蜱、氧乐果、多菌灵等8个指标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sz w:val="32"/>
        </w:rPr>
        <w:t>海水虾抽检项目包括土霉素/金霉素/四环素(组合含量)、孔雀石绿(孔雀石绿及其代谢物隐色孔雀石绿残留量之和)、呋喃妥因代谢物、五氯酚酸钠(以五氯酚计)、镉(以Cd计)、恩诺沙星(恩诺沙星与环丙沙星之和)、呋喃唑酮代谢物、氯霉素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菠菜抽检项目包括阿维菌素、铬(以Cr计)、涕灭威、氯氟氰菊酯和高效氯氟氰菊酯、氧乐果、敌敌畏、甲氰菊酯、水胺硫磷、克百威、镉(以Cd计)、氯氰菊酯和高效氯氰菊酯、氟虫腈、甲拌磷、毒死蜱、噻虫嗪、铅(以Pb计)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羊肉抽检项目包括林可霉素、氯霉素、氟苯尼考、五氯酚酸钠(以五氯酚计)、磺胺类(总量)、恩诺沙星、金霉素等7个指标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菜豆抽检项目包括多菌灵、甲胺磷、氧乐果、灭蝇胺等4个指标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</w:t>
      </w:r>
      <w:r>
        <w:rPr>
          <w:rFonts w:hint="eastAsia" w:ascii="黑体" w:hAnsi="黑体" w:eastAsia="黑体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《酿造酱油》（GB/T 18186）、《黄豆酱》（GB/T 24399）、《食品中可能违法添加的非食用物质和易滥用的食品添加剂品种名单(第五批)》（整顿办函[2011]1号）、《食品安全国家标准 食醋》（GB 2719）、《食品安全国家标准 酿造酱》（GB 2718）、《食品安全国家标准 酱油》（GB 2717）、《酿造食醋》（GB/T 18187）、《食品中可能违法添加的非食用物质和易滥用的食品添加剂品种名单(第一批)》（食品整治办[2008]3号）、《食品安全国家标准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黄豆酱、甜面酱等抽检项目包括糖精钠(以糖精计)、氨基酸态氮(以氮计)、黄曲霉毒素B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、山梨酸及其钾盐(以山梨酸计)、苯甲酸及其钠盐(以苯甲酸计)、脱氢乙酸及其钠盐(以脱氢乙酸计)、大肠菌群等7个指标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酱油抽检项目包括糖精钠(以糖精计)、全氮(以氮计)、氨基酸态氮(以氮计)、山梨酸及其钾盐(以山梨酸计)、苯甲酸及其钠盐(以苯甲酸计)、脱氢乙酸及其钠盐(以脱氢乙酸计)、大肠菌群、铵盐(以占氨基酸态氮的百分比计)、对羟基苯甲酸酯类及其钠盐(对羟基苯甲酸甲酯钠，对羟基苯甲酸乙酯及其钠盐)(以对羟基苯甲酸计)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辣椒酱抽检项目包括山梨酸及其钾盐(以山梨酸计)、苯甲酸及其钠盐(以苯甲酸计)、甜蜜素(以环己基氨基磺酸计)、脱氢乙酸及其钠盐(以脱氢乙酸计)等4个指标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辣椒、花椒、辣椒粉、花椒粉抽检项目包括铅(以Pb计)、苏丹红Ⅳ、苏丹红Ⅲ、罗丹明B、苏丹红Ⅱ、苏丹红Ⅰ、脱氢乙酸及其钠盐(以脱氢乙酸计)等</w:t>
      </w:r>
      <w:r>
        <w:rPr>
          <w:rFonts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食醋抽检项目包括总酸(以乙酸计)、不挥发酸(以乳酸计)、脱氢乙酸及其钠盐(以脱氢乙酸计)、对羟基苯甲酸酯类及其钠盐(对羟基苯甲酸甲酯钠，对羟基苯甲酸乙酯及其钠盐)(以对羟基苯甲酸计)、糖精钠(以糖精计)、山梨酸及其钾盐(以山梨酸计)、苯甲酸及其钠盐(以苯甲酸计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- 7 -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- 8 -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cW92OpjgJM0yl0p12ZGuZLLH8SY=" w:salt="Bjqk4SbpkEm+xV43cdhdyg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27835"/>
    <w:rsid w:val="000B313F"/>
    <w:rsid w:val="000D7F6B"/>
    <w:rsid w:val="001041D5"/>
    <w:rsid w:val="00124B73"/>
    <w:rsid w:val="001336B5"/>
    <w:rsid w:val="00145265"/>
    <w:rsid w:val="001B42EE"/>
    <w:rsid w:val="001B67E0"/>
    <w:rsid w:val="001B68E0"/>
    <w:rsid w:val="001D68C6"/>
    <w:rsid w:val="002062BA"/>
    <w:rsid w:val="00212EA9"/>
    <w:rsid w:val="00233B17"/>
    <w:rsid w:val="00233B2A"/>
    <w:rsid w:val="00240BC1"/>
    <w:rsid w:val="00241D97"/>
    <w:rsid w:val="002504F0"/>
    <w:rsid w:val="003175F7"/>
    <w:rsid w:val="00320A1A"/>
    <w:rsid w:val="003501B0"/>
    <w:rsid w:val="00370CD9"/>
    <w:rsid w:val="003860DE"/>
    <w:rsid w:val="003B5DB2"/>
    <w:rsid w:val="003D2B42"/>
    <w:rsid w:val="003F5C31"/>
    <w:rsid w:val="00401C82"/>
    <w:rsid w:val="00433503"/>
    <w:rsid w:val="00461912"/>
    <w:rsid w:val="00466E8F"/>
    <w:rsid w:val="00486536"/>
    <w:rsid w:val="00494603"/>
    <w:rsid w:val="004A3E8C"/>
    <w:rsid w:val="004A60A0"/>
    <w:rsid w:val="004A7048"/>
    <w:rsid w:val="004B5F84"/>
    <w:rsid w:val="00615D3A"/>
    <w:rsid w:val="00616BF1"/>
    <w:rsid w:val="006417C5"/>
    <w:rsid w:val="0067299B"/>
    <w:rsid w:val="006A2FBD"/>
    <w:rsid w:val="006A49D3"/>
    <w:rsid w:val="006B1336"/>
    <w:rsid w:val="006B13EC"/>
    <w:rsid w:val="006D43B7"/>
    <w:rsid w:val="006E446D"/>
    <w:rsid w:val="006E4F29"/>
    <w:rsid w:val="006F2627"/>
    <w:rsid w:val="00704053"/>
    <w:rsid w:val="00716878"/>
    <w:rsid w:val="00724FF3"/>
    <w:rsid w:val="00732D3B"/>
    <w:rsid w:val="00741F1A"/>
    <w:rsid w:val="007426C0"/>
    <w:rsid w:val="00745E0E"/>
    <w:rsid w:val="007548BF"/>
    <w:rsid w:val="00757F77"/>
    <w:rsid w:val="00773DBE"/>
    <w:rsid w:val="0077595C"/>
    <w:rsid w:val="007A0440"/>
    <w:rsid w:val="007B1839"/>
    <w:rsid w:val="007B5E20"/>
    <w:rsid w:val="007C2FAD"/>
    <w:rsid w:val="007C33F2"/>
    <w:rsid w:val="007D2A0F"/>
    <w:rsid w:val="007D5FB9"/>
    <w:rsid w:val="00810AFF"/>
    <w:rsid w:val="00821301"/>
    <w:rsid w:val="00824763"/>
    <w:rsid w:val="00841D5D"/>
    <w:rsid w:val="00861A50"/>
    <w:rsid w:val="008A53FE"/>
    <w:rsid w:val="008B7DB6"/>
    <w:rsid w:val="008C4E3C"/>
    <w:rsid w:val="008C7432"/>
    <w:rsid w:val="009119F1"/>
    <w:rsid w:val="00914800"/>
    <w:rsid w:val="00920F41"/>
    <w:rsid w:val="00973667"/>
    <w:rsid w:val="0099729B"/>
    <w:rsid w:val="009A6787"/>
    <w:rsid w:val="009B7029"/>
    <w:rsid w:val="009F50D4"/>
    <w:rsid w:val="00A00D48"/>
    <w:rsid w:val="00A011D1"/>
    <w:rsid w:val="00A2014C"/>
    <w:rsid w:val="00A46440"/>
    <w:rsid w:val="00A51664"/>
    <w:rsid w:val="00A53DD6"/>
    <w:rsid w:val="00A8327D"/>
    <w:rsid w:val="00AA301A"/>
    <w:rsid w:val="00AA3038"/>
    <w:rsid w:val="00AC476F"/>
    <w:rsid w:val="00AC7425"/>
    <w:rsid w:val="00AD2EA2"/>
    <w:rsid w:val="00AD3DB9"/>
    <w:rsid w:val="00AD7152"/>
    <w:rsid w:val="00AE4BBC"/>
    <w:rsid w:val="00AF080F"/>
    <w:rsid w:val="00AF1BFD"/>
    <w:rsid w:val="00B029CB"/>
    <w:rsid w:val="00B15E5C"/>
    <w:rsid w:val="00B20838"/>
    <w:rsid w:val="00B33455"/>
    <w:rsid w:val="00B53954"/>
    <w:rsid w:val="00B70A08"/>
    <w:rsid w:val="00B73B50"/>
    <w:rsid w:val="00B77C73"/>
    <w:rsid w:val="00BB1E10"/>
    <w:rsid w:val="00C054E7"/>
    <w:rsid w:val="00C1117F"/>
    <w:rsid w:val="00C340C7"/>
    <w:rsid w:val="00C411C5"/>
    <w:rsid w:val="00C4120C"/>
    <w:rsid w:val="00C42CE6"/>
    <w:rsid w:val="00C54323"/>
    <w:rsid w:val="00C61585"/>
    <w:rsid w:val="00C62C4A"/>
    <w:rsid w:val="00C809AE"/>
    <w:rsid w:val="00CB3118"/>
    <w:rsid w:val="00CE06E9"/>
    <w:rsid w:val="00D0113F"/>
    <w:rsid w:val="00D01165"/>
    <w:rsid w:val="00D17AFB"/>
    <w:rsid w:val="00D30706"/>
    <w:rsid w:val="00D31650"/>
    <w:rsid w:val="00D45F20"/>
    <w:rsid w:val="00D5151C"/>
    <w:rsid w:val="00D72745"/>
    <w:rsid w:val="00DA6CF6"/>
    <w:rsid w:val="00DD294F"/>
    <w:rsid w:val="00E16B4C"/>
    <w:rsid w:val="00E21023"/>
    <w:rsid w:val="00E26A5C"/>
    <w:rsid w:val="00E65C9F"/>
    <w:rsid w:val="00E710CD"/>
    <w:rsid w:val="00EB14DB"/>
    <w:rsid w:val="00ED50F0"/>
    <w:rsid w:val="00EF2783"/>
    <w:rsid w:val="00F405CC"/>
    <w:rsid w:val="00F57E30"/>
    <w:rsid w:val="00F609E8"/>
    <w:rsid w:val="00F74D79"/>
    <w:rsid w:val="00F95770"/>
    <w:rsid w:val="00FA4695"/>
    <w:rsid w:val="00FD26C7"/>
    <w:rsid w:val="00FE4B79"/>
    <w:rsid w:val="00FF2383"/>
    <w:rsid w:val="1A1F47EB"/>
    <w:rsid w:val="3B892AA3"/>
    <w:rsid w:val="4F7F3DFA"/>
    <w:rsid w:val="5AE869D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640</Words>
  <Characters>3648</Characters>
  <Lines>30</Lines>
  <Paragraphs>8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dcterms:modified xsi:type="dcterms:W3CDTF">2022-09-16T09:55:18Z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