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16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霉菌和酵母</w:t>
      </w:r>
    </w:p>
    <w:p>
      <w:pPr>
        <w:pStyle w:val="9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霉菌和酵母是自然界中常见的真菌，可使食品腐败变质，破坏食品的色、香、味，降低食品的食用价值。《食品安全国家标准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eastAsia="仿宋_GB2312" w:cs="仿宋"/>
          <w:color w:val="000000"/>
          <w:sz w:val="32"/>
          <w:szCs w:val="32"/>
        </w:rPr>
        <w:t>食用淀粉》（</w:t>
      </w:r>
      <w:r>
        <w:rPr>
          <w:rFonts w:eastAsia="仿宋_GB2312" w:cs="仿宋"/>
          <w:color w:val="000000"/>
          <w:sz w:val="32"/>
          <w:szCs w:val="32"/>
        </w:rPr>
        <w:t>GB 31637</w:t>
      </w:r>
      <w:r>
        <w:rPr>
          <w:rFonts w:hint="eastAsia" w:eastAsia="仿宋_GB2312" w:cs="仿宋"/>
          <w:color w:val="000000"/>
          <w:sz w:val="32"/>
          <w:szCs w:val="32"/>
        </w:rPr>
        <w:t>）规定，</w:t>
      </w:r>
      <w:r>
        <w:rPr>
          <w:rFonts w:hint="eastAsia" w:eastAsia="仿宋_GB2312"/>
          <w:sz w:val="32"/>
          <w:szCs w:val="32"/>
        </w:rPr>
        <w:t>食用淀粉中</w:t>
      </w:r>
      <w:r>
        <w:rPr>
          <w:rFonts w:hint="eastAsia" w:eastAsia="仿宋_GB2312" w:cs="仿宋"/>
          <w:color w:val="000000"/>
          <w:sz w:val="32"/>
          <w:szCs w:val="32"/>
        </w:rPr>
        <w:t>霉菌和酵母应</w:t>
      </w:r>
      <w:r>
        <w:rPr>
          <w:rFonts w:hint="eastAsia" w:eastAsia="仿宋_GB2312"/>
          <w:bCs/>
          <w:sz w:val="32"/>
          <w:szCs w:val="32"/>
        </w:rPr>
        <w:t>不超过</w:t>
      </w:r>
      <w:r>
        <w:rPr>
          <w:rFonts w:eastAsia="仿宋_GB2312" w:cs="仿宋"/>
          <w:color w:val="000000"/>
          <w:sz w:val="32"/>
          <w:szCs w:val="32"/>
        </w:rPr>
        <w:t>10</w:t>
      </w:r>
      <w:r>
        <w:rPr>
          <w:rFonts w:eastAsia="仿宋_GB2312" w:cs="仿宋"/>
          <w:color w:val="000000"/>
          <w:sz w:val="32"/>
          <w:szCs w:val="32"/>
          <w:vertAlign w:val="superscript"/>
        </w:rPr>
        <w:t>3</w:t>
      </w:r>
      <w:r>
        <w:rPr>
          <w:rFonts w:eastAsia="仿宋_GB2312" w:cs="仿宋"/>
          <w:color w:val="000000"/>
          <w:sz w:val="32"/>
          <w:szCs w:val="32"/>
        </w:rPr>
        <w:t xml:space="preserve"> CFU/g</w:t>
      </w:r>
      <w:r>
        <w:rPr>
          <w:rFonts w:hint="eastAsia" w:eastAsia="仿宋_GB2312" w:cs="仿宋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敌敌畏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敌敌畏是一种高效、速效且广谱的有机磷杀虫剂，具有触杀、胃毒和熏蒸作用。</w:t>
      </w:r>
      <w:r>
        <w:rPr>
          <w:rFonts w:hint="eastAsia" w:eastAsia="仿宋_GB2312"/>
          <w:color w:val="000000"/>
          <w:kern w:val="0"/>
          <w:sz w:val="32"/>
          <w:szCs w:val="32"/>
        </w:rPr>
        <w:t>《食品安全国家标准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kern w:val="0"/>
          <w:sz w:val="32"/>
          <w:szCs w:val="32"/>
        </w:rPr>
        <w:t>GB 2763</w:t>
      </w:r>
      <w:r>
        <w:rPr>
          <w:rFonts w:hint="eastAsia" w:eastAsia="仿宋_GB2312"/>
          <w:color w:val="000000"/>
          <w:kern w:val="0"/>
          <w:sz w:val="32"/>
          <w:szCs w:val="32"/>
        </w:rPr>
        <w:t>）规定，苹果中敌敌畏的最大残留限量为</w:t>
      </w:r>
      <w:r>
        <w:rPr>
          <w:rFonts w:eastAsia="仿宋_GB2312"/>
          <w:color w:val="000000"/>
          <w:kern w:val="0"/>
          <w:sz w:val="32"/>
          <w:szCs w:val="32"/>
        </w:rPr>
        <w:t>0.1 mg/kg</w:t>
      </w:r>
      <w:r>
        <w:rPr>
          <w:rFonts w:hint="eastAsia" w:eastAsia="仿宋_GB2312"/>
          <w:color w:val="000000"/>
          <w:kern w:val="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五氯酚酸钠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五氯酚酸钠属于有机氯农药，常用作除草剂、杀菌剂。动物食品中高含量的五氯酚酸钠残留，可导致对人体的急性毒性作用。《食品动物中禁止使用的药品及其他化合物清单》（农业农村部公告第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号）中规定，五氯酚酸钠为食品动物中禁止使用的药品。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镉属于重金属污染物指标，联合国环境规划署（</w:t>
      </w:r>
      <w:r>
        <w:rPr>
          <w:rFonts w:eastAsia="仿宋_GB2312"/>
          <w:color w:val="000000"/>
          <w:sz w:val="32"/>
          <w:szCs w:val="32"/>
        </w:rPr>
        <w:t>DNFP</w:t>
      </w:r>
      <w:r>
        <w:rPr>
          <w:rFonts w:hint="eastAsia" w:eastAsia="仿宋_GB2312"/>
          <w:color w:val="000000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/>
          <w:color w:val="000000"/>
          <w:sz w:val="32"/>
          <w:szCs w:val="32"/>
        </w:rPr>
        <w:t>WHO</w:t>
      </w:r>
      <w:r>
        <w:rPr>
          <w:rFonts w:hint="eastAsia" w:eastAsia="仿宋_GB2312"/>
          <w:color w:val="000000"/>
          <w:sz w:val="32"/>
          <w:szCs w:val="32"/>
        </w:rPr>
        <w:t>）则将其作为优先研究的食品污染物。《食品安全国家标准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食品中污染物限量》（</w:t>
      </w:r>
      <w:r>
        <w:rPr>
          <w:rFonts w:eastAsia="仿宋_GB2312"/>
          <w:color w:val="000000"/>
          <w:sz w:val="32"/>
          <w:szCs w:val="32"/>
        </w:rPr>
        <w:t>GB 2762</w:t>
      </w:r>
      <w:r>
        <w:rPr>
          <w:rFonts w:hint="eastAsia" w:eastAsia="仿宋_GB2312"/>
          <w:color w:val="000000"/>
          <w:sz w:val="32"/>
          <w:szCs w:val="32"/>
        </w:rPr>
        <w:t>）规定，鲜、冻甲壳类水产动物中镉的限量值为0.5 mg/kg。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）规定，羊肌肉及脂肪中恩诺沙星的最大残留限量为100μg/kg，鱼中恩诺沙星的最大残留限量为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克百威，又名呋喃丹，是一种广谱性杀虫、杀螨、杀线虫剂。克百威属于高毒农药，</w:t>
      </w:r>
      <w:r>
        <w:rPr>
          <w:rFonts w:hint="eastAsia" w:eastAsia="仿宋_GB2312" w:cs="黑体"/>
          <w:sz w:val="32"/>
          <w:szCs w:val="32"/>
        </w:rPr>
        <w:t>农业部第</w:t>
      </w:r>
      <w:r>
        <w:rPr>
          <w:rFonts w:eastAsia="仿宋_GB2312" w:cs="黑体"/>
          <w:sz w:val="32"/>
          <w:szCs w:val="32"/>
        </w:rPr>
        <w:t>199</w:t>
      </w:r>
      <w:r>
        <w:rPr>
          <w:rFonts w:hint="eastAsia" w:eastAsia="仿宋_GB2312" w:cs="黑体"/>
          <w:sz w:val="32"/>
          <w:szCs w:val="32"/>
        </w:rPr>
        <w:t>号公告明确规定克百威不得用于蔬菜、果树、茶叶、中草药材上。《食品安全国家标准</w:t>
      </w:r>
      <w:r>
        <w:rPr>
          <w:rFonts w:eastAsia="仿宋_GB2312" w:cs="黑体"/>
          <w:sz w:val="32"/>
          <w:szCs w:val="32"/>
        </w:rPr>
        <w:t xml:space="preserve"> </w:t>
      </w:r>
      <w:r>
        <w:rPr>
          <w:rFonts w:hint="eastAsia" w:eastAsia="仿宋_GB2312" w:cs="黑体"/>
          <w:sz w:val="32"/>
          <w:szCs w:val="32"/>
        </w:rPr>
        <w:t>食品中农药最大残留限量》（</w:t>
      </w:r>
      <w:r>
        <w:rPr>
          <w:rFonts w:eastAsia="仿宋_GB2312" w:cs="黑体"/>
          <w:sz w:val="32"/>
          <w:szCs w:val="32"/>
        </w:rPr>
        <w:t>GB 2763</w:t>
      </w:r>
      <w:r>
        <w:rPr>
          <w:rFonts w:hint="eastAsia" w:eastAsia="仿宋_GB2312" w:cs="黑体"/>
          <w:sz w:val="32"/>
          <w:szCs w:val="32"/>
        </w:rPr>
        <w:t>）规定，鳞茎类蔬菜中克百威的最大残留限量为</w:t>
      </w:r>
      <w:r>
        <w:rPr>
          <w:rFonts w:eastAsia="仿宋_GB2312" w:cs="黑体"/>
          <w:sz w:val="32"/>
          <w:szCs w:val="32"/>
        </w:rPr>
        <w:t>0.02 mg/kg</w:t>
      </w:r>
      <w:r>
        <w:rPr>
          <w:rFonts w:hint="eastAsia" w:eastAsia="仿宋_GB2312" w:cs="黑体"/>
          <w:sz w:val="32"/>
          <w:szCs w:val="32"/>
        </w:rPr>
        <w:t>。</w:t>
      </w:r>
    </w:p>
    <w:p>
      <w:pPr>
        <w:pStyle w:val="9"/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37723769">
    <w:nsid w:val="43D04979"/>
    <w:multiLevelType w:val="multilevel"/>
    <w:tmpl w:val="43D04979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377237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Fj/OQmBr2TgxWUE3HLLCVLG38ss=" w:salt="48SWr8x4MQnwDOxrd1Iq4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IyZWQ2MDYxNjU5MzdmNDczNDQ5Zjg1MjU0NWNkNGUifQ=="/>
  </w:docVars>
  <w:rsids>
    <w:rsidRoot w:val="0041375B"/>
    <w:rsid w:val="00000556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4072C"/>
    <w:rsid w:val="00041F52"/>
    <w:rsid w:val="00043035"/>
    <w:rsid w:val="00044B73"/>
    <w:rsid w:val="0004548C"/>
    <w:rsid w:val="00045988"/>
    <w:rsid w:val="0004743B"/>
    <w:rsid w:val="00060A1E"/>
    <w:rsid w:val="00060A49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632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97AAE"/>
    <w:rsid w:val="000A03C2"/>
    <w:rsid w:val="000A272A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4162"/>
    <w:rsid w:val="001A6EB4"/>
    <w:rsid w:val="001A76CB"/>
    <w:rsid w:val="001A7792"/>
    <w:rsid w:val="001B1569"/>
    <w:rsid w:val="001B3B46"/>
    <w:rsid w:val="001B3EE1"/>
    <w:rsid w:val="001B7D47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D96"/>
    <w:rsid w:val="00216E7C"/>
    <w:rsid w:val="00216EF6"/>
    <w:rsid w:val="00217B14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84057"/>
    <w:rsid w:val="00291085"/>
    <w:rsid w:val="002914B6"/>
    <w:rsid w:val="00293D17"/>
    <w:rsid w:val="0029458C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D7942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1DC2"/>
    <w:rsid w:val="003552B8"/>
    <w:rsid w:val="003560C1"/>
    <w:rsid w:val="00357549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876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4C1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AB9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03BF"/>
    <w:rsid w:val="00521C41"/>
    <w:rsid w:val="00523A2E"/>
    <w:rsid w:val="00526329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41C1"/>
    <w:rsid w:val="00576150"/>
    <w:rsid w:val="00576538"/>
    <w:rsid w:val="00577030"/>
    <w:rsid w:val="00577C2E"/>
    <w:rsid w:val="0058064C"/>
    <w:rsid w:val="005814E7"/>
    <w:rsid w:val="00581A00"/>
    <w:rsid w:val="00581F67"/>
    <w:rsid w:val="00582C92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3A38"/>
    <w:rsid w:val="005A3D45"/>
    <w:rsid w:val="005A4DF3"/>
    <w:rsid w:val="005A537D"/>
    <w:rsid w:val="005A5CB5"/>
    <w:rsid w:val="005A72FC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7C4C"/>
    <w:rsid w:val="006A4201"/>
    <w:rsid w:val="006B0E22"/>
    <w:rsid w:val="006B2017"/>
    <w:rsid w:val="006B6528"/>
    <w:rsid w:val="006C00C9"/>
    <w:rsid w:val="006C1844"/>
    <w:rsid w:val="006C2274"/>
    <w:rsid w:val="006C23EC"/>
    <w:rsid w:val="006C562B"/>
    <w:rsid w:val="006D10A4"/>
    <w:rsid w:val="006D3C30"/>
    <w:rsid w:val="006D4102"/>
    <w:rsid w:val="006D7405"/>
    <w:rsid w:val="006E277B"/>
    <w:rsid w:val="006E2949"/>
    <w:rsid w:val="006E33D5"/>
    <w:rsid w:val="006E4F4C"/>
    <w:rsid w:val="006E745C"/>
    <w:rsid w:val="006E76D4"/>
    <w:rsid w:val="006E77CD"/>
    <w:rsid w:val="006F13DE"/>
    <w:rsid w:val="006F3CA5"/>
    <w:rsid w:val="006F5D08"/>
    <w:rsid w:val="00700FBA"/>
    <w:rsid w:val="007011EE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26355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742DF"/>
    <w:rsid w:val="0077527E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7AC0"/>
    <w:rsid w:val="007A022B"/>
    <w:rsid w:val="007A2AA4"/>
    <w:rsid w:val="007A48C8"/>
    <w:rsid w:val="007A5157"/>
    <w:rsid w:val="007A78CF"/>
    <w:rsid w:val="007B0C8B"/>
    <w:rsid w:val="007B0E4B"/>
    <w:rsid w:val="007B14E7"/>
    <w:rsid w:val="007B2378"/>
    <w:rsid w:val="007B491A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0E64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08B8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F40"/>
    <w:rsid w:val="008C34D8"/>
    <w:rsid w:val="008C37A1"/>
    <w:rsid w:val="008D069F"/>
    <w:rsid w:val="008D2415"/>
    <w:rsid w:val="008D2B24"/>
    <w:rsid w:val="008D2C5F"/>
    <w:rsid w:val="008E330A"/>
    <w:rsid w:val="008E3A54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5A92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5D0D"/>
    <w:rsid w:val="0098622F"/>
    <w:rsid w:val="00986675"/>
    <w:rsid w:val="00986AE1"/>
    <w:rsid w:val="00995284"/>
    <w:rsid w:val="009961DD"/>
    <w:rsid w:val="009A237D"/>
    <w:rsid w:val="009A2D71"/>
    <w:rsid w:val="009A3AF1"/>
    <w:rsid w:val="009A500D"/>
    <w:rsid w:val="009A75E2"/>
    <w:rsid w:val="009B04E3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570D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C7"/>
    <w:rsid w:val="00AE5D50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1D22"/>
    <w:rsid w:val="00CB2FBE"/>
    <w:rsid w:val="00CB5357"/>
    <w:rsid w:val="00CB74CB"/>
    <w:rsid w:val="00CC19DE"/>
    <w:rsid w:val="00CC2278"/>
    <w:rsid w:val="00CC7CC6"/>
    <w:rsid w:val="00CD048B"/>
    <w:rsid w:val="00CD5519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277BF"/>
    <w:rsid w:val="00D33FE0"/>
    <w:rsid w:val="00D361B2"/>
    <w:rsid w:val="00D3636A"/>
    <w:rsid w:val="00D44911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93698"/>
    <w:rsid w:val="00D978B1"/>
    <w:rsid w:val="00DA28FE"/>
    <w:rsid w:val="00DA4A6D"/>
    <w:rsid w:val="00DA4EE0"/>
    <w:rsid w:val="00DA5520"/>
    <w:rsid w:val="00DA7798"/>
    <w:rsid w:val="00DB1958"/>
    <w:rsid w:val="00DB2A23"/>
    <w:rsid w:val="00DC125D"/>
    <w:rsid w:val="00DC12EC"/>
    <w:rsid w:val="00DC29C3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B0"/>
    <w:rsid w:val="00E13AFF"/>
    <w:rsid w:val="00E15D64"/>
    <w:rsid w:val="00E16D44"/>
    <w:rsid w:val="00E21F64"/>
    <w:rsid w:val="00E226D8"/>
    <w:rsid w:val="00E22800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015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48C3"/>
    <w:rsid w:val="00F05768"/>
    <w:rsid w:val="00F05A64"/>
    <w:rsid w:val="00F1345F"/>
    <w:rsid w:val="00F1550F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873EE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81A4F2D"/>
    <w:rsid w:val="49643738"/>
    <w:rsid w:val="4ABB422A"/>
    <w:rsid w:val="4B3854D9"/>
    <w:rsid w:val="4C66484E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46C7EC4"/>
    <w:rsid w:val="649F0D7A"/>
    <w:rsid w:val="66CD6B09"/>
    <w:rsid w:val="66E6585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apple-converted-space"/>
    <w:basedOn w:val="10"/>
    <w:qFormat/>
    <w:uiPriority w:val="0"/>
    <w:rPr/>
  </w:style>
  <w:style w:type="character" w:customStyle="1" w:styleId="22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4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130</Words>
  <Characters>745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2022-07-07T07:20:00Z</cp:lastPrinted>
  <dcterms:modified xsi:type="dcterms:W3CDTF">2022-07-15T09:11:41Z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