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3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啶虫脒</w:t>
      </w:r>
    </w:p>
    <w:p>
      <w:pPr>
        <w:pStyle w:val="9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啶虫脒是一种新型广谱且具有一定杀螨活性的杀虫剂，常用于蔬菜、果树、茶叶的蚜虫、部分鳞翅目害虫等的防治。《食品安全国家标准</w:t>
      </w:r>
      <w:r>
        <w:rPr>
          <w:rFonts w:eastAsia="仿宋_GB2312" w:cs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食品中农药最大残留限量》（</w:t>
      </w:r>
      <w:r>
        <w:rPr>
          <w:rFonts w:eastAsia="仿宋_GB2312" w:cs="仿宋_GB2312"/>
          <w:sz w:val="32"/>
          <w:szCs w:val="32"/>
        </w:rPr>
        <w:t>GB 2763</w:t>
      </w:r>
      <w:r>
        <w:rPr>
          <w:rFonts w:hint="eastAsia" w:eastAsia="仿宋_GB2312" w:cs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规定，</w:t>
      </w:r>
      <w:r>
        <w:rPr>
          <w:rFonts w:hint="eastAsia" w:eastAsia="仿宋_GB2312" w:cs="仿宋_GB2312"/>
          <w:sz w:val="32"/>
          <w:szCs w:val="32"/>
        </w:rPr>
        <w:t>普通白菜中啶虫脒最大残限量为</w:t>
      </w:r>
      <w:r>
        <w:rPr>
          <w:rFonts w:eastAsia="仿宋_GB2312" w:cs="仿宋_GB2312"/>
          <w:sz w:val="32"/>
          <w:szCs w:val="32"/>
        </w:rPr>
        <w:t>1 mg/kg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五氯酚酸钠属于有机氯农药，常用作除草剂、杀菌剂。动物食品中高含量的五氯酚酸钠残留，可导致对人体的急性毒性作用。《食品动物中禁止使用的药品及其他化合物清单》（农业农村部公告第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号）中规定，五氯酚酸钠为食品动物中禁止使用的药品。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三氯蔗糖</w:t>
      </w:r>
    </w:p>
    <w:p>
      <w:pPr>
        <w:pStyle w:val="9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bookmarkStart w:id="0" w:name="_Hlk103630129"/>
      <w:r>
        <w:rPr>
          <w:rFonts w:hint="eastAsia" w:eastAsia="仿宋_GB2312" w:cs="黑体"/>
          <w:sz w:val="32"/>
          <w:szCs w:val="32"/>
        </w:rPr>
        <w:t>三氯蔗糖</w:t>
      </w:r>
      <w:bookmarkEnd w:id="0"/>
      <w:r>
        <w:rPr>
          <w:rFonts w:hint="eastAsia" w:eastAsia="仿宋_GB2312" w:cs="黑体"/>
          <w:sz w:val="32"/>
          <w:szCs w:val="32"/>
        </w:rPr>
        <w:t>又名蔗糖素，是一种白色至近白色、无臭的结晶性粉末，是一种以蔗糖为原料的功能性甜味剂，甜度高，热稳定性较好。《食品安全国家标准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食品添加剂使用标准》（</w:t>
      </w:r>
      <w:r>
        <w:rPr>
          <w:rFonts w:eastAsia="仿宋_GB2312" w:cs="黑体"/>
          <w:sz w:val="32"/>
          <w:szCs w:val="32"/>
        </w:rPr>
        <w:t>GB</w:t>
      </w:r>
      <w:r>
        <w:rPr>
          <w:rFonts w:hint="eastAsia" w:eastAsia="仿宋_GB2312" w:cs="黑体"/>
          <w:sz w:val="32"/>
          <w:szCs w:val="32"/>
        </w:rPr>
        <w:t xml:space="preserve"> </w:t>
      </w:r>
      <w:r>
        <w:rPr>
          <w:rFonts w:eastAsia="仿宋_GB2312" w:cs="黑体"/>
          <w:sz w:val="32"/>
          <w:szCs w:val="32"/>
        </w:rPr>
        <w:t>2760</w:t>
      </w:r>
      <w:r>
        <w:rPr>
          <w:rFonts w:hint="eastAsia" w:eastAsia="仿宋_GB2312" w:cs="黑体"/>
          <w:sz w:val="32"/>
          <w:szCs w:val="32"/>
        </w:rPr>
        <w:t>）规定方便米面制品中三氯蔗糖的最大使用量为</w:t>
      </w:r>
      <w:r>
        <w:rPr>
          <w:rFonts w:eastAsia="仿宋_GB2312" w:cs="黑体"/>
          <w:sz w:val="32"/>
          <w:szCs w:val="32"/>
        </w:rPr>
        <w:t>0.6 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16"/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left="0"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）规定，鳞茎类蔬菜中毒死蜱的最大残留限量为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倍硫磷</w:t>
      </w:r>
    </w:p>
    <w:p>
      <w:pPr>
        <w:pStyle w:val="9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倍硫磷是具有触杀、胃毒和熏蒸作用的有机磷农药，对蚜虫等有较好防治效果。《食品安全国家标准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）规定，豆类蔬菜中倍硫磷的最大残留限量为</w:t>
      </w:r>
      <w:r>
        <w:rPr>
          <w:rFonts w:eastAsia="仿宋_GB2312"/>
          <w:sz w:val="32"/>
          <w:szCs w:val="32"/>
        </w:rPr>
        <w:t>0.05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）规定，豆类蔬菜中克百威的最大残留限量为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）规定，鲜、冻甲壳类水产动物中镉的限量值为0.5 mg/kg。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32" w:firstLineChars="200"/>
        <w:rPr>
          <w:rFonts w:eastAsia="黑体" w:cs="Arial"/>
          <w:spacing w:val="-2"/>
          <w:kern w:val="0"/>
          <w:sz w:val="32"/>
          <w:szCs w:val="32"/>
        </w:rPr>
      </w:pPr>
      <w:r>
        <w:rPr>
          <w:rFonts w:hint="eastAsia" w:eastAsia="黑体" w:cs="Arial"/>
          <w:spacing w:val="-2"/>
          <w:kern w:val="0"/>
          <w:sz w:val="32"/>
          <w:szCs w:val="32"/>
        </w:rPr>
        <w:t>还原糖分</w:t>
      </w:r>
    </w:p>
    <w:p>
      <w:pPr>
        <w:pStyle w:val="9"/>
        <w:adjustRightInd w:val="0"/>
        <w:snapToGrid w:val="0"/>
        <w:spacing w:line="560" w:lineRule="exact"/>
        <w:ind w:firstLine="632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Arial"/>
          <w:spacing w:val="-2"/>
          <w:kern w:val="0"/>
          <w:sz w:val="32"/>
          <w:szCs w:val="32"/>
        </w:rPr>
        <w:t>还原糖分是指具有还原性的糖类，包括葡萄糖、果糖、半乳糖、乳糖和麦芽糖等。还原糖分是食糖的品质指标之一，还原糖分不达标会影响产品质量。</w:t>
      </w:r>
      <w:r>
        <w:rPr>
          <w:rFonts w:hint="eastAsia" w:eastAsia="仿宋_GB2312"/>
          <w:kern w:val="0"/>
          <w:sz w:val="32"/>
          <w:szCs w:val="32"/>
        </w:rPr>
        <w:t>《绵白糖》（</w:t>
      </w:r>
      <w:r>
        <w:rPr>
          <w:rFonts w:eastAsia="仿宋_GB2312"/>
          <w:kern w:val="0"/>
          <w:sz w:val="32"/>
          <w:szCs w:val="32"/>
        </w:rPr>
        <w:t>GB/T 1445</w:t>
      </w:r>
      <w:r>
        <w:rPr>
          <w:rFonts w:hint="eastAsia" w:eastAsia="仿宋_GB2312"/>
          <w:kern w:val="0"/>
          <w:sz w:val="32"/>
          <w:szCs w:val="32"/>
        </w:rPr>
        <w:t>）规定，绵白糖中还原糖分为</w:t>
      </w:r>
      <w:r>
        <w:rPr>
          <w:rFonts w:eastAsia="仿宋_GB2312"/>
          <w:kern w:val="0"/>
          <w:sz w:val="32"/>
          <w:szCs w:val="32"/>
        </w:rPr>
        <w:t>1.5 g/100g</w:t>
      </w:r>
      <w:r>
        <w:rPr>
          <w:rFonts w:hint="eastAsia" w:eastAsia="仿宋_GB2312"/>
          <w:kern w:val="0"/>
          <w:sz w:val="32"/>
          <w:szCs w:val="32"/>
        </w:rPr>
        <w:t>～</w:t>
      </w:r>
      <w:r>
        <w:rPr>
          <w:rFonts w:eastAsia="仿宋_GB2312"/>
          <w:kern w:val="0"/>
          <w:sz w:val="32"/>
          <w:szCs w:val="32"/>
        </w:rPr>
        <w:t>2.5 g/100g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9434200">
    <w:nsid w:val="76945B58"/>
    <w:multiLevelType w:val="multilevel"/>
    <w:tmpl w:val="76945B58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894342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hhbUQqZZO0Z7lPADJA+K6FsiBo4=" w:salt="4k9a9wnOLPCsbAqdOs4ga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6EB4"/>
    <w:rsid w:val="001A76CB"/>
    <w:rsid w:val="001A7792"/>
    <w:rsid w:val="001B1569"/>
    <w:rsid w:val="001B3B46"/>
    <w:rsid w:val="001B3EE1"/>
    <w:rsid w:val="001B7D47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17B14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D7942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10DB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AB9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03BF"/>
    <w:rsid w:val="00521C41"/>
    <w:rsid w:val="00523A2E"/>
    <w:rsid w:val="00526329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3A38"/>
    <w:rsid w:val="005A3D45"/>
    <w:rsid w:val="005A4DF3"/>
    <w:rsid w:val="005A537D"/>
    <w:rsid w:val="005A5CB5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26355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08B8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3A54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675"/>
    <w:rsid w:val="00986AE1"/>
    <w:rsid w:val="00995284"/>
    <w:rsid w:val="009961DD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D5519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1F6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48C3"/>
    <w:rsid w:val="00F05768"/>
    <w:rsid w:val="00F05A64"/>
    <w:rsid w:val="00F1345F"/>
    <w:rsid w:val="00F1550F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2A4995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167</Words>
  <Characters>953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2022-07-07T07:20:00Z</cp:lastPrinted>
  <dcterms:modified xsi:type="dcterms:W3CDTF">2022-07-13T08:50:42Z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