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16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氧乐果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氧乐果是一种广谱高效的内吸性有机磷农药，为无色透明油状液体，有大蒜样特殊臭味，碱性条件下易分解，有良好的触杀和胃毒作用，主要用于防治吮吸式口器害虫和植物性螨。《食品安全国家标准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）规定，茄果类蔬菜中氧乐果的最大残留限量为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五氯酚酸钠属于有机氯农药，常用作除草剂、杀菌剂。动物产品的五氯酚酸钠残留，可导致对人体的急性毒性作用。《食品动物中禁止使用的药品及其他化合物清单》（农业农村部公告第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号）中规定，五氯酚酸钠为食品动物中禁止使用的药品。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甲拌磷</w:t>
      </w:r>
    </w:p>
    <w:p>
      <w:pPr>
        <w:pStyle w:val="16"/>
        <w:spacing w:line="560" w:lineRule="exact"/>
        <w:ind w:firstLine="640"/>
        <w:textAlignment w:val="baseline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>
        <w:rPr>
          <w:rFonts w:ascii="Times New Roman" w:hAnsi="Times New Roman" w:eastAsia="仿宋_GB2312"/>
          <w:color w:val="000000"/>
          <w:sz w:val="32"/>
          <w:szCs w:val="32"/>
        </w:rPr>
        <w:t>2002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日发布的农业部第</w:t>
      </w:r>
      <w:r>
        <w:rPr>
          <w:rFonts w:ascii="Times New Roman" w:hAnsi="Times New Roman" w:eastAsia="仿宋_GB2312"/>
          <w:color w:val="000000"/>
          <w:sz w:val="32"/>
          <w:szCs w:val="32"/>
        </w:rPr>
        <w:t>199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号公告规定在蔬菜、果树、茶叶、中草药材上不得使用甲拌磷。《食品安全国家标准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）规定，叶菜类蔬菜中甲拌磷的最大残留限量为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0.01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菌落总数</w:t>
      </w:r>
    </w:p>
    <w:p>
      <w:pPr>
        <w:pStyle w:val="9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菌落总数是指示性微生物指标，主要用来评价食品清洁度，反映食品是否符合卫生要求。</w:t>
      </w:r>
      <w:r>
        <w:rPr>
          <w:rFonts w:hint="eastAsia" w:eastAsia="仿宋_GB2312" w:cs="黑体"/>
          <w:sz w:val="32"/>
          <w:szCs w:val="32"/>
        </w:rPr>
        <w:t>《方便米饭》（</w:t>
      </w:r>
      <w:r>
        <w:rPr>
          <w:rFonts w:eastAsia="仿宋_GB2312" w:cs="黑体"/>
          <w:sz w:val="32"/>
          <w:szCs w:val="32"/>
        </w:rPr>
        <w:t>Q/GSF0007S</w:t>
      </w:r>
      <w:r>
        <w:rPr>
          <w:rFonts w:hint="eastAsia" w:eastAsia="仿宋_GB2312" w:cs="黑体"/>
          <w:sz w:val="32"/>
          <w:szCs w:val="32"/>
        </w:rPr>
        <w:t>）对方便米饭中的菌落总数规定同批次</w:t>
      </w:r>
      <w:r>
        <w:rPr>
          <w:rFonts w:eastAsia="仿宋_GB2312" w:cs="黑体"/>
          <w:sz w:val="32"/>
          <w:szCs w:val="32"/>
        </w:rPr>
        <w:t>5</w:t>
      </w:r>
      <w:r>
        <w:rPr>
          <w:rFonts w:hint="eastAsia" w:eastAsia="仿宋_GB2312" w:cs="黑体"/>
          <w:sz w:val="32"/>
          <w:szCs w:val="32"/>
        </w:rPr>
        <w:t>个独立包装产品中菌落总数检测结果不允许有超过</w:t>
      </w:r>
      <w:r>
        <w:rPr>
          <w:rFonts w:eastAsia="仿宋_GB2312" w:cs="黑体"/>
          <w:sz w:val="32"/>
          <w:szCs w:val="32"/>
        </w:rPr>
        <w:t>10</w:t>
      </w:r>
      <w:r>
        <w:rPr>
          <w:rFonts w:eastAsia="仿宋_GB2312" w:cs="黑体"/>
          <w:sz w:val="32"/>
          <w:szCs w:val="32"/>
          <w:vertAlign w:val="superscript"/>
        </w:rPr>
        <w:t>5</w:t>
      </w:r>
      <w:r>
        <w:rPr>
          <w:rFonts w:eastAsia="仿宋_GB2312" w:cs="黑体"/>
          <w:sz w:val="32"/>
          <w:szCs w:val="32"/>
        </w:rPr>
        <w:t xml:space="preserve"> CFU/g</w:t>
      </w:r>
      <w:r>
        <w:rPr>
          <w:rFonts w:hint="eastAsia" w:eastAsia="仿宋_GB2312" w:cs="黑体"/>
          <w:sz w:val="32"/>
          <w:szCs w:val="32"/>
        </w:rPr>
        <w:t>的，且至少</w:t>
      </w:r>
      <w:r>
        <w:rPr>
          <w:rFonts w:eastAsia="仿宋_GB2312" w:cs="黑体"/>
          <w:sz w:val="32"/>
          <w:szCs w:val="32"/>
        </w:rPr>
        <w:t>3</w:t>
      </w:r>
      <w:r>
        <w:rPr>
          <w:rFonts w:hint="eastAsia" w:eastAsia="仿宋_GB2312" w:cs="黑体"/>
          <w:sz w:val="32"/>
          <w:szCs w:val="32"/>
        </w:rPr>
        <w:t>个包装产品检测结果不超过</w:t>
      </w:r>
      <w:r>
        <w:rPr>
          <w:rFonts w:eastAsia="仿宋_GB2312" w:cs="黑体"/>
          <w:sz w:val="32"/>
          <w:szCs w:val="32"/>
        </w:rPr>
        <w:t>10</w:t>
      </w:r>
      <w:r>
        <w:rPr>
          <w:rFonts w:eastAsia="仿宋_GB2312" w:cs="黑体"/>
          <w:sz w:val="32"/>
          <w:szCs w:val="32"/>
          <w:vertAlign w:val="superscript"/>
        </w:rPr>
        <w:t xml:space="preserve">4 </w:t>
      </w:r>
      <w:r>
        <w:rPr>
          <w:rFonts w:eastAsia="仿宋_GB2312" w:cs="黑体"/>
          <w:sz w:val="32"/>
          <w:szCs w:val="32"/>
        </w:rPr>
        <w:t>CFU/g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6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克伦特罗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克伦特罗属于β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受体激动剂类药物，能提高胴体的瘦肉率。人食用含有“瘦肉精”的动物性食品，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可能会引起中毒，出现心悸、头晕、乏力等症状，对人体健康造成伤害。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全国食品安全整顿工作办公室印发的《食品中可能违法添加的非食用物质和易滥用的食品添加剂名单（第四批）》（整顿办函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[2010]50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号）将克伦特罗列为非食用物质。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《食品动物中禁止使用的药品及其他化合物清单》（农业农村部公告第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号）中规定，食品动物中禁止使用β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兴奋剂类及其盐、酯。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噻虫嗪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噻虫嗪是具有触杀、胃毒和内吸作用的杀虫剂，能被迅速吸收到植物体内，并在木质部向顶传导，能防治蚜虫、粉虱、蓟马、稻飞虱等害虫。《食品安全国家标准</w:t>
      </w:r>
      <w:r>
        <w:rPr>
          <w:rFonts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eastAsia="仿宋_GB2312"/>
          <w:bCs/>
          <w:color w:val="000000"/>
          <w:sz w:val="32"/>
          <w:szCs w:val="32"/>
        </w:rPr>
        <w:t>食品中农药最大残留限量》（</w:t>
      </w:r>
      <w:r>
        <w:rPr>
          <w:rFonts w:eastAsia="仿宋_GB2312"/>
          <w:bCs/>
          <w:color w:val="000000"/>
          <w:sz w:val="32"/>
          <w:szCs w:val="32"/>
        </w:rPr>
        <w:t>GB 2763</w:t>
      </w:r>
      <w:r>
        <w:rPr>
          <w:rFonts w:hint="eastAsia" w:eastAsia="仿宋_GB2312"/>
          <w:bCs/>
          <w:color w:val="000000"/>
          <w:sz w:val="32"/>
          <w:szCs w:val="32"/>
        </w:rPr>
        <w:t>）规定，荚可食类豆类蔬菜(菜豆除外)中噻虫嗪的最大残留限量为</w:t>
      </w:r>
      <w:r>
        <w:rPr>
          <w:rFonts w:eastAsia="仿宋_GB2312"/>
          <w:bCs/>
          <w:color w:val="000000"/>
          <w:sz w:val="32"/>
          <w:szCs w:val="32"/>
        </w:rPr>
        <w:t>0.3 mg/kg</w:t>
      </w:r>
      <w:r>
        <w:rPr>
          <w:rFonts w:hint="eastAsia" w:eastAsia="仿宋_GB2312"/>
          <w:bCs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textAlignment w:val="baseline"/>
        <w:rPr>
          <w:rFonts w:eastAsia="仿宋_GB2312"/>
          <w:color w:val="000000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07154377">
    <w:nsid w:val="243070C9"/>
    <w:multiLevelType w:val="multilevel"/>
    <w:tmpl w:val="243070C9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071543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LyRac/pICmRHfRjJFG3voPbY0Mg=" w:salt="caultCnvkVaqBKSygWndY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1F52"/>
    <w:rsid w:val="00043035"/>
    <w:rsid w:val="00044B73"/>
    <w:rsid w:val="0004548C"/>
    <w:rsid w:val="00045988"/>
    <w:rsid w:val="0004743B"/>
    <w:rsid w:val="00060A1E"/>
    <w:rsid w:val="00060A49"/>
    <w:rsid w:val="0006507F"/>
    <w:rsid w:val="0006564C"/>
    <w:rsid w:val="00070113"/>
    <w:rsid w:val="000721BA"/>
    <w:rsid w:val="00072B05"/>
    <w:rsid w:val="0007322D"/>
    <w:rsid w:val="00073965"/>
    <w:rsid w:val="00074EB5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272A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0AE2"/>
    <w:rsid w:val="00171761"/>
    <w:rsid w:val="001806AC"/>
    <w:rsid w:val="001817F1"/>
    <w:rsid w:val="00181A9A"/>
    <w:rsid w:val="00181AEF"/>
    <w:rsid w:val="00182AC2"/>
    <w:rsid w:val="0018502D"/>
    <w:rsid w:val="0018692E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1569"/>
    <w:rsid w:val="001B3B46"/>
    <w:rsid w:val="001B3EE1"/>
    <w:rsid w:val="001B7D47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1085"/>
    <w:rsid w:val="002914B6"/>
    <w:rsid w:val="00293D17"/>
    <w:rsid w:val="0029458C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4608"/>
    <w:rsid w:val="002C57AC"/>
    <w:rsid w:val="002C6988"/>
    <w:rsid w:val="002C7DC8"/>
    <w:rsid w:val="002D18AD"/>
    <w:rsid w:val="002D406D"/>
    <w:rsid w:val="002D49F7"/>
    <w:rsid w:val="002D4E3A"/>
    <w:rsid w:val="002D6B92"/>
    <w:rsid w:val="002D7942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139FD"/>
    <w:rsid w:val="00320FD3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4C1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488D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03BF"/>
    <w:rsid w:val="00521C41"/>
    <w:rsid w:val="00523A2E"/>
    <w:rsid w:val="00526329"/>
    <w:rsid w:val="005301DE"/>
    <w:rsid w:val="00532A67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1724"/>
    <w:rsid w:val="005A21E2"/>
    <w:rsid w:val="005A3A38"/>
    <w:rsid w:val="005A3D45"/>
    <w:rsid w:val="005A4DF3"/>
    <w:rsid w:val="005A537D"/>
    <w:rsid w:val="005A5CB5"/>
    <w:rsid w:val="005A72FC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29F"/>
    <w:rsid w:val="00650948"/>
    <w:rsid w:val="00650D63"/>
    <w:rsid w:val="00652DC2"/>
    <w:rsid w:val="00655A6F"/>
    <w:rsid w:val="00655CEE"/>
    <w:rsid w:val="00656433"/>
    <w:rsid w:val="006607E4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27F0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742DF"/>
    <w:rsid w:val="0077527E"/>
    <w:rsid w:val="007771B0"/>
    <w:rsid w:val="00777EF8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A7B59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3A54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0EEA"/>
    <w:rsid w:val="009E19B4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226F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208D"/>
    <w:rsid w:val="00AC4989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C7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7975"/>
    <w:rsid w:val="00B1194D"/>
    <w:rsid w:val="00B12BDA"/>
    <w:rsid w:val="00B1307F"/>
    <w:rsid w:val="00B13951"/>
    <w:rsid w:val="00B16CC0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B6871"/>
    <w:rsid w:val="00BC194D"/>
    <w:rsid w:val="00BC2D0C"/>
    <w:rsid w:val="00BC3C9C"/>
    <w:rsid w:val="00BC5FCF"/>
    <w:rsid w:val="00BC6168"/>
    <w:rsid w:val="00BD47A9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D5519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3636A"/>
    <w:rsid w:val="00D44911"/>
    <w:rsid w:val="00D463B6"/>
    <w:rsid w:val="00D55832"/>
    <w:rsid w:val="00D62A70"/>
    <w:rsid w:val="00D679B2"/>
    <w:rsid w:val="00D70048"/>
    <w:rsid w:val="00D7013F"/>
    <w:rsid w:val="00D71251"/>
    <w:rsid w:val="00D712A9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A6D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744E"/>
    <w:rsid w:val="00DC76A9"/>
    <w:rsid w:val="00DD1B01"/>
    <w:rsid w:val="00DD1E5B"/>
    <w:rsid w:val="00DD2776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26D8"/>
    <w:rsid w:val="00E22800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03C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C7A40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C5C264A"/>
    <w:rsid w:val="0C665BBA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73A666C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CD6B09"/>
    <w:rsid w:val="66E65852"/>
    <w:rsid w:val="681C300C"/>
    <w:rsid w:val="68541290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apple-converted-space"/>
    <w:basedOn w:val="10"/>
    <w:qFormat/>
    <w:uiPriority w:val="0"/>
    <w:rPr/>
  </w:style>
  <w:style w:type="character" w:customStyle="1" w:styleId="21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3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178</Words>
  <Characters>1015</Characters>
  <Lines>8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2022-06-21T05:53:00Z</cp:lastPrinted>
  <dcterms:modified xsi:type="dcterms:W3CDTF">2022-07-01T08:58:59Z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