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beforeLines="0" w:afterLines="0"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大肠菌群是国内外通用的食品污染常用指示菌之一。食品及餐饮具中检出大肠菌群，提示被肠道致病菌污染的可能性较大。《食品安全国家标准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）规定消毒餐（饮）具中大肠菌群不得检出。《熟制面点食品》（Q/FSYQS 0001）对产品中的大肠菌群规定同批次5个独立包装产品中大肠菌群检测结果不允许有超过10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3"/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 坚果与籽类食品》（</w:t>
      </w:r>
      <w:r>
        <w:rPr>
          <w:rFonts w:ascii="Times New Roman" w:hAnsi="Times New Roman" w:eastAsia="仿宋_GB2312"/>
          <w:sz w:val="32"/>
          <w:szCs w:val="32"/>
        </w:rPr>
        <w:t>GB 19300</w:t>
      </w:r>
      <w:r>
        <w:rPr>
          <w:rFonts w:hint="eastAsia" w:ascii="Times New Roman" w:hAnsi="Times New Roman" w:eastAsia="仿宋_GB2312"/>
          <w:sz w:val="32"/>
          <w:szCs w:val="32"/>
        </w:rPr>
        <w:t>）规定坚果与籽类食品中的霉菌应不超过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25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8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8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酸价，又称酸值，主要反映食品中的油脂酸败程度。酸价超标会导致食品有哈喇味，超标严重时所产生的醛、酮、酸会破坏脂溶性维生素，导致肠胃不适。《食品安全国家标准 膨化食品》</w:t>
      </w: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GB 17401</w:t>
      </w:r>
      <w:r>
        <w:rPr>
          <w:rFonts w:hint="eastAsia" w:eastAsia="仿宋_GB2312"/>
          <w:bCs/>
          <w:sz w:val="32"/>
          <w:szCs w:val="32"/>
        </w:rPr>
        <w:t>）中规定，膨化食品中的酸价（以脂肪计）（</w:t>
      </w:r>
      <w:r>
        <w:rPr>
          <w:rFonts w:eastAsia="仿宋_GB2312"/>
          <w:bCs/>
          <w:sz w:val="32"/>
          <w:szCs w:val="32"/>
        </w:rPr>
        <w:t>KOH</w:t>
      </w:r>
      <w:r>
        <w:rPr>
          <w:rFonts w:hint="eastAsia" w:eastAsia="仿宋_GB2312"/>
          <w:bCs/>
          <w:sz w:val="32"/>
          <w:szCs w:val="32"/>
        </w:rPr>
        <w:t>）应不超过</w:t>
      </w:r>
      <w:r>
        <w:rPr>
          <w:rFonts w:eastAsia="仿宋_GB2312"/>
          <w:bCs/>
          <w:sz w:val="32"/>
          <w:szCs w:val="32"/>
        </w:rPr>
        <w:t>5 mg/g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spacing w:beforeLines="0" w:afterLines="0"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镉</w:t>
      </w:r>
    </w:p>
    <w:p>
      <w:pPr>
        <w:pStyle w:val="15"/>
        <w:spacing w:beforeLines="0" w:afterLines="0" w:line="560" w:lineRule="exact"/>
        <w:ind w:firstLine="64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乙二胺四乙酸二钠</w:t>
      </w:r>
    </w:p>
    <w:p>
      <w:pPr>
        <w:pStyle w:val="8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乙二胺四乙酸二钠作为食品添加剂广泛用作稳定剂、抗氧化剂、防腐剂、螯合剂，可防止金属离子引起的变色、变质、变浊及维生素的氧化损失。《食品安全国家标准 食品添加剂使用标准》（GB 2760）规定蔬菜罐头中乙二胺四乙酸二钠的最大使用量为0.25 g/kg。</w:t>
      </w:r>
    </w:p>
    <w:p>
      <w:pPr>
        <w:pStyle w:val="8"/>
        <w:numPr>
          <w:ilvl w:val="0"/>
          <w:numId w:val="1"/>
        </w:numPr>
        <w:spacing w:beforeLines="0" w:afterLines="0"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8"/>
        <w:spacing w:beforeLines="0" w:afterLines="0"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号）中规定五氯酚酸钠在食品动物中禁止使用，即在动物性食品中不得检出。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毒死蜱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吡虫啉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 食品中农药最大残留限量》（GB 2763）规定，香蕉中吡虫啉的最大残留限量为0.05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beforeLines="0" w:afterLines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）规定，干制水产品中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beforeLines="0" w:afterLines="0" w:line="560" w:lineRule="exact"/>
        <w:ind w:left="0"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还原糖分</w:t>
      </w:r>
    </w:p>
    <w:p>
      <w:pPr>
        <w:pStyle w:val="8"/>
        <w:adjustRightInd w:val="0"/>
        <w:snapToGrid w:val="0"/>
        <w:spacing w:beforeLines="0" w:afterLines="0" w:line="560" w:lineRule="exact"/>
        <w:ind w:firstLine="632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</w:t>
      </w:r>
      <w:r>
        <w:rPr>
          <w:rFonts w:hint="eastAsia" w:eastAsia="仿宋_GB2312"/>
          <w:kern w:val="0"/>
          <w:sz w:val="32"/>
          <w:szCs w:val="32"/>
        </w:rPr>
        <w:t>是区分绵白糖和白砂糖的主要参数之一，绵白糖的外观和口感与还原糖的含量密切相关。</w:t>
      </w:r>
      <w:bookmarkStart w:id="0" w:name="OLE_LINK3"/>
      <w:r>
        <w:rPr>
          <w:rFonts w:hint="eastAsia" w:eastAsia="仿宋_GB2312"/>
          <w:kern w:val="0"/>
          <w:sz w:val="32"/>
          <w:szCs w:val="32"/>
        </w:rPr>
        <w:t>《绵白糖》</w:t>
      </w:r>
      <w:bookmarkEnd w:id="0"/>
      <w:r>
        <w:rPr>
          <w:rFonts w:hint="eastAsia" w:eastAsia="仿宋_GB2312"/>
          <w:kern w:val="0"/>
          <w:sz w:val="32"/>
          <w:szCs w:val="32"/>
        </w:rPr>
        <w:t>（</w:t>
      </w:r>
      <w:bookmarkStart w:id="1" w:name="OLE_LINK2"/>
      <w:r>
        <w:rPr>
          <w:rFonts w:eastAsia="仿宋_GB2312"/>
          <w:kern w:val="0"/>
          <w:sz w:val="32"/>
          <w:szCs w:val="32"/>
        </w:rPr>
        <w:t>GB/T 1445</w:t>
      </w:r>
      <w:bookmarkEnd w:id="1"/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 g/100g</w:t>
      </w:r>
      <w:r>
        <w:rPr>
          <w:rFonts w:hint="eastAsia" w:eastAsia="仿宋_GB2312"/>
          <w:kern w:val="0"/>
          <w:sz w:val="32"/>
          <w:szCs w:val="32"/>
        </w:rPr>
        <w:t>～</w:t>
      </w:r>
      <w:r>
        <w:rPr>
          <w:rFonts w:eastAsia="仿宋_GB2312"/>
          <w:kern w:val="0"/>
          <w:sz w:val="32"/>
          <w:szCs w:val="32"/>
        </w:rPr>
        <w:t>2.5 g/100g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pStyle w:val="8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4780834">
    <w:nsid w:val="325A5522"/>
    <w:multiLevelType w:val="multilevel"/>
    <w:tmpl w:val="325A552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44780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yVZlg/JJ3kxWahc2aUsJQXlTM4=" w:salt="eLbNIzKEvam91oXBdRgEJ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533C"/>
    <w:rsid w:val="000273D3"/>
    <w:rsid w:val="00027F40"/>
    <w:rsid w:val="00031311"/>
    <w:rsid w:val="00041F52"/>
    <w:rsid w:val="00044B73"/>
    <w:rsid w:val="0004548C"/>
    <w:rsid w:val="00045988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4DE7"/>
    <w:rsid w:val="00237359"/>
    <w:rsid w:val="00237976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3EF4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8B1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2CA7"/>
    <w:rsid w:val="00503C79"/>
    <w:rsid w:val="00505EEC"/>
    <w:rsid w:val="0050686A"/>
    <w:rsid w:val="00506CE6"/>
    <w:rsid w:val="005103CB"/>
    <w:rsid w:val="005121F9"/>
    <w:rsid w:val="0051578A"/>
    <w:rsid w:val="00516D1B"/>
    <w:rsid w:val="00517DFF"/>
    <w:rsid w:val="00521C41"/>
    <w:rsid w:val="00523A2E"/>
    <w:rsid w:val="00526329"/>
    <w:rsid w:val="00532A67"/>
    <w:rsid w:val="0053679C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3091"/>
    <w:rsid w:val="005B48AE"/>
    <w:rsid w:val="005B4946"/>
    <w:rsid w:val="005C0188"/>
    <w:rsid w:val="005C0C55"/>
    <w:rsid w:val="005C1C92"/>
    <w:rsid w:val="005C5061"/>
    <w:rsid w:val="005C5A96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5D62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5964"/>
    <w:rsid w:val="009F6DC5"/>
    <w:rsid w:val="00A010DB"/>
    <w:rsid w:val="00A02DE7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442C"/>
    <w:rsid w:val="00A65383"/>
    <w:rsid w:val="00A70905"/>
    <w:rsid w:val="00A7304C"/>
    <w:rsid w:val="00A74AF7"/>
    <w:rsid w:val="00A842E8"/>
    <w:rsid w:val="00A84623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5FC3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1F7E"/>
    <w:rsid w:val="00C02A64"/>
    <w:rsid w:val="00C06138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4AA6"/>
    <w:rsid w:val="00CB5357"/>
    <w:rsid w:val="00CC19DE"/>
    <w:rsid w:val="00CC2278"/>
    <w:rsid w:val="00CC7CC6"/>
    <w:rsid w:val="00CD048B"/>
    <w:rsid w:val="00CE6C03"/>
    <w:rsid w:val="00CF11E8"/>
    <w:rsid w:val="00CF1441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4D82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A6B4E"/>
    <w:rsid w:val="00EB0D7B"/>
    <w:rsid w:val="00EB2644"/>
    <w:rsid w:val="00EB31D6"/>
    <w:rsid w:val="00EB3888"/>
    <w:rsid w:val="00EB4608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CB69B2"/>
    <w:rsid w:val="12E416EB"/>
    <w:rsid w:val="13496CE2"/>
    <w:rsid w:val="138723A9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E8B1248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259</Words>
  <Characters>1482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2021-12-14T07:30:00Z</cp:lastPrinted>
  <dcterms:modified xsi:type="dcterms:W3CDTF">2021-12-15T10:08:09Z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