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03E" w:rsidRPr="00E873FC" w:rsidRDefault="00C91F2B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E873FC">
        <w:rPr>
          <w:rFonts w:ascii="Times New Roman" w:eastAsia="黑体" w:hAnsi="Times New Roman" w:cs="Times New Roman"/>
          <w:sz w:val="32"/>
          <w:szCs w:val="32"/>
        </w:rPr>
        <w:t>附件</w:t>
      </w:r>
      <w:r w:rsidRPr="00E873FC">
        <w:rPr>
          <w:rFonts w:ascii="Times New Roman" w:eastAsia="黑体" w:hAnsi="Times New Roman" w:cs="Times New Roman"/>
          <w:sz w:val="32"/>
          <w:szCs w:val="32"/>
        </w:rPr>
        <w:t>4</w:t>
      </w:r>
    </w:p>
    <w:p w:rsidR="005E403E" w:rsidRPr="00E873FC" w:rsidRDefault="00C91F2B">
      <w:pPr>
        <w:adjustRightInd w:val="0"/>
        <w:snapToGrid w:val="0"/>
        <w:spacing w:line="560" w:lineRule="exact"/>
        <w:ind w:firstLineChars="200" w:firstLine="880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E873FC">
        <w:rPr>
          <w:rFonts w:ascii="Times New Roman" w:eastAsia="方正小标宋简体" w:hAnsi="Times New Roman" w:cs="Times New Roman"/>
          <w:bCs/>
          <w:sz w:val="44"/>
          <w:szCs w:val="44"/>
        </w:rPr>
        <w:t>不合格项目说明</w:t>
      </w:r>
    </w:p>
    <w:p w:rsidR="005E403E" w:rsidRPr="00E873FC" w:rsidRDefault="005E403E">
      <w:pPr>
        <w:pStyle w:val="p0"/>
        <w:adjustRightInd w:val="0"/>
        <w:snapToGrid w:val="0"/>
        <w:spacing w:line="560" w:lineRule="exact"/>
        <w:jc w:val="left"/>
        <w:rPr>
          <w:rFonts w:ascii="Times New Roman" w:eastAsia="黑体" w:hAnsi="Times New Roman" w:cs="仿宋"/>
          <w:color w:val="000000"/>
          <w:sz w:val="32"/>
          <w:szCs w:val="32"/>
        </w:rPr>
      </w:pPr>
    </w:p>
    <w:p w:rsidR="009629CE" w:rsidRDefault="009629CE" w:rsidP="009629CE">
      <w:pPr>
        <w:pStyle w:val="a7"/>
        <w:numPr>
          <w:ilvl w:val="0"/>
          <w:numId w:val="11"/>
        </w:numPr>
        <w:adjustRightInd w:val="0"/>
        <w:snapToGrid w:val="0"/>
        <w:spacing w:line="560" w:lineRule="exact"/>
        <w:ind w:left="0"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 w:themeColor="text1"/>
          <w:sz w:val="32"/>
          <w:szCs w:val="32"/>
        </w:rPr>
        <w:t>脱氢乙酸及其钠盐</w:t>
      </w:r>
    </w:p>
    <w:p w:rsidR="009629CE" w:rsidRDefault="009629CE" w:rsidP="009629CE">
      <w:pPr>
        <w:pStyle w:val="a7"/>
        <w:adjustRightInd w:val="0"/>
        <w:snapToGrid w:val="0"/>
        <w:spacing w:line="560" w:lineRule="exact"/>
        <w:ind w:firstLineChars="200" w:firstLine="640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int="eastAsia"/>
          <w:sz w:val="32"/>
          <w:szCs w:val="32"/>
        </w:rPr>
        <w:t>脱氢乙酸及其钠盐作为食品添加剂，广泛用作防腐剂，对霉菌具有较强的抑制作用。</w:t>
      </w:r>
      <w:r>
        <w:rPr>
          <w:rFonts w:eastAsia="仿宋" w:hint="eastAsia"/>
          <w:color w:val="000000" w:themeColor="text1"/>
          <w:sz w:val="32"/>
          <w:szCs w:val="32"/>
        </w:rPr>
        <w:t>《食品安全国家标准</w:t>
      </w:r>
      <w:r>
        <w:rPr>
          <w:rFonts w:eastAsia="仿宋" w:hint="eastAsia"/>
          <w:color w:val="000000" w:themeColor="text1"/>
          <w:sz w:val="32"/>
          <w:szCs w:val="32"/>
        </w:rPr>
        <w:t xml:space="preserve"> </w:t>
      </w:r>
      <w:r>
        <w:rPr>
          <w:rFonts w:eastAsia="仿宋" w:hint="eastAsia"/>
          <w:color w:val="000000" w:themeColor="text1"/>
          <w:sz w:val="32"/>
          <w:szCs w:val="32"/>
        </w:rPr>
        <w:t>食品添加剂使用标准》（</w:t>
      </w:r>
      <w:r>
        <w:rPr>
          <w:rFonts w:eastAsia="仿宋" w:hint="eastAsia"/>
          <w:color w:val="000000" w:themeColor="text1"/>
          <w:sz w:val="32"/>
          <w:szCs w:val="32"/>
        </w:rPr>
        <w:t>GB 2760</w:t>
      </w:r>
      <w:r>
        <w:rPr>
          <w:rFonts w:eastAsia="仿宋" w:hint="eastAsia"/>
          <w:color w:val="000000" w:themeColor="text1"/>
          <w:sz w:val="32"/>
          <w:szCs w:val="32"/>
        </w:rPr>
        <w:t>）未规定生湿面制品中允许使用脱氢乙酸及其钠盐，即表明生湿面制品加工过程中不得使用脱氢乙酸及其钠盐。</w:t>
      </w:r>
    </w:p>
    <w:p w:rsidR="009629CE" w:rsidRPr="009629CE" w:rsidRDefault="009629CE" w:rsidP="009629CE">
      <w:pPr>
        <w:pStyle w:val="a9"/>
        <w:numPr>
          <w:ilvl w:val="0"/>
          <w:numId w:val="11"/>
        </w:numPr>
        <w:adjustRightInd w:val="0"/>
        <w:snapToGrid w:val="0"/>
        <w:spacing w:line="560" w:lineRule="exact"/>
        <w:ind w:left="0" w:firstLine="640"/>
        <w:rPr>
          <w:rFonts w:ascii="黑体" w:eastAsia="黑体" w:hAnsi="黑体"/>
          <w:sz w:val="32"/>
          <w:szCs w:val="32"/>
        </w:rPr>
      </w:pPr>
      <w:r w:rsidRPr="009629CE">
        <w:rPr>
          <w:rFonts w:ascii="黑体" w:eastAsia="黑体" w:hAnsi="黑体" w:hint="eastAsia"/>
          <w:sz w:val="32"/>
          <w:szCs w:val="32"/>
        </w:rPr>
        <w:t>氟虫腈</w:t>
      </w:r>
    </w:p>
    <w:p w:rsidR="009629CE" w:rsidRPr="00E873FC" w:rsidRDefault="009629CE" w:rsidP="009629CE">
      <w:pPr>
        <w:pStyle w:val="p0"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仿宋"/>
          <w:color w:val="000000" w:themeColor="text1"/>
          <w:sz w:val="32"/>
          <w:szCs w:val="32"/>
        </w:rPr>
      </w:pPr>
      <w:r w:rsidRPr="00E873FC">
        <w:rPr>
          <w:rFonts w:ascii="Times New Roman" w:eastAsia="仿宋_GB2312" w:hAnsi="Times New Roman" w:cs="仿宋" w:hint="eastAsia"/>
          <w:color w:val="000000" w:themeColor="text1"/>
          <w:sz w:val="32"/>
          <w:szCs w:val="32"/>
        </w:rPr>
        <w:t>氟虫腈是一种苯基吡唑类杀虫剂，对害虫以胃毒作用为主，兼有触杀和一定的内吸作用。农业部第</w:t>
      </w:r>
      <w:r w:rsidRPr="00E873FC">
        <w:rPr>
          <w:rFonts w:ascii="Times New Roman" w:eastAsia="仿宋_GB2312" w:hAnsi="Times New Roman" w:cs="仿宋"/>
          <w:color w:val="000000" w:themeColor="text1"/>
          <w:sz w:val="32"/>
          <w:szCs w:val="32"/>
        </w:rPr>
        <w:t>1157</w:t>
      </w:r>
      <w:r w:rsidRPr="00E873FC">
        <w:rPr>
          <w:rFonts w:ascii="Times New Roman" w:eastAsia="仿宋_GB2312" w:hAnsi="Times New Roman" w:cs="仿宋" w:hint="eastAsia"/>
          <w:color w:val="000000" w:themeColor="text1"/>
          <w:sz w:val="32"/>
          <w:szCs w:val="32"/>
        </w:rPr>
        <w:t>号公告规定，自</w:t>
      </w:r>
      <w:r w:rsidRPr="00E873FC">
        <w:rPr>
          <w:rFonts w:ascii="Times New Roman" w:eastAsia="仿宋_GB2312" w:hAnsi="Times New Roman" w:cs="仿宋"/>
          <w:color w:val="000000" w:themeColor="text1"/>
          <w:sz w:val="32"/>
          <w:szCs w:val="32"/>
        </w:rPr>
        <w:t>2009</w:t>
      </w:r>
      <w:r w:rsidRPr="00E873FC">
        <w:rPr>
          <w:rFonts w:ascii="Times New Roman" w:eastAsia="仿宋_GB2312" w:hAnsi="Times New Roman" w:cs="仿宋" w:hint="eastAsia"/>
          <w:color w:val="000000" w:themeColor="text1"/>
          <w:sz w:val="32"/>
          <w:szCs w:val="32"/>
        </w:rPr>
        <w:t>年</w:t>
      </w:r>
      <w:r w:rsidRPr="00E873FC">
        <w:rPr>
          <w:rFonts w:ascii="Times New Roman" w:eastAsia="仿宋_GB2312" w:hAnsi="Times New Roman" w:cs="仿宋"/>
          <w:color w:val="000000" w:themeColor="text1"/>
          <w:sz w:val="32"/>
          <w:szCs w:val="32"/>
        </w:rPr>
        <w:t>10</w:t>
      </w:r>
      <w:r w:rsidRPr="00E873FC">
        <w:rPr>
          <w:rFonts w:ascii="Times New Roman" w:eastAsia="仿宋_GB2312" w:hAnsi="Times New Roman" w:cs="仿宋" w:hint="eastAsia"/>
          <w:color w:val="000000" w:themeColor="text1"/>
          <w:sz w:val="32"/>
          <w:szCs w:val="32"/>
        </w:rPr>
        <w:t>月</w:t>
      </w:r>
      <w:r w:rsidRPr="00E873FC">
        <w:rPr>
          <w:rFonts w:ascii="Times New Roman" w:eastAsia="仿宋_GB2312" w:hAnsi="Times New Roman" w:cs="仿宋"/>
          <w:color w:val="000000" w:themeColor="text1"/>
          <w:sz w:val="32"/>
          <w:szCs w:val="32"/>
        </w:rPr>
        <w:t>1</w:t>
      </w:r>
      <w:r w:rsidRPr="00E873FC">
        <w:rPr>
          <w:rFonts w:ascii="Times New Roman" w:eastAsia="仿宋_GB2312" w:hAnsi="Times New Roman" w:cs="仿宋" w:hint="eastAsia"/>
          <w:color w:val="000000" w:themeColor="text1"/>
          <w:sz w:val="32"/>
          <w:szCs w:val="32"/>
        </w:rPr>
        <w:t>日起，禁止在所有农作物上使用氟虫腈（玉米等部分旱田种子包衣除外）。</w:t>
      </w:r>
      <w:r w:rsidRPr="00E873F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《食品安全国家标准</w:t>
      </w:r>
      <w:r w:rsidRPr="00E873FC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 w:rsidRPr="00E873F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食品中农药最大残留限量》（</w:t>
      </w:r>
      <w:r w:rsidRPr="00E873FC">
        <w:rPr>
          <w:rFonts w:ascii="Times New Roman" w:eastAsia="仿宋_GB2312" w:hAnsi="Times New Roman" w:cs="Times New Roman"/>
          <w:color w:val="000000"/>
          <w:sz w:val="32"/>
          <w:szCs w:val="32"/>
        </w:rPr>
        <w:t>GB 2763</w:t>
      </w:r>
      <w:r w:rsidRPr="00E873F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）规定，氟虫腈在芸薹属类蔬菜中的最大残留限量值为</w:t>
      </w:r>
      <w:r w:rsidRPr="00E873FC">
        <w:rPr>
          <w:rFonts w:ascii="Times New Roman" w:eastAsia="仿宋_GB2312" w:hAnsi="Times New Roman" w:cs="Times New Roman"/>
          <w:color w:val="000000"/>
          <w:sz w:val="32"/>
          <w:szCs w:val="32"/>
        </w:rPr>
        <w:t>0.02 mg/kg</w:t>
      </w:r>
      <w:r w:rsidRPr="00E873F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:rsidR="009629CE" w:rsidRPr="009629CE" w:rsidRDefault="009629CE" w:rsidP="009629CE">
      <w:pPr>
        <w:pStyle w:val="a9"/>
        <w:numPr>
          <w:ilvl w:val="0"/>
          <w:numId w:val="11"/>
        </w:numPr>
        <w:adjustRightInd w:val="0"/>
        <w:snapToGrid w:val="0"/>
        <w:spacing w:line="560" w:lineRule="exact"/>
        <w:ind w:left="0" w:firstLine="640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9629CE">
        <w:rPr>
          <w:rFonts w:ascii="Times New Roman" w:eastAsia="黑体" w:hAnsi="Times New Roman" w:hint="eastAsia"/>
          <w:color w:val="000000" w:themeColor="text1"/>
          <w:sz w:val="32"/>
          <w:szCs w:val="32"/>
        </w:rPr>
        <w:t>恩诺沙星</w:t>
      </w:r>
    </w:p>
    <w:p w:rsidR="009629CE" w:rsidRDefault="009629CE" w:rsidP="009629CE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恩诺沙星属第三代喹诺酮类药物，是一种化学合成的广谱抑菌剂，用于治疗动物的皮肤感染、呼吸道感染等，是动物专属用药。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食品中兽药最大残留限量》（</w:t>
      </w:r>
      <w:r>
        <w:rPr>
          <w:rFonts w:ascii="Times New Roman" w:eastAsia="仿宋_GB2312" w:hAnsi="Times New Roman" w:cs="Times New Roman"/>
          <w:sz w:val="32"/>
          <w:szCs w:val="32"/>
        </w:rPr>
        <w:t>GB 31650</w:t>
      </w:r>
      <w:r>
        <w:rPr>
          <w:rFonts w:ascii="Times New Roman" w:eastAsia="仿宋_GB2312" w:hAnsi="Times New Roman" w:hint="eastAsia"/>
          <w:sz w:val="32"/>
          <w:szCs w:val="32"/>
        </w:rPr>
        <w:t>）规定，鱼中恩诺沙星的最大残留限量为</w:t>
      </w:r>
      <w:r>
        <w:rPr>
          <w:rFonts w:ascii="Times New Roman" w:eastAsia="仿宋_GB2312" w:hAnsi="Times New Roman" w:hint="eastAsia"/>
          <w:sz w:val="32"/>
          <w:szCs w:val="32"/>
        </w:rPr>
        <w:t xml:space="preserve">100 </w:t>
      </w:r>
      <w:r>
        <w:rPr>
          <w:rFonts w:ascii="Times New Roman" w:eastAsia="仿宋_GB2312" w:hAnsi="Times New Roman" w:hint="eastAsia"/>
          <w:sz w:val="32"/>
          <w:szCs w:val="32"/>
        </w:rPr>
        <w:t>μ</w:t>
      </w:r>
      <w:r>
        <w:rPr>
          <w:rFonts w:ascii="Times New Roman" w:eastAsia="仿宋_GB2312" w:hAnsi="Times New Roman" w:hint="eastAsia"/>
          <w:sz w:val="32"/>
          <w:szCs w:val="32"/>
        </w:rPr>
        <w:t>g/kg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9629CE" w:rsidRPr="00E873FC" w:rsidRDefault="009629CE" w:rsidP="009629CE">
      <w:pPr>
        <w:pStyle w:val="p0"/>
        <w:numPr>
          <w:ilvl w:val="0"/>
          <w:numId w:val="11"/>
        </w:numPr>
        <w:adjustRightInd w:val="0"/>
        <w:snapToGrid w:val="0"/>
        <w:spacing w:line="560" w:lineRule="exact"/>
        <w:ind w:left="0" w:firstLineChars="200" w:firstLine="640"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E873FC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大肠菌群</w:t>
      </w:r>
    </w:p>
    <w:p w:rsidR="009629CE" w:rsidRDefault="009629CE" w:rsidP="009629CE">
      <w:pPr>
        <w:pStyle w:val="a7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E873FC">
        <w:rPr>
          <w:rFonts w:eastAsia="仿宋_GB2312"/>
          <w:color w:val="000000" w:themeColor="text1"/>
          <w:sz w:val="32"/>
          <w:szCs w:val="32"/>
        </w:rPr>
        <w:t>大肠菌群是国内外通用的食品污染常用指示菌之一。</w:t>
      </w:r>
      <w:r w:rsidRPr="00E873FC">
        <w:rPr>
          <w:rFonts w:eastAsia="仿宋_GB2312" w:hint="eastAsia"/>
          <w:color w:val="000000" w:themeColor="text1"/>
          <w:sz w:val="32"/>
          <w:szCs w:val="32"/>
        </w:rPr>
        <w:t>食</w:t>
      </w:r>
      <w:r w:rsidRPr="00E873FC">
        <w:rPr>
          <w:rFonts w:eastAsia="仿宋_GB2312" w:hint="eastAsia"/>
          <w:color w:val="000000" w:themeColor="text1"/>
          <w:sz w:val="32"/>
          <w:szCs w:val="32"/>
        </w:rPr>
        <w:lastRenderedPageBreak/>
        <w:t>品</w:t>
      </w:r>
      <w:r w:rsidRPr="00E873FC">
        <w:rPr>
          <w:rFonts w:eastAsia="仿宋_GB2312"/>
          <w:color w:val="000000" w:themeColor="text1"/>
          <w:sz w:val="32"/>
          <w:szCs w:val="32"/>
        </w:rPr>
        <w:t>及餐饮具中检出大肠菌群，提示被肠道致病菌污染的可能性较大。</w:t>
      </w:r>
      <w:r w:rsidRPr="00E873FC">
        <w:rPr>
          <w:rFonts w:eastAsia="仿宋_GB2312" w:hint="eastAsia"/>
          <w:color w:val="000000" w:themeColor="text1"/>
          <w:sz w:val="32"/>
          <w:szCs w:val="32"/>
        </w:rPr>
        <w:t>《食品安全国家标准</w:t>
      </w:r>
      <w:r w:rsidRPr="00E873FC"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 w:rsidRPr="00E873FC">
        <w:rPr>
          <w:rFonts w:eastAsia="仿宋_GB2312" w:hint="eastAsia"/>
          <w:color w:val="000000" w:themeColor="text1"/>
          <w:sz w:val="32"/>
          <w:szCs w:val="32"/>
        </w:rPr>
        <w:t>消毒餐（饮）具》（</w:t>
      </w:r>
      <w:r w:rsidRPr="00E873FC">
        <w:rPr>
          <w:rFonts w:eastAsia="仿宋_GB2312" w:hint="eastAsia"/>
          <w:color w:val="000000" w:themeColor="text1"/>
          <w:sz w:val="32"/>
          <w:szCs w:val="32"/>
        </w:rPr>
        <w:t>GB 14934</w:t>
      </w:r>
      <w:r w:rsidRPr="00E873FC">
        <w:rPr>
          <w:rFonts w:eastAsia="仿宋_GB2312" w:hint="eastAsia"/>
          <w:color w:val="000000" w:themeColor="text1"/>
          <w:sz w:val="32"/>
          <w:szCs w:val="32"/>
        </w:rPr>
        <w:t>）规定消毒餐（饮）具中大肠菌群不得检出。《食品安全国家标准</w:t>
      </w:r>
      <w:r w:rsidRPr="00E873FC">
        <w:rPr>
          <w:rFonts w:eastAsia="仿宋_GB2312"/>
          <w:color w:val="000000" w:themeColor="text1"/>
          <w:sz w:val="32"/>
          <w:szCs w:val="32"/>
        </w:rPr>
        <w:t xml:space="preserve"> </w:t>
      </w:r>
      <w:r w:rsidRPr="00E873FC">
        <w:rPr>
          <w:rFonts w:eastAsia="仿宋_GB2312" w:hint="eastAsia"/>
          <w:color w:val="000000" w:themeColor="text1"/>
          <w:sz w:val="32"/>
          <w:szCs w:val="32"/>
        </w:rPr>
        <w:t>冷冻饮品和制作料》（</w:t>
      </w:r>
      <w:r w:rsidRPr="00E873FC">
        <w:rPr>
          <w:rFonts w:eastAsia="仿宋_GB2312"/>
          <w:color w:val="000000" w:themeColor="text1"/>
          <w:sz w:val="32"/>
          <w:szCs w:val="32"/>
        </w:rPr>
        <w:t>GB 2759</w:t>
      </w:r>
      <w:r w:rsidRPr="00E873FC">
        <w:rPr>
          <w:rFonts w:eastAsia="仿宋_GB2312" w:hint="eastAsia"/>
          <w:color w:val="000000" w:themeColor="text1"/>
          <w:sz w:val="32"/>
          <w:szCs w:val="32"/>
        </w:rPr>
        <w:t>）对冷冻饮品中的大肠菌群规定同批次</w:t>
      </w:r>
      <w:r w:rsidRPr="00E873FC">
        <w:rPr>
          <w:rFonts w:eastAsia="仿宋_GB2312"/>
          <w:color w:val="000000" w:themeColor="text1"/>
          <w:sz w:val="32"/>
          <w:szCs w:val="32"/>
        </w:rPr>
        <w:t>5</w:t>
      </w:r>
      <w:r w:rsidRPr="00E873FC">
        <w:rPr>
          <w:rFonts w:eastAsia="仿宋_GB2312" w:hint="eastAsia"/>
          <w:color w:val="000000" w:themeColor="text1"/>
          <w:sz w:val="32"/>
          <w:szCs w:val="32"/>
        </w:rPr>
        <w:t>个独立包装产品中大肠菌群检测结果不允许有超过</w:t>
      </w:r>
      <w:r w:rsidRPr="00E873FC">
        <w:rPr>
          <w:rFonts w:eastAsia="仿宋_GB2312"/>
          <w:color w:val="000000" w:themeColor="text1"/>
          <w:sz w:val="32"/>
          <w:szCs w:val="32"/>
        </w:rPr>
        <w:t>10</w:t>
      </w:r>
      <w:r w:rsidRPr="00E873FC">
        <w:rPr>
          <w:rFonts w:eastAsia="仿宋_GB2312"/>
          <w:color w:val="000000" w:themeColor="text1"/>
          <w:sz w:val="32"/>
          <w:szCs w:val="32"/>
          <w:vertAlign w:val="superscript"/>
        </w:rPr>
        <w:t>2</w:t>
      </w:r>
      <w:r w:rsidRPr="00E873FC">
        <w:rPr>
          <w:rFonts w:eastAsia="仿宋_GB2312"/>
          <w:color w:val="000000" w:themeColor="text1"/>
          <w:sz w:val="32"/>
          <w:szCs w:val="32"/>
        </w:rPr>
        <w:t xml:space="preserve"> CFU/g</w:t>
      </w:r>
      <w:r w:rsidRPr="00E873FC">
        <w:rPr>
          <w:rFonts w:eastAsia="仿宋_GB2312" w:hint="eastAsia"/>
          <w:color w:val="000000" w:themeColor="text1"/>
          <w:sz w:val="32"/>
          <w:szCs w:val="32"/>
        </w:rPr>
        <w:t>的，且至少</w:t>
      </w:r>
      <w:r w:rsidRPr="00E873FC">
        <w:rPr>
          <w:rFonts w:eastAsia="仿宋_GB2312"/>
          <w:color w:val="000000" w:themeColor="text1"/>
          <w:sz w:val="32"/>
          <w:szCs w:val="32"/>
        </w:rPr>
        <w:t>3</w:t>
      </w:r>
      <w:r w:rsidRPr="00E873FC">
        <w:rPr>
          <w:rFonts w:eastAsia="仿宋_GB2312" w:hint="eastAsia"/>
          <w:color w:val="000000" w:themeColor="text1"/>
          <w:sz w:val="32"/>
          <w:szCs w:val="32"/>
        </w:rPr>
        <w:t>个包装产品检测结果不超过</w:t>
      </w:r>
      <w:r w:rsidRPr="00E873FC">
        <w:rPr>
          <w:rFonts w:eastAsia="仿宋_GB2312"/>
          <w:color w:val="000000" w:themeColor="text1"/>
          <w:sz w:val="32"/>
          <w:szCs w:val="32"/>
        </w:rPr>
        <w:t>10 CFU/g</w:t>
      </w:r>
      <w:r w:rsidRPr="00E873FC">
        <w:rPr>
          <w:rFonts w:eastAsia="仿宋_GB2312" w:hint="eastAsia"/>
          <w:color w:val="000000" w:themeColor="text1"/>
          <w:sz w:val="32"/>
          <w:szCs w:val="32"/>
        </w:rPr>
        <w:t>。</w:t>
      </w:r>
    </w:p>
    <w:p w:rsidR="009629CE" w:rsidRPr="00E873FC" w:rsidRDefault="009629CE" w:rsidP="009629CE">
      <w:pPr>
        <w:pStyle w:val="p0"/>
        <w:numPr>
          <w:ilvl w:val="0"/>
          <w:numId w:val="11"/>
        </w:numPr>
        <w:adjustRightInd w:val="0"/>
        <w:snapToGrid w:val="0"/>
        <w:spacing w:line="560" w:lineRule="exact"/>
        <w:ind w:left="0" w:firstLineChars="200" w:firstLine="640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E873FC">
        <w:rPr>
          <w:rFonts w:ascii="Times New Roman" w:eastAsia="黑体" w:hAnsi="Times New Roman"/>
          <w:color w:val="000000" w:themeColor="text1"/>
          <w:sz w:val="32"/>
          <w:szCs w:val="32"/>
        </w:rPr>
        <w:t>腐霉利</w:t>
      </w:r>
    </w:p>
    <w:p w:rsidR="009629CE" w:rsidRPr="009629CE" w:rsidRDefault="009629CE" w:rsidP="009629CE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E873F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腐霉利是一种广谱内吸性的高效杀菌剂，主要用于果树、蔬菜作物的灰霉病、菌核病、褐腐病防治。《食品安全国家标准</w:t>
      </w:r>
      <w:r w:rsidRPr="00E873F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 w:rsidRPr="00E873F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食品中农药最大残留限量》（</w:t>
      </w:r>
      <w:r w:rsidRPr="00E873F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GB 2763</w:t>
      </w:r>
      <w:r w:rsidRPr="00E873F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）规定，韭菜中腐霉利的最大残留限量为</w:t>
      </w:r>
      <w:r w:rsidRPr="00E873F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0.2 mg/kg</w:t>
      </w:r>
      <w:r w:rsidRPr="00E873F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:rsidR="009629CE" w:rsidRPr="00E873FC" w:rsidRDefault="009629CE" w:rsidP="009629CE">
      <w:pPr>
        <w:pStyle w:val="p0"/>
        <w:numPr>
          <w:ilvl w:val="0"/>
          <w:numId w:val="11"/>
        </w:numPr>
        <w:adjustRightInd w:val="0"/>
        <w:snapToGrid w:val="0"/>
        <w:spacing w:line="560" w:lineRule="exact"/>
        <w:ind w:left="0" w:firstLineChars="200" w:firstLine="640"/>
        <w:jc w:val="left"/>
        <w:rPr>
          <w:rFonts w:ascii="Times New Roman" w:eastAsia="黑体" w:hAnsi="Times New Roman" w:cs="仿宋"/>
          <w:color w:val="000000"/>
          <w:sz w:val="32"/>
          <w:szCs w:val="32"/>
        </w:rPr>
      </w:pPr>
      <w:r w:rsidRPr="00E873FC">
        <w:rPr>
          <w:rFonts w:ascii="Times New Roman" w:eastAsia="黑体" w:hAnsi="Times New Roman" w:cs="仿宋" w:hint="eastAsia"/>
          <w:color w:val="000000"/>
          <w:sz w:val="32"/>
          <w:szCs w:val="32"/>
        </w:rPr>
        <w:t>五氯酚酸钠</w:t>
      </w:r>
    </w:p>
    <w:p w:rsidR="009629CE" w:rsidRPr="00E873FC" w:rsidRDefault="009629CE" w:rsidP="009629CE">
      <w:pPr>
        <w:adjustRightInd w:val="0"/>
        <w:snapToGrid w:val="0"/>
        <w:spacing w:line="560" w:lineRule="exact"/>
        <w:ind w:firstLineChars="200" w:firstLine="640"/>
      </w:pPr>
      <w:r w:rsidRPr="00E873FC">
        <w:rPr>
          <w:rFonts w:ascii="Times New Roman" w:eastAsia="仿宋_GB2312" w:hAnsi="Times New Roman" w:hint="eastAsia"/>
          <w:color w:val="000000"/>
          <w:sz w:val="32"/>
          <w:szCs w:val="32"/>
        </w:rPr>
        <w:t>五氯酚</w:t>
      </w:r>
      <w:r w:rsidRPr="00E873F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酸钠是一种有机氯农药，属于杀虫除草剂，易溶于水，容易进入水和土壤中，经环境累积，进入饲料用植物中，通过食物链进入动物内。《食品动物中禁止使用的药品及其他化合物清单》（农业农村部公告第</w:t>
      </w:r>
      <w:r w:rsidRPr="00E873FC">
        <w:rPr>
          <w:rFonts w:ascii="Times New Roman" w:eastAsia="仿宋_GB2312" w:hAnsi="Times New Roman" w:cs="Times New Roman"/>
          <w:color w:val="000000"/>
          <w:sz w:val="32"/>
          <w:szCs w:val="32"/>
        </w:rPr>
        <w:t>250</w:t>
      </w:r>
      <w:r w:rsidRPr="00E873F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号）中规定五氯酚酸钠在食品动物中禁止使用，即在动物性食品中不得检出。</w:t>
      </w:r>
    </w:p>
    <w:p w:rsidR="00F009C5" w:rsidRPr="00E873FC" w:rsidRDefault="00F009C5" w:rsidP="009629CE">
      <w:pPr>
        <w:pStyle w:val="a7"/>
        <w:numPr>
          <w:ilvl w:val="0"/>
          <w:numId w:val="11"/>
        </w:numPr>
        <w:adjustRightInd w:val="0"/>
        <w:snapToGrid w:val="0"/>
        <w:spacing w:line="560" w:lineRule="exact"/>
        <w:ind w:left="0" w:firstLineChars="200" w:firstLine="640"/>
        <w:rPr>
          <w:rFonts w:eastAsia="黑体"/>
          <w:color w:val="000000" w:themeColor="text1"/>
          <w:sz w:val="32"/>
          <w:szCs w:val="32"/>
        </w:rPr>
      </w:pPr>
      <w:r w:rsidRPr="00E873FC">
        <w:rPr>
          <w:rFonts w:eastAsia="黑体" w:hint="eastAsia"/>
          <w:color w:val="000000" w:themeColor="text1"/>
          <w:sz w:val="32"/>
          <w:szCs w:val="32"/>
        </w:rPr>
        <w:t>噻虫嗪</w:t>
      </w:r>
    </w:p>
    <w:p w:rsidR="00F009C5" w:rsidRPr="00E873FC" w:rsidRDefault="00F009C5" w:rsidP="00F009C5">
      <w:pPr>
        <w:pStyle w:val="a7"/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color w:val="000000" w:themeColor="text1"/>
          <w:sz w:val="32"/>
          <w:szCs w:val="32"/>
        </w:rPr>
      </w:pPr>
      <w:r w:rsidRPr="00E873FC">
        <w:rPr>
          <w:rFonts w:eastAsia="仿宋_GB2312" w:hint="eastAsia"/>
          <w:bCs/>
          <w:color w:val="000000" w:themeColor="text1"/>
          <w:sz w:val="32"/>
          <w:szCs w:val="32"/>
        </w:rPr>
        <w:t>噻虫嗪是具有触杀、胃毒和内吸作用的杀虫剂，能被迅速吸收到植物体内，并在木质部向顶传导，能防治蚜虫、粉虱、蓟马、稻飞虱等害虫。《食品安全国家标准</w:t>
      </w:r>
      <w:r w:rsidRPr="00E873FC">
        <w:rPr>
          <w:rFonts w:eastAsia="仿宋_GB2312"/>
          <w:bCs/>
          <w:color w:val="000000" w:themeColor="text1"/>
          <w:sz w:val="32"/>
          <w:szCs w:val="32"/>
        </w:rPr>
        <w:t xml:space="preserve"> </w:t>
      </w:r>
      <w:r w:rsidRPr="00E873FC">
        <w:rPr>
          <w:rFonts w:eastAsia="仿宋_GB2312" w:hint="eastAsia"/>
          <w:bCs/>
          <w:color w:val="000000" w:themeColor="text1"/>
          <w:sz w:val="32"/>
          <w:szCs w:val="32"/>
        </w:rPr>
        <w:t>食品中农药最大残留限量》（</w:t>
      </w:r>
      <w:r w:rsidRPr="00E873FC">
        <w:rPr>
          <w:rFonts w:eastAsia="仿宋_GB2312"/>
          <w:bCs/>
          <w:color w:val="000000" w:themeColor="text1"/>
          <w:sz w:val="32"/>
          <w:szCs w:val="32"/>
        </w:rPr>
        <w:t>GB 2763</w:t>
      </w:r>
      <w:r w:rsidRPr="00E873FC">
        <w:rPr>
          <w:rFonts w:eastAsia="仿宋_GB2312" w:hint="eastAsia"/>
          <w:bCs/>
          <w:color w:val="000000" w:themeColor="text1"/>
          <w:sz w:val="32"/>
          <w:szCs w:val="32"/>
        </w:rPr>
        <w:t>）规定，根茎类蔬菜中噻虫嗪</w:t>
      </w:r>
      <w:r w:rsidRPr="00E873FC">
        <w:rPr>
          <w:rFonts w:eastAsia="仿宋_GB2312" w:hint="eastAsia"/>
          <w:bCs/>
          <w:color w:val="000000" w:themeColor="text1"/>
          <w:sz w:val="32"/>
          <w:szCs w:val="32"/>
        </w:rPr>
        <w:lastRenderedPageBreak/>
        <w:t>的最大残留限量为</w:t>
      </w:r>
      <w:r w:rsidRPr="00E873FC">
        <w:rPr>
          <w:rFonts w:eastAsia="仿宋_GB2312"/>
          <w:bCs/>
          <w:color w:val="000000" w:themeColor="text1"/>
          <w:sz w:val="32"/>
          <w:szCs w:val="32"/>
        </w:rPr>
        <w:t>0.3 mg/kg</w:t>
      </w:r>
      <w:r w:rsidRPr="00E873FC">
        <w:rPr>
          <w:rFonts w:eastAsia="仿宋_GB2312" w:hint="eastAsia"/>
          <w:bCs/>
          <w:color w:val="000000" w:themeColor="text1"/>
          <w:sz w:val="32"/>
          <w:szCs w:val="32"/>
        </w:rPr>
        <w:t>。</w:t>
      </w:r>
    </w:p>
    <w:p w:rsidR="005E403E" w:rsidRDefault="005E403E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sectPr w:rsidR="005E4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A2E" w:rsidRDefault="00F43A2E" w:rsidP="008F48EB">
      <w:r>
        <w:separator/>
      </w:r>
    </w:p>
  </w:endnote>
  <w:endnote w:type="continuationSeparator" w:id="0">
    <w:p w:rsidR="00F43A2E" w:rsidRDefault="00F43A2E" w:rsidP="008F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A2E" w:rsidRDefault="00F43A2E" w:rsidP="008F48EB">
      <w:r>
        <w:separator/>
      </w:r>
    </w:p>
  </w:footnote>
  <w:footnote w:type="continuationSeparator" w:id="0">
    <w:p w:rsidR="00F43A2E" w:rsidRDefault="00F43A2E" w:rsidP="008F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6560"/>
    <w:multiLevelType w:val="multilevel"/>
    <w:tmpl w:val="01DF6560"/>
    <w:lvl w:ilvl="0">
      <w:start w:val="1"/>
      <w:numFmt w:val="chineseCountingThousand"/>
      <w:suff w:val="nothing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CA3B82"/>
    <w:multiLevelType w:val="multilevel"/>
    <w:tmpl w:val="09CA3B82"/>
    <w:lvl w:ilvl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ascii="黑体" w:eastAsia="黑体" w:hAnsi="黑体" w:cs="黑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2A63066"/>
    <w:multiLevelType w:val="multilevel"/>
    <w:tmpl w:val="12A63066"/>
    <w:lvl w:ilvl="0">
      <w:start w:val="1"/>
      <w:numFmt w:val="chineseCountingThousand"/>
      <w:suff w:val="nothing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B85707D"/>
    <w:multiLevelType w:val="multilevel"/>
    <w:tmpl w:val="1B85707D"/>
    <w:lvl w:ilvl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15718CB"/>
    <w:multiLevelType w:val="hybridMultilevel"/>
    <w:tmpl w:val="BFE4122E"/>
    <w:lvl w:ilvl="0" w:tplc="E940DEB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53A3067"/>
    <w:multiLevelType w:val="hybridMultilevel"/>
    <w:tmpl w:val="16E83A06"/>
    <w:lvl w:ilvl="0" w:tplc="3B348BDC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8607321"/>
    <w:multiLevelType w:val="hybridMultilevel"/>
    <w:tmpl w:val="21AE5C30"/>
    <w:lvl w:ilvl="0" w:tplc="EA5E9C7E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D7A2C33"/>
    <w:multiLevelType w:val="multilevel"/>
    <w:tmpl w:val="3D7A2C33"/>
    <w:lvl w:ilvl="0">
      <w:start w:val="1"/>
      <w:numFmt w:val="chineseCountingThousand"/>
      <w:suff w:val="nothing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B965EAC"/>
    <w:multiLevelType w:val="hybridMultilevel"/>
    <w:tmpl w:val="1C706DFC"/>
    <w:lvl w:ilvl="0" w:tplc="8FAAF0D8">
      <w:start w:val="1"/>
      <w:numFmt w:val="chineseCountingThousand"/>
      <w:suff w:val="nothing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2477D72"/>
    <w:multiLevelType w:val="hybridMultilevel"/>
    <w:tmpl w:val="BEBA5F76"/>
    <w:lvl w:ilvl="0" w:tplc="233C1452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ascii="黑体" w:eastAsia="黑体" w:hAnsi="黑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XR+h7rUOypXRfYAbYE9RnO6el87n5d1Eu8VCkQBQHeduFTVXc5BLlzOCKql+91N0rlibjvVon0MJuBt+tdLiJQ==" w:salt="RO2C3FiHJtWeqYXhQyrFXw==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1375B"/>
    <w:rsid w:val="00000556"/>
    <w:rsid w:val="00007960"/>
    <w:rsid w:val="000124B8"/>
    <w:rsid w:val="0001353A"/>
    <w:rsid w:val="000232AB"/>
    <w:rsid w:val="0002465E"/>
    <w:rsid w:val="00024E30"/>
    <w:rsid w:val="000273D3"/>
    <w:rsid w:val="00027F40"/>
    <w:rsid w:val="00031311"/>
    <w:rsid w:val="00041F52"/>
    <w:rsid w:val="00044B73"/>
    <w:rsid w:val="00060A1E"/>
    <w:rsid w:val="00060A49"/>
    <w:rsid w:val="0006564C"/>
    <w:rsid w:val="00070113"/>
    <w:rsid w:val="000721BA"/>
    <w:rsid w:val="0007322D"/>
    <w:rsid w:val="00073965"/>
    <w:rsid w:val="00077B25"/>
    <w:rsid w:val="00077E1C"/>
    <w:rsid w:val="00080E18"/>
    <w:rsid w:val="0008374A"/>
    <w:rsid w:val="0009327B"/>
    <w:rsid w:val="00094F66"/>
    <w:rsid w:val="00097A7B"/>
    <w:rsid w:val="000A03C2"/>
    <w:rsid w:val="000A757F"/>
    <w:rsid w:val="000B2B78"/>
    <w:rsid w:val="000B4437"/>
    <w:rsid w:val="000D08E7"/>
    <w:rsid w:val="000D30AF"/>
    <w:rsid w:val="000D65FE"/>
    <w:rsid w:val="000D67B6"/>
    <w:rsid w:val="000D7EF0"/>
    <w:rsid w:val="000E1F3A"/>
    <w:rsid w:val="000E5A7A"/>
    <w:rsid w:val="000F36C0"/>
    <w:rsid w:val="000F453A"/>
    <w:rsid w:val="000F7157"/>
    <w:rsid w:val="00105FC6"/>
    <w:rsid w:val="00106345"/>
    <w:rsid w:val="001117C0"/>
    <w:rsid w:val="00112775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636E"/>
    <w:rsid w:val="00150969"/>
    <w:rsid w:val="001511FD"/>
    <w:rsid w:val="001549DC"/>
    <w:rsid w:val="00154F7E"/>
    <w:rsid w:val="001553FE"/>
    <w:rsid w:val="001563C0"/>
    <w:rsid w:val="00156A6A"/>
    <w:rsid w:val="001575C1"/>
    <w:rsid w:val="00163A30"/>
    <w:rsid w:val="00170331"/>
    <w:rsid w:val="0017062A"/>
    <w:rsid w:val="00171761"/>
    <w:rsid w:val="001817F1"/>
    <w:rsid w:val="00181A9A"/>
    <w:rsid w:val="00182AC2"/>
    <w:rsid w:val="0018502D"/>
    <w:rsid w:val="00190D0D"/>
    <w:rsid w:val="00193AC7"/>
    <w:rsid w:val="00194008"/>
    <w:rsid w:val="001949CE"/>
    <w:rsid w:val="00195B79"/>
    <w:rsid w:val="001A2FE6"/>
    <w:rsid w:val="001A3EF3"/>
    <w:rsid w:val="001A4162"/>
    <w:rsid w:val="001A76CB"/>
    <w:rsid w:val="001A7792"/>
    <w:rsid w:val="001B3B46"/>
    <w:rsid w:val="001B7D47"/>
    <w:rsid w:val="001C4076"/>
    <w:rsid w:val="001C41D1"/>
    <w:rsid w:val="001C47E3"/>
    <w:rsid w:val="001C48ED"/>
    <w:rsid w:val="001C503B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792"/>
    <w:rsid w:val="00210E66"/>
    <w:rsid w:val="00213D96"/>
    <w:rsid w:val="00220CD0"/>
    <w:rsid w:val="00223F0A"/>
    <w:rsid w:val="00226A84"/>
    <w:rsid w:val="00237976"/>
    <w:rsid w:val="00241109"/>
    <w:rsid w:val="0024276D"/>
    <w:rsid w:val="002448DC"/>
    <w:rsid w:val="002524A1"/>
    <w:rsid w:val="0025266C"/>
    <w:rsid w:val="00270462"/>
    <w:rsid w:val="00271DF9"/>
    <w:rsid w:val="00276C8C"/>
    <w:rsid w:val="00281DFF"/>
    <w:rsid w:val="002831AF"/>
    <w:rsid w:val="00291085"/>
    <w:rsid w:val="002914B6"/>
    <w:rsid w:val="00293D17"/>
    <w:rsid w:val="002A1A79"/>
    <w:rsid w:val="002A7878"/>
    <w:rsid w:val="002A7A92"/>
    <w:rsid w:val="002B4B10"/>
    <w:rsid w:val="002B6033"/>
    <w:rsid w:val="002B6ED2"/>
    <w:rsid w:val="002C0FF8"/>
    <w:rsid w:val="002C29BF"/>
    <w:rsid w:val="002C4015"/>
    <w:rsid w:val="002C57AC"/>
    <w:rsid w:val="002C6988"/>
    <w:rsid w:val="002C7DC8"/>
    <w:rsid w:val="002D18AD"/>
    <w:rsid w:val="002D406D"/>
    <w:rsid w:val="002E1D5D"/>
    <w:rsid w:val="002E1DB7"/>
    <w:rsid w:val="002E6560"/>
    <w:rsid w:val="002F0471"/>
    <w:rsid w:val="002F06B6"/>
    <w:rsid w:val="002F0CC3"/>
    <w:rsid w:val="002F0F1D"/>
    <w:rsid w:val="002F11C4"/>
    <w:rsid w:val="002F3392"/>
    <w:rsid w:val="002F70B8"/>
    <w:rsid w:val="003013F3"/>
    <w:rsid w:val="00305463"/>
    <w:rsid w:val="00305ECD"/>
    <w:rsid w:val="00325406"/>
    <w:rsid w:val="003343D3"/>
    <w:rsid w:val="003350FF"/>
    <w:rsid w:val="00335352"/>
    <w:rsid w:val="00336E26"/>
    <w:rsid w:val="00344313"/>
    <w:rsid w:val="00345DB6"/>
    <w:rsid w:val="00351DC2"/>
    <w:rsid w:val="003552B8"/>
    <w:rsid w:val="003560C1"/>
    <w:rsid w:val="00357549"/>
    <w:rsid w:val="0036790E"/>
    <w:rsid w:val="00372099"/>
    <w:rsid w:val="0037416E"/>
    <w:rsid w:val="00380D10"/>
    <w:rsid w:val="00383DD4"/>
    <w:rsid w:val="00384357"/>
    <w:rsid w:val="003928EE"/>
    <w:rsid w:val="003A0DA7"/>
    <w:rsid w:val="003A59ED"/>
    <w:rsid w:val="003A6290"/>
    <w:rsid w:val="003B008E"/>
    <w:rsid w:val="003B6D95"/>
    <w:rsid w:val="003C4C35"/>
    <w:rsid w:val="003D3777"/>
    <w:rsid w:val="003D5354"/>
    <w:rsid w:val="003D7B00"/>
    <w:rsid w:val="003E1817"/>
    <w:rsid w:val="003E29AD"/>
    <w:rsid w:val="003E473B"/>
    <w:rsid w:val="003E5B35"/>
    <w:rsid w:val="003F0C78"/>
    <w:rsid w:val="003F3046"/>
    <w:rsid w:val="003F54AC"/>
    <w:rsid w:val="003F6606"/>
    <w:rsid w:val="0040004A"/>
    <w:rsid w:val="00400590"/>
    <w:rsid w:val="00400C51"/>
    <w:rsid w:val="00401B9E"/>
    <w:rsid w:val="00404081"/>
    <w:rsid w:val="00404DB0"/>
    <w:rsid w:val="00406480"/>
    <w:rsid w:val="00411B58"/>
    <w:rsid w:val="0041375B"/>
    <w:rsid w:val="00413936"/>
    <w:rsid w:val="0041638A"/>
    <w:rsid w:val="0042091D"/>
    <w:rsid w:val="00423B74"/>
    <w:rsid w:val="00423DEA"/>
    <w:rsid w:val="00426DBF"/>
    <w:rsid w:val="0043185F"/>
    <w:rsid w:val="00432456"/>
    <w:rsid w:val="00432F27"/>
    <w:rsid w:val="004360CE"/>
    <w:rsid w:val="00440E93"/>
    <w:rsid w:val="00441BD6"/>
    <w:rsid w:val="0044308F"/>
    <w:rsid w:val="0044385F"/>
    <w:rsid w:val="00443E6B"/>
    <w:rsid w:val="00445C02"/>
    <w:rsid w:val="00446112"/>
    <w:rsid w:val="00455179"/>
    <w:rsid w:val="00461642"/>
    <w:rsid w:val="004625A3"/>
    <w:rsid w:val="00464AB7"/>
    <w:rsid w:val="00464D1C"/>
    <w:rsid w:val="004723ED"/>
    <w:rsid w:val="0047472D"/>
    <w:rsid w:val="00476807"/>
    <w:rsid w:val="00476C50"/>
    <w:rsid w:val="00482271"/>
    <w:rsid w:val="00484B74"/>
    <w:rsid w:val="004915D6"/>
    <w:rsid w:val="004A3844"/>
    <w:rsid w:val="004A3AEB"/>
    <w:rsid w:val="004A5696"/>
    <w:rsid w:val="004A6140"/>
    <w:rsid w:val="004A68A6"/>
    <w:rsid w:val="004A7D21"/>
    <w:rsid w:val="004B2838"/>
    <w:rsid w:val="004B6AFB"/>
    <w:rsid w:val="004C06B9"/>
    <w:rsid w:val="004C2AF2"/>
    <w:rsid w:val="004C6282"/>
    <w:rsid w:val="004D1F0F"/>
    <w:rsid w:val="004D3F9B"/>
    <w:rsid w:val="004D4D63"/>
    <w:rsid w:val="004E2BF7"/>
    <w:rsid w:val="004E32D4"/>
    <w:rsid w:val="004E6681"/>
    <w:rsid w:val="004E7B71"/>
    <w:rsid w:val="004F0237"/>
    <w:rsid w:val="004F1A70"/>
    <w:rsid w:val="004F244A"/>
    <w:rsid w:val="004F67DE"/>
    <w:rsid w:val="004F6C65"/>
    <w:rsid w:val="00503C79"/>
    <w:rsid w:val="00505EEC"/>
    <w:rsid w:val="0050686A"/>
    <w:rsid w:val="00506CE6"/>
    <w:rsid w:val="005103CB"/>
    <w:rsid w:val="005121F9"/>
    <w:rsid w:val="00516D1B"/>
    <w:rsid w:val="00523A2E"/>
    <w:rsid w:val="00532A67"/>
    <w:rsid w:val="0053679C"/>
    <w:rsid w:val="0054280C"/>
    <w:rsid w:val="005432C1"/>
    <w:rsid w:val="0054794C"/>
    <w:rsid w:val="00547DB0"/>
    <w:rsid w:val="00550AA7"/>
    <w:rsid w:val="00551081"/>
    <w:rsid w:val="00556801"/>
    <w:rsid w:val="00557F67"/>
    <w:rsid w:val="00561925"/>
    <w:rsid w:val="00565FB6"/>
    <w:rsid w:val="00576150"/>
    <w:rsid w:val="00576538"/>
    <w:rsid w:val="00577C2E"/>
    <w:rsid w:val="0058064C"/>
    <w:rsid w:val="005814E7"/>
    <w:rsid w:val="00581F67"/>
    <w:rsid w:val="00582C92"/>
    <w:rsid w:val="005860E9"/>
    <w:rsid w:val="00586410"/>
    <w:rsid w:val="00591EC1"/>
    <w:rsid w:val="00593E4A"/>
    <w:rsid w:val="00594C50"/>
    <w:rsid w:val="00597DAF"/>
    <w:rsid w:val="005A048D"/>
    <w:rsid w:val="005A0738"/>
    <w:rsid w:val="005A3A38"/>
    <w:rsid w:val="005A3D45"/>
    <w:rsid w:val="005A4DF3"/>
    <w:rsid w:val="005A537D"/>
    <w:rsid w:val="005A72FC"/>
    <w:rsid w:val="005B1F2F"/>
    <w:rsid w:val="005B48AE"/>
    <w:rsid w:val="005B4946"/>
    <w:rsid w:val="005C0188"/>
    <w:rsid w:val="005C0C55"/>
    <w:rsid w:val="005C1C92"/>
    <w:rsid w:val="005C5061"/>
    <w:rsid w:val="005C73D1"/>
    <w:rsid w:val="005E403E"/>
    <w:rsid w:val="005E59CA"/>
    <w:rsid w:val="005F7E77"/>
    <w:rsid w:val="006053E3"/>
    <w:rsid w:val="00605651"/>
    <w:rsid w:val="006118C6"/>
    <w:rsid w:val="0062417F"/>
    <w:rsid w:val="00625B3B"/>
    <w:rsid w:val="00632C22"/>
    <w:rsid w:val="00634087"/>
    <w:rsid w:val="00635B2F"/>
    <w:rsid w:val="00647F51"/>
    <w:rsid w:val="00655A6F"/>
    <w:rsid w:val="00655CEE"/>
    <w:rsid w:val="00656433"/>
    <w:rsid w:val="0066369E"/>
    <w:rsid w:val="00665A7B"/>
    <w:rsid w:val="00665F7C"/>
    <w:rsid w:val="006717A8"/>
    <w:rsid w:val="00677D77"/>
    <w:rsid w:val="00680EE3"/>
    <w:rsid w:val="00681FEA"/>
    <w:rsid w:val="00683FB2"/>
    <w:rsid w:val="00684287"/>
    <w:rsid w:val="00684C46"/>
    <w:rsid w:val="006854F2"/>
    <w:rsid w:val="006A4201"/>
    <w:rsid w:val="006B0E22"/>
    <w:rsid w:val="006B2017"/>
    <w:rsid w:val="006B6528"/>
    <w:rsid w:val="006C1844"/>
    <w:rsid w:val="006C562B"/>
    <w:rsid w:val="006D10A4"/>
    <w:rsid w:val="006D3C30"/>
    <w:rsid w:val="006D7405"/>
    <w:rsid w:val="006E277B"/>
    <w:rsid w:val="006E2949"/>
    <w:rsid w:val="006E33D5"/>
    <w:rsid w:val="006E745C"/>
    <w:rsid w:val="006E76D4"/>
    <w:rsid w:val="006E77CD"/>
    <w:rsid w:val="006F3CA5"/>
    <w:rsid w:val="006F5D08"/>
    <w:rsid w:val="00700FBA"/>
    <w:rsid w:val="00701B31"/>
    <w:rsid w:val="00704C4C"/>
    <w:rsid w:val="00704E7E"/>
    <w:rsid w:val="007064CB"/>
    <w:rsid w:val="007074F8"/>
    <w:rsid w:val="00707C7B"/>
    <w:rsid w:val="00707C91"/>
    <w:rsid w:val="00713238"/>
    <w:rsid w:val="0072006A"/>
    <w:rsid w:val="00721C67"/>
    <w:rsid w:val="0072540D"/>
    <w:rsid w:val="00725D84"/>
    <w:rsid w:val="00737862"/>
    <w:rsid w:val="007405AF"/>
    <w:rsid w:val="007405D4"/>
    <w:rsid w:val="00742608"/>
    <w:rsid w:val="00742EE4"/>
    <w:rsid w:val="007437ED"/>
    <w:rsid w:val="007438F6"/>
    <w:rsid w:val="00744125"/>
    <w:rsid w:val="00744B5C"/>
    <w:rsid w:val="007516D7"/>
    <w:rsid w:val="00756794"/>
    <w:rsid w:val="00764207"/>
    <w:rsid w:val="007678E1"/>
    <w:rsid w:val="007742DF"/>
    <w:rsid w:val="0077527E"/>
    <w:rsid w:val="007771B0"/>
    <w:rsid w:val="00780AFB"/>
    <w:rsid w:val="00781D95"/>
    <w:rsid w:val="00781DC4"/>
    <w:rsid w:val="00782096"/>
    <w:rsid w:val="0078585D"/>
    <w:rsid w:val="00786988"/>
    <w:rsid w:val="00797AC0"/>
    <w:rsid w:val="007A022B"/>
    <w:rsid w:val="007A2AA4"/>
    <w:rsid w:val="007A5157"/>
    <w:rsid w:val="007A78CF"/>
    <w:rsid w:val="007B14E7"/>
    <w:rsid w:val="007B2378"/>
    <w:rsid w:val="007B4BC5"/>
    <w:rsid w:val="007C012A"/>
    <w:rsid w:val="007C3EF6"/>
    <w:rsid w:val="007C4D17"/>
    <w:rsid w:val="007D4742"/>
    <w:rsid w:val="007E2EFA"/>
    <w:rsid w:val="007E518B"/>
    <w:rsid w:val="007F342E"/>
    <w:rsid w:val="007F6521"/>
    <w:rsid w:val="00800671"/>
    <w:rsid w:val="008030BC"/>
    <w:rsid w:val="0080385B"/>
    <w:rsid w:val="008060E3"/>
    <w:rsid w:val="00807FB1"/>
    <w:rsid w:val="008101E8"/>
    <w:rsid w:val="008249C0"/>
    <w:rsid w:val="00824BED"/>
    <w:rsid w:val="00825891"/>
    <w:rsid w:val="008300A0"/>
    <w:rsid w:val="008307C2"/>
    <w:rsid w:val="0083190A"/>
    <w:rsid w:val="00841629"/>
    <w:rsid w:val="00842D60"/>
    <w:rsid w:val="008452F9"/>
    <w:rsid w:val="008472C2"/>
    <w:rsid w:val="0085281D"/>
    <w:rsid w:val="00852FBB"/>
    <w:rsid w:val="00856909"/>
    <w:rsid w:val="00857019"/>
    <w:rsid w:val="00857791"/>
    <w:rsid w:val="00857C39"/>
    <w:rsid w:val="00863EF8"/>
    <w:rsid w:val="00865E5E"/>
    <w:rsid w:val="00870871"/>
    <w:rsid w:val="0087636A"/>
    <w:rsid w:val="00880D13"/>
    <w:rsid w:val="0088298F"/>
    <w:rsid w:val="00882D00"/>
    <w:rsid w:val="00884B03"/>
    <w:rsid w:val="008869A6"/>
    <w:rsid w:val="00887940"/>
    <w:rsid w:val="008956BC"/>
    <w:rsid w:val="008A2085"/>
    <w:rsid w:val="008A510D"/>
    <w:rsid w:val="008A6B65"/>
    <w:rsid w:val="008B1118"/>
    <w:rsid w:val="008B7FB2"/>
    <w:rsid w:val="008D069F"/>
    <w:rsid w:val="008D2415"/>
    <w:rsid w:val="008D2B24"/>
    <w:rsid w:val="008D2C5F"/>
    <w:rsid w:val="008E330A"/>
    <w:rsid w:val="008E51AE"/>
    <w:rsid w:val="008F13CF"/>
    <w:rsid w:val="008F48EB"/>
    <w:rsid w:val="008F769E"/>
    <w:rsid w:val="008F7FDF"/>
    <w:rsid w:val="009019DB"/>
    <w:rsid w:val="00901CB2"/>
    <w:rsid w:val="00903925"/>
    <w:rsid w:val="009040A4"/>
    <w:rsid w:val="00905019"/>
    <w:rsid w:val="00907486"/>
    <w:rsid w:val="00907789"/>
    <w:rsid w:val="00914028"/>
    <w:rsid w:val="00917AD6"/>
    <w:rsid w:val="00920D0B"/>
    <w:rsid w:val="00920F8F"/>
    <w:rsid w:val="00921023"/>
    <w:rsid w:val="00926CC8"/>
    <w:rsid w:val="00927304"/>
    <w:rsid w:val="009309A4"/>
    <w:rsid w:val="009312A8"/>
    <w:rsid w:val="00934E4C"/>
    <w:rsid w:val="00937786"/>
    <w:rsid w:val="00940313"/>
    <w:rsid w:val="00941319"/>
    <w:rsid w:val="0094168A"/>
    <w:rsid w:val="009433B4"/>
    <w:rsid w:val="00945078"/>
    <w:rsid w:val="00945250"/>
    <w:rsid w:val="00945DBE"/>
    <w:rsid w:val="00953961"/>
    <w:rsid w:val="00956EF9"/>
    <w:rsid w:val="009629CE"/>
    <w:rsid w:val="009635AD"/>
    <w:rsid w:val="00971768"/>
    <w:rsid w:val="00971D21"/>
    <w:rsid w:val="00976786"/>
    <w:rsid w:val="0098067D"/>
    <w:rsid w:val="009843E5"/>
    <w:rsid w:val="00985D0D"/>
    <w:rsid w:val="00986AE1"/>
    <w:rsid w:val="00995284"/>
    <w:rsid w:val="009961DD"/>
    <w:rsid w:val="009A237D"/>
    <w:rsid w:val="009A2D71"/>
    <w:rsid w:val="009B25BE"/>
    <w:rsid w:val="009B46D1"/>
    <w:rsid w:val="009B7D01"/>
    <w:rsid w:val="009C6F97"/>
    <w:rsid w:val="009D0549"/>
    <w:rsid w:val="009D1683"/>
    <w:rsid w:val="009D5BAA"/>
    <w:rsid w:val="009E5936"/>
    <w:rsid w:val="009E6C85"/>
    <w:rsid w:val="009F5964"/>
    <w:rsid w:val="009F6DC5"/>
    <w:rsid w:val="00A010DB"/>
    <w:rsid w:val="00A04015"/>
    <w:rsid w:val="00A052C6"/>
    <w:rsid w:val="00A0755A"/>
    <w:rsid w:val="00A07D12"/>
    <w:rsid w:val="00A10F5B"/>
    <w:rsid w:val="00A1214E"/>
    <w:rsid w:val="00A12255"/>
    <w:rsid w:val="00A1509A"/>
    <w:rsid w:val="00A24642"/>
    <w:rsid w:val="00A25E3E"/>
    <w:rsid w:val="00A268B2"/>
    <w:rsid w:val="00A317E5"/>
    <w:rsid w:val="00A31C9C"/>
    <w:rsid w:val="00A34908"/>
    <w:rsid w:val="00A35505"/>
    <w:rsid w:val="00A40CD4"/>
    <w:rsid w:val="00A47D5F"/>
    <w:rsid w:val="00A526A3"/>
    <w:rsid w:val="00A65383"/>
    <w:rsid w:val="00A70905"/>
    <w:rsid w:val="00A74AF7"/>
    <w:rsid w:val="00A842E8"/>
    <w:rsid w:val="00A86F1D"/>
    <w:rsid w:val="00A93CD3"/>
    <w:rsid w:val="00A9533E"/>
    <w:rsid w:val="00A97B1F"/>
    <w:rsid w:val="00AA2973"/>
    <w:rsid w:val="00AA7B16"/>
    <w:rsid w:val="00AB360F"/>
    <w:rsid w:val="00AB3A11"/>
    <w:rsid w:val="00AB4B83"/>
    <w:rsid w:val="00AB7426"/>
    <w:rsid w:val="00AC649D"/>
    <w:rsid w:val="00AC7A9F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325D"/>
    <w:rsid w:val="00AE65ED"/>
    <w:rsid w:val="00AE67E5"/>
    <w:rsid w:val="00AE7F0D"/>
    <w:rsid w:val="00AF253F"/>
    <w:rsid w:val="00AF3FC1"/>
    <w:rsid w:val="00AF73F7"/>
    <w:rsid w:val="00B1194D"/>
    <w:rsid w:val="00B12BDA"/>
    <w:rsid w:val="00B13951"/>
    <w:rsid w:val="00B20C69"/>
    <w:rsid w:val="00B221D7"/>
    <w:rsid w:val="00B22380"/>
    <w:rsid w:val="00B304F4"/>
    <w:rsid w:val="00B30710"/>
    <w:rsid w:val="00B30FCC"/>
    <w:rsid w:val="00B322D3"/>
    <w:rsid w:val="00B32D90"/>
    <w:rsid w:val="00B3726A"/>
    <w:rsid w:val="00B41298"/>
    <w:rsid w:val="00B42652"/>
    <w:rsid w:val="00B42E27"/>
    <w:rsid w:val="00B45B14"/>
    <w:rsid w:val="00B47C7F"/>
    <w:rsid w:val="00B5194D"/>
    <w:rsid w:val="00B5212E"/>
    <w:rsid w:val="00B53241"/>
    <w:rsid w:val="00B54CFB"/>
    <w:rsid w:val="00B55BCC"/>
    <w:rsid w:val="00B56C94"/>
    <w:rsid w:val="00B6008A"/>
    <w:rsid w:val="00B62376"/>
    <w:rsid w:val="00B667FD"/>
    <w:rsid w:val="00B75B44"/>
    <w:rsid w:val="00B76396"/>
    <w:rsid w:val="00B86294"/>
    <w:rsid w:val="00B93358"/>
    <w:rsid w:val="00B94902"/>
    <w:rsid w:val="00B954D7"/>
    <w:rsid w:val="00B97163"/>
    <w:rsid w:val="00BA1766"/>
    <w:rsid w:val="00BA23A0"/>
    <w:rsid w:val="00BA6E8A"/>
    <w:rsid w:val="00BB0141"/>
    <w:rsid w:val="00BB30A8"/>
    <w:rsid w:val="00BC2D0C"/>
    <w:rsid w:val="00BC3C9C"/>
    <w:rsid w:val="00BC5FCF"/>
    <w:rsid w:val="00BC6168"/>
    <w:rsid w:val="00BE20FE"/>
    <w:rsid w:val="00BE5EEC"/>
    <w:rsid w:val="00BF08DB"/>
    <w:rsid w:val="00BF2E8A"/>
    <w:rsid w:val="00BF452E"/>
    <w:rsid w:val="00C01F7E"/>
    <w:rsid w:val="00C02A64"/>
    <w:rsid w:val="00C1064D"/>
    <w:rsid w:val="00C10F31"/>
    <w:rsid w:val="00C25757"/>
    <w:rsid w:val="00C26364"/>
    <w:rsid w:val="00C27CD0"/>
    <w:rsid w:val="00C3522D"/>
    <w:rsid w:val="00C531D5"/>
    <w:rsid w:val="00C54A98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9165A"/>
    <w:rsid w:val="00C916ED"/>
    <w:rsid w:val="00C91F2B"/>
    <w:rsid w:val="00C9364D"/>
    <w:rsid w:val="00C944FD"/>
    <w:rsid w:val="00C97536"/>
    <w:rsid w:val="00CA1B05"/>
    <w:rsid w:val="00CA2C4F"/>
    <w:rsid w:val="00CA4538"/>
    <w:rsid w:val="00CB5357"/>
    <w:rsid w:val="00CC2278"/>
    <w:rsid w:val="00CC7CC6"/>
    <w:rsid w:val="00CD048B"/>
    <w:rsid w:val="00CE6C03"/>
    <w:rsid w:val="00CF11E8"/>
    <w:rsid w:val="00CF1441"/>
    <w:rsid w:val="00CF413D"/>
    <w:rsid w:val="00CF4730"/>
    <w:rsid w:val="00D03FA6"/>
    <w:rsid w:val="00D14B06"/>
    <w:rsid w:val="00D16179"/>
    <w:rsid w:val="00D174D4"/>
    <w:rsid w:val="00D21D50"/>
    <w:rsid w:val="00D24DCD"/>
    <w:rsid w:val="00D262CC"/>
    <w:rsid w:val="00D2774B"/>
    <w:rsid w:val="00D33FE0"/>
    <w:rsid w:val="00D361B2"/>
    <w:rsid w:val="00D44911"/>
    <w:rsid w:val="00D463B6"/>
    <w:rsid w:val="00D62A70"/>
    <w:rsid w:val="00D71251"/>
    <w:rsid w:val="00D73E49"/>
    <w:rsid w:val="00D7483A"/>
    <w:rsid w:val="00D80E1C"/>
    <w:rsid w:val="00D82481"/>
    <w:rsid w:val="00D83609"/>
    <w:rsid w:val="00D8406B"/>
    <w:rsid w:val="00D856E3"/>
    <w:rsid w:val="00D860B4"/>
    <w:rsid w:val="00D86801"/>
    <w:rsid w:val="00D978B1"/>
    <w:rsid w:val="00DA28FE"/>
    <w:rsid w:val="00DA4EE0"/>
    <w:rsid w:val="00DA5520"/>
    <w:rsid w:val="00DA7798"/>
    <w:rsid w:val="00DB1958"/>
    <w:rsid w:val="00DB2A23"/>
    <w:rsid w:val="00DC29C3"/>
    <w:rsid w:val="00DC607C"/>
    <w:rsid w:val="00DC744E"/>
    <w:rsid w:val="00DD1B01"/>
    <w:rsid w:val="00DD1E5B"/>
    <w:rsid w:val="00DD280B"/>
    <w:rsid w:val="00DD321E"/>
    <w:rsid w:val="00DE5BD5"/>
    <w:rsid w:val="00DE7E77"/>
    <w:rsid w:val="00DF0F64"/>
    <w:rsid w:val="00DF4BFA"/>
    <w:rsid w:val="00DF6B8E"/>
    <w:rsid w:val="00E00278"/>
    <w:rsid w:val="00E03E1E"/>
    <w:rsid w:val="00E12E1F"/>
    <w:rsid w:val="00E13AFF"/>
    <w:rsid w:val="00E15D64"/>
    <w:rsid w:val="00E16D44"/>
    <w:rsid w:val="00E226D8"/>
    <w:rsid w:val="00E307C5"/>
    <w:rsid w:val="00E30E0C"/>
    <w:rsid w:val="00E31690"/>
    <w:rsid w:val="00E32BBA"/>
    <w:rsid w:val="00E33487"/>
    <w:rsid w:val="00E47061"/>
    <w:rsid w:val="00E53455"/>
    <w:rsid w:val="00E53B69"/>
    <w:rsid w:val="00E551B7"/>
    <w:rsid w:val="00E554FB"/>
    <w:rsid w:val="00E618F7"/>
    <w:rsid w:val="00E6303B"/>
    <w:rsid w:val="00E66BCB"/>
    <w:rsid w:val="00E6700F"/>
    <w:rsid w:val="00E733F2"/>
    <w:rsid w:val="00E76B2C"/>
    <w:rsid w:val="00E775F6"/>
    <w:rsid w:val="00E777C5"/>
    <w:rsid w:val="00E8293D"/>
    <w:rsid w:val="00E868B9"/>
    <w:rsid w:val="00E873FC"/>
    <w:rsid w:val="00E92BBD"/>
    <w:rsid w:val="00E94EC5"/>
    <w:rsid w:val="00E95728"/>
    <w:rsid w:val="00E95FC3"/>
    <w:rsid w:val="00E96BEB"/>
    <w:rsid w:val="00EB0D7B"/>
    <w:rsid w:val="00EB2644"/>
    <w:rsid w:val="00EB31D6"/>
    <w:rsid w:val="00EB7684"/>
    <w:rsid w:val="00EC20AF"/>
    <w:rsid w:val="00EC5D96"/>
    <w:rsid w:val="00ED06B5"/>
    <w:rsid w:val="00ED1B6F"/>
    <w:rsid w:val="00ED68BC"/>
    <w:rsid w:val="00ED7A87"/>
    <w:rsid w:val="00ED7D29"/>
    <w:rsid w:val="00EE0166"/>
    <w:rsid w:val="00EE1B4C"/>
    <w:rsid w:val="00EE1D14"/>
    <w:rsid w:val="00EE3EDD"/>
    <w:rsid w:val="00EE4E8F"/>
    <w:rsid w:val="00EE631E"/>
    <w:rsid w:val="00EF0FA3"/>
    <w:rsid w:val="00EF150E"/>
    <w:rsid w:val="00EF20E7"/>
    <w:rsid w:val="00EF2B78"/>
    <w:rsid w:val="00EF5489"/>
    <w:rsid w:val="00EF5532"/>
    <w:rsid w:val="00EF6B8E"/>
    <w:rsid w:val="00F009C5"/>
    <w:rsid w:val="00F05768"/>
    <w:rsid w:val="00F1550F"/>
    <w:rsid w:val="00F21A8F"/>
    <w:rsid w:val="00F21CF5"/>
    <w:rsid w:val="00F21FDE"/>
    <w:rsid w:val="00F252CF"/>
    <w:rsid w:val="00F26674"/>
    <w:rsid w:val="00F30D8B"/>
    <w:rsid w:val="00F32677"/>
    <w:rsid w:val="00F3388E"/>
    <w:rsid w:val="00F404E9"/>
    <w:rsid w:val="00F41E45"/>
    <w:rsid w:val="00F42374"/>
    <w:rsid w:val="00F4282E"/>
    <w:rsid w:val="00F42F61"/>
    <w:rsid w:val="00F43A2E"/>
    <w:rsid w:val="00F460EB"/>
    <w:rsid w:val="00F47CC2"/>
    <w:rsid w:val="00F47D45"/>
    <w:rsid w:val="00F506A2"/>
    <w:rsid w:val="00F5187A"/>
    <w:rsid w:val="00F54A53"/>
    <w:rsid w:val="00F57CC3"/>
    <w:rsid w:val="00F630AC"/>
    <w:rsid w:val="00F642F4"/>
    <w:rsid w:val="00F65989"/>
    <w:rsid w:val="00F721A8"/>
    <w:rsid w:val="00F74A1B"/>
    <w:rsid w:val="00F82C19"/>
    <w:rsid w:val="00F90804"/>
    <w:rsid w:val="00F932DE"/>
    <w:rsid w:val="00F94A60"/>
    <w:rsid w:val="00F96208"/>
    <w:rsid w:val="00F9686D"/>
    <w:rsid w:val="00FA093B"/>
    <w:rsid w:val="00FA19CA"/>
    <w:rsid w:val="00FA2AB0"/>
    <w:rsid w:val="00FA6058"/>
    <w:rsid w:val="00FB23C3"/>
    <w:rsid w:val="00FB6EB4"/>
    <w:rsid w:val="00FC118D"/>
    <w:rsid w:val="00FC1788"/>
    <w:rsid w:val="00FE1651"/>
    <w:rsid w:val="00FE26C6"/>
    <w:rsid w:val="00FE2E36"/>
    <w:rsid w:val="00FE7E74"/>
    <w:rsid w:val="00FF2037"/>
    <w:rsid w:val="00FF6202"/>
    <w:rsid w:val="02CB2D30"/>
    <w:rsid w:val="04E82683"/>
    <w:rsid w:val="07E97D8C"/>
    <w:rsid w:val="09483C7C"/>
    <w:rsid w:val="0A0951E6"/>
    <w:rsid w:val="0AB57A19"/>
    <w:rsid w:val="0B7F1C4E"/>
    <w:rsid w:val="0C514428"/>
    <w:rsid w:val="0D9A7BAD"/>
    <w:rsid w:val="102764FF"/>
    <w:rsid w:val="12215158"/>
    <w:rsid w:val="12E416EB"/>
    <w:rsid w:val="148F6D68"/>
    <w:rsid w:val="16B92CCA"/>
    <w:rsid w:val="183C7BEA"/>
    <w:rsid w:val="18B018A3"/>
    <w:rsid w:val="192F766B"/>
    <w:rsid w:val="1B822355"/>
    <w:rsid w:val="1CC25FA0"/>
    <w:rsid w:val="1CF347D0"/>
    <w:rsid w:val="1D7754BC"/>
    <w:rsid w:val="1D9F266C"/>
    <w:rsid w:val="1DFA1AED"/>
    <w:rsid w:val="230920D1"/>
    <w:rsid w:val="23143057"/>
    <w:rsid w:val="23A40AAA"/>
    <w:rsid w:val="24576A36"/>
    <w:rsid w:val="24612402"/>
    <w:rsid w:val="24B634D6"/>
    <w:rsid w:val="274318C9"/>
    <w:rsid w:val="28514C0F"/>
    <w:rsid w:val="28754EB1"/>
    <w:rsid w:val="2B2614CB"/>
    <w:rsid w:val="2C6F100E"/>
    <w:rsid w:val="2CD305FF"/>
    <w:rsid w:val="2D8C4802"/>
    <w:rsid w:val="2E100838"/>
    <w:rsid w:val="31080C0B"/>
    <w:rsid w:val="311D2E05"/>
    <w:rsid w:val="316902DB"/>
    <w:rsid w:val="32C55D9E"/>
    <w:rsid w:val="357069F0"/>
    <w:rsid w:val="37714620"/>
    <w:rsid w:val="39473A65"/>
    <w:rsid w:val="3B1757A3"/>
    <w:rsid w:val="3CE15633"/>
    <w:rsid w:val="3E452F8E"/>
    <w:rsid w:val="42CB6326"/>
    <w:rsid w:val="43142BEC"/>
    <w:rsid w:val="43780A4C"/>
    <w:rsid w:val="45776CA3"/>
    <w:rsid w:val="4ABB422A"/>
    <w:rsid w:val="4B3854D9"/>
    <w:rsid w:val="4ECE6222"/>
    <w:rsid w:val="4F2101A3"/>
    <w:rsid w:val="4FB63332"/>
    <w:rsid w:val="50F37181"/>
    <w:rsid w:val="510612FC"/>
    <w:rsid w:val="514C7C9E"/>
    <w:rsid w:val="54F742B5"/>
    <w:rsid w:val="556278BC"/>
    <w:rsid w:val="55C36911"/>
    <w:rsid w:val="578A4C11"/>
    <w:rsid w:val="58054B0A"/>
    <w:rsid w:val="587B0306"/>
    <w:rsid w:val="58F44FE1"/>
    <w:rsid w:val="5B8039E8"/>
    <w:rsid w:val="5D421A5F"/>
    <w:rsid w:val="5D8A0D6F"/>
    <w:rsid w:val="5F9C225E"/>
    <w:rsid w:val="5FDA7DCD"/>
    <w:rsid w:val="60F04EEB"/>
    <w:rsid w:val="613C41A8"/>
    <w:rsid w:val="621E5D60"/>
    <w:rsid w:val="646C7EC4"/>
    <w:rsid w:val="649F0D7A"/>
    <w:rsid w:val="66E65852"/>
    <w:rsid w:val="68965191"/>
    <w:rsid w:val="69685240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41F11FF"/>
    <w:rsid w:val="76A63449"/>
    <w:rsid w:val="7832624F"/>
    <w:rsid w:val="792F6650"/>
    <w:rsid w:val="79697735"/>
    <w:rsid w:val="7BD24F25"/>
    <w:rsid w:val="7C4A692C"/>
    <w:rsid w:val="7FB9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63B5D2-2878-4C47-8388-04644720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rPr>
      <w:rFonts w:ascii="Times New Roman" w:hAnsi="Times New Roman" w:cs="Times New Roman"/>
      <w:sz w:val="24"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Calibri" w:eastAsia="宋体" w:hAnsi="Calibri" w:cs="黑体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p0">
    <w:name w:val="p0"/>
    <w:basedOn w:val="a"/>
    <w:qFormat/>
    <w:pPr>
      <w:widowControl/>
    </w:pPr>
    <w:rPr>
      <w:rFonts w:asciiTheme="minorHAnsi" w:eastAsiaTheme="minorEastAsia" w:hAnsiTheme="minorHAnsi" w:cs="宋体"/>
      <w:kern w:val="0"/>
      <w:szCs w:val="21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861C30-E868-40A4-B81D-C930B171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150</Words>
  <Characters>858</Characters>
  <Application>Microsoft Office Word</Application>
  <DocSecurity>8</DocSecurity>
  <Lines>7</Lines>
  <Paragraphs>2</Paragraphs>
  <ScaleCrop>false</ScaleCrop>
  <Company>CFQS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522</cp:revision>
  <cp:lastPrinted>2020-07-16T02:44:00Z</cp:lastPrinted>
  <dcterms:created xsi:type="dcterms:W3CDTF">2020-07-15T03:17:00Z</dcterms:created>
  <dcterms:modified xsi:type="dcterms:W3CDTF">2021-10-09T06:17:00Z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2B73AC262AED4653ABD2B99081D7FD85</vt:lpwstr>
  </property>
</Properties>
</file>