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2"/>
        <w:adjustRightInd w:val="0"/>
        <w:snapToGrid w:val="0"/>
        <w:spacing w:line="560" w:lineRule="exact"/>
        <w:ind w:firstLine="0" w:firstLineChars="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极性组分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极性组分是食用油在高温煎炸过程中发生热氧化反应、热氧化聚合反应等反应时所产生比正常油脂分子（甘油三酸酯）极性大的一些成分，主要用于描述油脂的劣变程度。长期食用过度煎炸的食用植物油，其热氧化产物、热氧化聚合产物对人体健康不利。《食品安全国家标准 植物油》（GB 2716）中规定，煎炸过程中的食用植物油中极性组分应≤27%。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噻虫嗪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噻虫嗪是具有触杀、胃毒和内吸作用的杀虫剂，能被迅速吸收到植物体内，并在木质部向顶传导，能防治蚜虫、粉虱、蓟马、稻飞虱等害虫。</w:t>
      </w:r>
      <w:r>
        <w:rPr>
          <w:rFonts w:eastAsia="仿宋_GB2312"/>
          <w:bCs/>
          <w:color w:val="000000"/>
          <w:sz w:val="32"/>
          <w:szCs w:val="32"/>
        </w:rPr>
        <w:t>《</w:t>
      </w:r>
      <w:r>
        <w:rPr>
          <w:rFonts w:hint="eastAsia" w:eastAsia="仿宋_GB2312"/>
          <w:bCs/>
          <w:color w:val="000000"/>
          <w:sz w:val="32"/>
          <w:szCs w:val="32"/>
        </w:rPr>
        <w:t>食品安全国家标准 食品中农药最大残留限量</w:t>
      </w:r>
      <w:r>
        <w:rPr>
          <w:rFonts w:eastAsia="仿宋_GB2312"/>
          <w:bCs/>
          <w:color w:val="000000"/>
          <w:sz w:val="32"/>
          <w:szCs w:val="32"/>
        </w:rPr>
        <w:t>》</w:t>
      </w:r>
      <w:r>
        <w:rPr>
          <w:rFonts w:hint="eastAsia" w:eastAsia="仿宋_GB2312"/>
          <w:bCs/>
          <w:color w:val="000000"/>
          <w:sz w:val="32"/>
          <w:szCs w:val="32"/>
        </w:rPr>
        <w:t>（GB 2763）</w:t>
      </w:r>
      <w:r>
        <w:rPr>
          <w:rFonts w:eastAsia="仿宋_GB2312"/>
          <w:bCs/>
          <w:color w:val="000000"/>
          <w:sz w:val="32"/>
          <w:szCs w:val="32"/>
        </w:rPr>
        <w:t>规定，根茎类蔬菜中</w:t>
      </w:r>
      <w:r>
        <w:rPr>
          <w:rFonts w:hint="eastAsia" w:eastAsia="仿宋_GB2312"/>
          <w:bCs/>
          <w:color w:val="000000"/>
          <w:sz w:val="32"/>
          <w:szCs w:val="32"/>
        </w:rPr>
        <w:t>噻虫嗪</w:t>
      </w:r>
      <w:r>
        <w:rPr>
          <w:rFonts w:eastAsia="仿宋_GB2312"/>
          <w:bCs/>
          <w:color w:val="000000"/>
          <w:sz w:val="32"/>
          <w:szCs w:val="32"/>
        </w:rPr>
        <w:t>的最大残留限量为0.3</w:t>
      </w:r>
      <w:r>
        <w:rPr>
          <w:rFonts w:hint="eastAsia" w:eastAsia="仿宋_GB2312"/>
          <w:bCs/>
          <w:color w:val="000000"/>
          <w:sz w:val="32"/>
          <w:szCs w:val="32"/>
        </w:rPr>
        <w:t xml:space="preserve"> </w:t>
      </w:r>
      <w:r>
        <w:rPr>
          <w:rFonts w:eastAsia="仿宋_GB2312"/>
          <w:bCs/>
          <w:color w:val="000000"/>
          <w:sz w:val="32"/>
          <w:szCs w:val="32"/>
        </w:rPr>
        <w:t>mg/kg。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吡虫啉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hint="eastAsia" w:eastAsia="仿宋_GB2312" w:cs="Arial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hint="eastAsia" w:eastAsia="仿宋_GB2312" w:cs="Arial"/>
          <w:sz w:val="32"/>
          <w:szCs w:val="32"/>
        </w:rPr>
        <w:t>）规定，根茎类蔬菜（胡萝卜除外）中吡虫啉的最大残留限量为0.5 mg/kg，香蕉中吡虫啉</w:t>
      </w:r>
      <w:r>
        <w:rPr>
          <w:rFonts w:hint="eastAsia" w:eastAsia="仿宋_GB2312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</w:t>
      </w:r>
      <w:r>
        <w:rPr>
          <w:rFonts w:hint="eastAsia" w:eastAsia="仿宋_GB2312"/>
          <w:bCs/>
          <w:sz w:val="32"/>
          <w:szCs w:val="32"/>
        </w:rPr>
        <w:t>0</w:t>
      </w:r>
      <w:r>
        <w:rPr>
          <w:rFonts w:eastAsia="仿宋_GB2312"/>
          <w:bCs/>
          <w:sz w:val="32"/>
          <w:szCs w:val="32"/>
        </w:rPr>
        <w:t>5 mg/kg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6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</w:t>
      </w:r>
      <w:r>
        <w:rPr>
          <w:rFonts w:hint="eastAsia" w:eastAsia="仿宋_GB2312"/>
          <w:color w:val="000000"/>
          <w:sz w:val="32"/>
          <w:szCs w:val="32"/>
        </w:rPr>
        <w:t>食品</w:t>
      </w:r>
      <w:r>
        <w:rPr>
          <w:rFonts w:eastAsia="仿宋_GB2312"/>
          <w:color w:val="000000"/>
          <w:sz w:val="32"/>
          <w:szCs w:val="32"/>
        </w:rPr>
        <w:t>及餐饮具中检出大肠菌群，提示被肠道致病菌污染的可能性较大。《食品安全国家标准 消毒餐（饮）具》（GB 14934）规定消毒餐（饮）具中大肠菌群不得检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出。</w:t>
      </w:r>
      <w:r>
        <w:rPr>
          <w:rFonts w:hint="eastAsia" w:eastAsia="仿宋_GB2312"/>
          <w:color w:val="000000"/>
          <w:sz w:val="32"/>
          <w:szCs w:val="32"/>
        </w:rPr>
        <w:t>《食品安全国家标准 保健食品》（GB 16740）规定，固态或半固态保健食品中大肠菌群≤</w:t>
      </w:r>
      <w:r>
        <w:rPr>
          <w:rFonts w:eastAsia="仿宋_GB2312"/>
          <w:color w:val="000000"/>
          <w:sz w:val="32"/>
          <w:szCs w:val="32"/>
        </w:rPr>
        <w:t>0.92</w:t>
      </w:r>
      <w:r>
        <w:rPr>
          <w:rFonts w:hint="eastAsia" w:eastAsia="仿宋_GB2312"/>
          <w:color w:val="000000"/>
          <w:sz w:val="32"/>
          <w:szCs w:val="32"/>
        </w:rPr>
        <w:t xml:space="preserve"> MPN/g或mL。《食品安全国家标准 冷冻饮品和制作料》（GB 2759）对冷冻饮品中的大肠菌群规定同批次5个独立包装产品中大肠菌群检测结果不允许有超过10</w:t>
      </w:r>
      <w:r>
        <w:rPr>
          <w:rFonts w:hint="eastAsia" w:eastAsia="仿宋_GB2312"/>
          <w:color w:val="000000"/>
          <w:sz w:val="32"/>
          <w:szCs w:val="32"/>
          <w:vertAlign w:val="superscript"/>
        </w:rPr>
        <w:t>2</w:t>
      </w:r>
      <w:r>
        <w:rPr>
          <w:rFonts w:hint="eastAsia" w:eastAsia="仿宋_GB2312"/>
          <w:color w:val="000000"/>
          <w:sz w:val="32"/>
          <w:szCs w:val="32"/>
        </w:rPr>
        <w:t xml:space="preserve"> CFU/g的，且至少3个包装产品检测结果不超过10 CFU/g。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甲氨基阿维菌素苯甲酸盐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甲氨基阿维菌素苯甲酸盐是非内吸性杀虫剂，能防治蔬菜、芸苔属植物、果树、玉米、茶树、葡萄和棉花中的鳞翅类害虫。《食品安全国家标准 食品中农药最大残留限量》（GB 2763）规定，茄果类蔬菜中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甲氨基阿维菌素苯甲酸盐最大残留限量为</w:t>
      </w:r>
      <w:r>
        <w:rPr>
          <w:rFonts w:ascii="Times New Roman" w:hAnsi="Times New Roman" w:eastAsia="仿宋_GB2312" w:cs="仿宋_GB2312"/>
          <w:sz w:val="32"/>
          <w:szCs w:val="32"/>
        </w:rPr>
        <w:t>0.02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mg/kg。</w:t>
      </w:r>
    </w:p>
    <w:p>
      <w:pPr>
        <w:pStyle w:val="10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敌敌畏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敌敌畏是一种有机磷酸酯杀虫剂，具有速效、易挥发、易分解、残留毒性低等特点，用于防治棉花、果木和经济林、蔬菜、甘蔗、烟草、茶上的多种害虫，可能残留于谷物、油料和油脂、蔬菜和水果中。《食品安全国家标准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kern w:val="0"/>
          <w:sz w:val="32"/>
          <w:szCs w:val="32"/>
        </w:rPr>
        <w:t>GB 2763</w:t>
      </w:r>
      <w:r>
        <w:rPr>
          <w:rFonts w:hint="eastAsia" w:eastAsia="仿宋_GB2312"/>
          <w:color w:val="000000"/>
          <w:kern w:val="0"/>
          <w:sz w:val="32"/>
          <w:szCs w:val="32"/>
        </w:rPr>
        <w:t>）规定，核果类水果（枣除外）中敌敌畏的最大残留限量为</w:t>
      </w:r>
      <w:r>
        <w:rPr>
          <w:rFonts w:eastAsia="仿宋_GB2312"/>
          <w:color w:val="000000"/>
          <w:kern w:val="0"/>
          <w:sz w:val="32"/>
          <w:szCs w:val="32"/>
        </w:rPr>
        <w:t>0.2 mg/kg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）规定，鱼中恩诺沙星的最大残留限量为100 μg/kg。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" w:cs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脱氢乙酸及其钠盐作为食品添加剂，广泛用作防腐剂，对霉菌具有较强的抑制作用。</w:t>
      </w:r>
      <w:r>
        <w:rPr>
          <w:rFonts w:hint="eastAsia" w:eastAsia="仿宋"/>
          <w:color w:val="000000"/>
          <w:sz w:val="32"/>
          <w:szCs w:val="32"/>
        </w:rPr>
        <w:t>《食品安全国家标准 食品添加剂使用标准》（GB 2760）未规定生湿面制品中允许使用脱氢乙酸及其钠盐，即表明生湿面制品加工过程中不得使用脱氢乙酸及其钠盐。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甲拌磷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甲拌磷</w:t>
      </w:r>
      <w:r>
        <w:rPr>
          <w:rFonts w:hint="eastAsia" w:eastAsia="仿宋_GB2312"/>
          <w:color w:val="000000"/>
          <w:sz w:val="32"/>
          <w:szCs w:val="32"/>
        </w:rPr>
        <w:t>是有机磷类的高毒广谱内吸性杀虫剂，有触杀、胃毒、熏蒸作用，对刺吸式口器和咀嚼式口器害虫具有较好的防治作用。</w:t>
      </w:r>
      <w:r>
        <w:rPr>
          <w:rFonts w:eastAsia="仿宋_GB2312"/>
          <w:color w:val="000000"/>
          <w:sz w:val="32"/>
          <w:szCs w:val="32"/>
        </w:rPr>
        <w:t>2002年6月5日发布的农业部第199号公告规定在蔬菜、果树、茶叶、中草药材上不得使用甲拌磷。《食品安全国家标准 食品中农药最大残留限量》（GB 2763）规定，</w:t>
      </w:r>
      <w:r>
        <w:rPr>
          <w:rFonts w:hint="eastAsia" w:eastAsia="仿宋_GB2312"/>
          <w:color w:val="000000"/>
          <w:sz w:val="32"/>
          <w:szCs w:val="32"/>
        </w:rPr>
        <w:t>叶菜类蔬菜</w:t>
      </w:r>
      <w:r>
        <w:rPr>
          <w:rFonts w:eastAsia="仿宋_GB2312"/>
          <w:color w:val="000000"/>
          <w:sz w:val="32"/>
          <w:szCs w:val="32"/>
        </w:rPr>
        <w:t>中甲拌磷的最大残留限量为0.01 mg/kg。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中规定五氯酚酸钠在食品动物中禁止使用，即在动物性食品中不得检出。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 食品中农药最大残留限量》（GB 2763）规定，韭菜中腐霉利的最大残留限量为0.2 mg/kg。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镉</w:t>
      </w:r>
    </w:p>
    <w:p>
      <w:pPr>
        <w:pStyle w:val="11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61729917">
    <w:nsid w:val="1B85707D"/>
    <w:multiLevelType w:val="multilevel"/>
    <w:tmpl w:val="1B85707D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617299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44d/wUTYK+LQpUt++e4izuW73Gk=" w:salt="QLp1sV297imz1GOLifuz0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1353A"/>
    <w:rsid w:val="000232AB"/>
    <w:rsid w:val="00024E30"/>
    <w:rsid w:val="000273D3"/>
    <w:rsid w:val="00027F40"/>
    <w:rsid w:val="00041F52"/>
    <w:rsid w:val="00044B73"/>
    <w:rsid w:val="00060A1E"/>
    <w:rsid w:val="00060A49"/>
    <w:rsid w:val="0006564C"/>
    <w:rsid w:val="00070113"/>
    <w:rsid w:val="000721BA"/>
    <w:rsid w:val="0007322D"/>
    <w:rsid w:val="00073965"/>
    <w:rsid w:val="00077E1C"/>
    <w:rsid w:val="00080E18"/>
    <w:rsid w:val="0009327B"/>
    <w:rsid w:val="00094F66"/>
    <w:rsid w:val="00097A7B"/>
    <w:rsid w:val="000A03C2"/>
    <w:rsid w:val="000A757F"/>
    <w:rsid w:val="000B2B78"/>
    <w:rsid w:val="000B4437"/>
    <w:rsid w:val="000D08E7"/>
    <w:rsid w:val="000D30AF"/>
    <w:rsid w:val="000D65FE"/>
    <w:rsid w:val="000D67B6"/>
    <w:rsid w:val="000D7EF0"/>
    <w:rsid w:val="000E1F3A"/>
    <w:rsid w:val="000E5A7A"/>
    <w:rsid w:val="000F36C0"/>
    <w:rsid w:val="000F453A"/>
    <w:rsid w:val="00105FC6"/>
    <w:rsid w:val="00106345"/>
    <w:rsid w:val="001117C0"/>
    <w:rsid w:val="00112775"/>
    <w:rsid w:val="00116159"/>
    <w:rsid w:val="00116FB7"/>
    <w:rsid w:val="0012192F"/>
    <w:rsid w:val="00126C46"/>
    <w:rsid w:val="00135232"/>
    <w:rsid w:val="00136D16"/>
    <w:rsid w:val="00137AEA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792"/>
    <w:rsid w:val="001B3B46"/>
    <w:rsid w:val="001B7D47"/>
    <w:rsid w:val="001C4076"/>
    <w:rsid w:val="001C47E3"/>
    <w:rsid w:val="001C48ED"/>
    <w:rsid w:val="001C503B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4276D"/>
    <w:rsid w:val="002448DC"/>
    <w:rsid w:val="002524A1"/>
    <w:rsid w:val="0025266C"/>
    <w:rsid w:val="00270462"/>
    <w:rsid w:val="00271DF9"/>
    <w:rsid w:val="00276C8C"/>
    <w:rsid w:val="00281DFF"/>
    <w:rsid w:val="002831AF"/>
    <w:rsid w:val="00291085"/>
    <w:rsid w:val="002914B6"/>
    <w:rsid w:val="00293D17"/>
    <w:rsid w:val="002A1A79"/>
    <w:rsid w:val="002A7878"/>
    <w:rsid w:val="002A7A92"/>
    <w:rsid w:val="002B6033"/>
    <w:rsid w:val="002C0FF8"/>
    <w:rsid w:val="002C29BF"/>
    <w:rsid w:val="002C4015"/>
    <w:rsid w:val="002C57AC"/>
    <w:rsid w:val="002C6988"/>
    <w:rsid w:val="002C7DC8"/>
    <w:rsid w:val="002D18AD"/>
    <w:rsid w:val="002D406D"/>
    <w:rsid w:val="002E1D5D"/>
    <w:rsid w:val="002E6560"/>
    <w:rsid w:val="002F0471"/>
    <w:rsid w:val="002F06B6"/>
    <w:rsid w:val="002F0CC3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7549"/>
    <w:rsid w:val="0036790E"/>
    <w:rsid w:val="00372099"/>
    <w:rsid w:val="00380D10"/>
    <w:rsid w:val="00383DD4"/>
    <w:rsid w:val="00384357"/>
    <w:rsid w:val="003A0DA7"/>
    <w:rsid w:val="003A59ED"/>
    <w:rsid w:val="003A6290"/>
    <w:rsid w:val="003B008E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C51"/>
    <w:rsid w:val="00401B9E"/>
    <w:rsid w:val="00404081"/>
    <w:rsid w:val="00404DB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D1F0F"/>
    <w:rsid w:val="004D3F9B"/>
    <w:rsid w:val="004D4D63"/>
    <w:rsid w:val="004E2BF7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6D1B"/>
    <w:rsid w:val="00532A67"/>
    <w:rsid w:val="0054280C"/>
    <w:rsid w:val="005432C1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8064C"/>
    <w:rsid w:val="005814E7"/>
    <w:rsid w:val="00581F67"/>
    <w:rsid w:val="00582C92"/>
    <w:rsid w:val="005860E9"/>
    <w:rsid w:val="00586410"/>
    <w:rsid w:val="00591EC1"/>
    <w:rsid w:val="00593E4A"/>
    <w:rsid w:val="005A048D"/>
    <w:rsid w:val="005A0738"/>
    <w:rsid w:val="005A3A38"/>
    <w:rsid w:val="005A3D45"/>
    <w:rsid w:val="005A72FC"/>
    <w:rsid w:val="005B1F2F"/>
    <w:rsid w:val="005B48AE"/>
    <w:rsid w:val="005B4946"/>
    <w:rsid w:val="005C0188"/>
    <w:rsid w:val="005C73D1"/>
    <w:rsid w:val="005E59CA"/>
    <w:rsid w:val="005F7E77"/>
    <w:rsid w:val="006053E3"/>
    <w:rsid w:val="00605651"/>
    <w:rsid w:val="006118C6"/>
    <w:rsid w:val="0062417F"/>
    <w:rsid w:val="00625B3B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287"/>
    <w:rsid w:val="00684C46"/>
    <w:rsid w:val="006854F2"/>
    <w:rsid w:val="006B0E22"/>
    <w:rsid w:val="006B2017"/>
    <w:rsid w:val="006B6528"/>
    <w:rsid w:val="006C1844"/>
    <w:rsid w:val="006C562B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3CA5"/>
    <w:rsid w:val="00700FBA"/>
    <w:rsid w:val="00701B31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6D7"/>
    <w:rsid w:val="00756794"/>
    <w:rsid w:val="00764207"/>
    <w:rsid w:val="007678E1"/>
    <w:rsid w:val="007742DF"/>
    <w:rsid w:val="007771B0"/>
    <w:rsid w:val="00780AFB"/>
    <w:rsid w:val="00781D95"/>
    <w:rsid w:val="00781DC4"/>
    <w:rsid w:val="00782096"/>
    <w:rsid w:val="00786988"/>
    <w:rsid w:val="00797AC0"/>
    <w:rsid w:val="007A022B"/>
    <w:rsid w:val="007A2AA4"/>
    <w:rsid w:val="007A5157"/>
    <w:rsid w:val="007A78CF"/>
    <w:rsid w:val="007B14E7"/>
    <w:rsid w:val="007B2378"/>
    <w:rsid w:val="007B4BC5"/>
    <w:rsid w:val="007C012A"/>
    <w:rsid w:val="007C4D17"/>
    <w:rsid w:val="007D4742"/>
    <w:rsid w:val="007E518B"/>
    <w:rsid w:val="007F342E"/>
    <w:rsid w:val="007F6521"/>
    <w:rsid w:val="00800671"/>
    <w:rsid w:val="008030BC"/>
    <w:rsid w:val="0080385B"/>
    <w:rsid w:val="008060E3"/>
    <w:rsid w:val="00807FB1"/>
    <w:rsid w:val="008101E8"/>
    <w:rsid w:val="008249C0"/>
    <w:rsid w:val="00824BED"/>
    <w:rsid w:val="00825891"/>
    <w:rsid w:val="008307C2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7636A"/>
    <w:rsid w:val="00880D13"/>
    <w:rsid w:val="0088298F"/>
    <w:rsid w:val="00882D00"/>
    <w:rsid w:val="00884B03"/>
    <w:rsid w:val="008869A6"/>
    <w:rsid w:val="00887940"/>
    <w:rsid w:val="008956BC"/>
    <w:rsid w:val="008A2085"/>
    <w:rsid w:val="008A510D"/>
    <w:rsid w:val="008A6B65"/>
    <w:rsid w:val="008B1118"/>
    <w:rsid w:val="008B7FB2"/>
    <w:rsid w:val="008D069F"/>
    <w:rsid w:val="008D2415"/>
    <w:rsid w:val="008D2B24"/>
    <w:rsid w:val="008D2C5F"/>
    <w:rsid w:val="008E330A"/>
    <w:rsid w:val="008E51AE"/>
    <w:rsid w:val="008F769E"/>
    <w:rsid w:val="008F7FDF"/>
    <w:rsid w:val="009019DB"/>
    <w:rsid w:val="00901CB2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4E4C"/>
    <w:rsid w:val="00937786"/>
    <w:rsid w:val="00940313"/>
    <w:rsid w:val="00941319"/>
    <w:rsid w:val="0094168A"/>
    <w:rsid w:val="009433B4"/>
    <w:rsid w:val="00945078"/>
    <w:rsid w:val="00945250"/>
    <w:rsid w:val="00945DBE"/>
    <w:rsid w:val="00953961"/>
    <w:rsid w:val="009635AD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0549"/>
    <w:rsid w:val="009D1683"/>
    <w:rsid w:val="009D5BAA"/>
    <w:rsid w:val="009E6C85"/>
    <w:rsid w:val="009F5964"/>
    <w:rsid w:val="009F6DC5"/>
    <w:rsid w:val="00A04015"/>
    <w:rsid w:val="00A052C6"/>
    <w:rsid w:val="00A0755A"/>
    <w:rsid w:val="00A07D12"/>
    <w:rsid w:val="00A10F5B"/>
    <w:rsid w:val="00A1214E"/>
    <w:rsid w:val="00A12255"/>
    <w:rsid w:val="00A1509A"/>
    <w:rsid w:val="00A24642"/>
    <w:rsid w:val="00A25E3E"/>
    <w:rsid w:val="00A268B2"/>
    <w:rsid w:val="00A317E5"/>
    <w:rsid w:val="00A31C9C"/>
    <w:rsid w:val="00A34908"/>
    <w:rsid w:val="00A35505"/>
    <w:rsid w:val="00A40CD4"/>
    <w:rsid w:val="00A47D5F"/>
    <w:rsid w:val="00A526A3"/>
    <w:rsid w:val="00A65383"/>
    <w:rsid w:val="00A70905"/>
    <w:rsid w:val="00A74AF7"/>
    <w:rsid w:val="00A842E8"/>
    <w:rsid w:val="00A93CD3"/>
    <w:rsid w:val="00A9533E"/>
    <w:rsid w:val="00A97B1F"/>
    <w:rsid w:val="00AA2973"/>
    <w:rsid w:val="00AA7B16"/>
    <w:rsid w:val="00AB360F"/>
    <w:rsid w:val="00AB3A11"/>
    <w:rsid w:val="00AB4B83"/>
    <w:rsid w:val="00AB7426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65ED"/>
    <w:rsid w:val="00AE67E5"/>
    <w:rsid w:val="00AE7F0D"/>
    <w:rsid w:val="00AF253F"/>
    <w:rsid w:val="00AF3FC1"/>
    <w:rsid w:val="00AF73F7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23A0"/>
    <w:rsid w:val="00BA6E8A"/>
    <w:rsid w:val="00BB30A8"/>
    <w:rsid w:val="00BC2D0C"/>
    <w:rsid w:val="00BC3C9C"/>
    <w:rsid w:val="00BC5FCF"/>
    <w:rsid w:val="00BC6168"/>
    <w:rsid w:val="00BE20FE"/>
    <w:rsid w:val="00BE5EEC"/>
    <w:rsid w:val="00BF08DB"/>
    <w:rsid w:val="00BF2E8A"/>
    <w:rsid w:val="00BF452E"/>
    <w:rsid w:val="00C01F7E"/>
    <w:rsid w:val="00C02A64"/>
    <w:rsid w:val="00C1064D"/>
    <w:rsid w:val="00C25757"/>
    <w:rsid w:val="00C26364"/>
    <w:rsid w:val="00C27CD0"/>
    <w:rsid w:val="00C531D5"/>
    <w:rsid w:val="00C54A98"/>
    <w:rsid w:val="00C6195E"/>
    <w:rsid w:val="00C64659"/>
    <w:rsid w:val="00C6678C"/>
    <w:rsid w:val="00C705BF"/>
    <w:rsid w:val="00C72112"/>
    <w:rsid w:val="00C752C4"/>
    <w:rsid w:val="00C817FC"/>
    <w:rsid w:val="00C81B77"/>
    <w:rsid w:val="00C83F4A"/>
    <w:rsid w:val="00C9165A"/>
    <w:rsid w:val="00C916ED"/>
    <w:rsid w:val="00C9364D"/>
    <w:rsid w:val="00C944FD"/>
    <w:rsid w:val="00C97536"/>
    <w:rsid w:val="00CA1B05"/>
    <w:rsid w:val="00CA2C4F"/>
    <w:rsid w:val="00CA4538"/>
    <w:rsid w:val="00CC2278"/>
    <w:rsid w:val="00CC7CC6"/>
    <w:rsid w:val="00CD048B"/>
    <w:rsid w:val="00CE6C03"/>
    <w:rsid w:val="00CF11E8"/>
    <w:rsid w:val="00CF1441"/>
    <w:rsid w:val="00CF413D"/>
    <w:rsid w:val="00CF4730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7798"/>
    <w:rsid w:val="00DB1958"/>
    <w:rsid w:val="00DB2A23"/>
    <w:rsid w:val="00DC607C"/>
    <w:rsid w:val="00DC744E"/>
    <w:rsid w:val="00DD1B01"/>
    <w:rsid w:val="00DD1E5B"/>
    <w:rsid w:val="00DD280B"/>
    <w:rsid w:val="00DD321E"/>
    <w:rsid w:val="00DE5BD5"/>
    <w:rsid w:val="00DF0F64"/>
    <w:rsid w:val="00DF4BFA"/>
    <w:rsid w:val="00DF6B8E"/>
    <w:rsid w:val="00E00278"/>
    <w:rsid w:val="00E03E1E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53455"/>
    <w:rsid w:val="00E53B69"/>
    <w:rsid w:val="00E554FB"/>
    <w:rsid w:val="00E618F7"/>
    <w:rsid w:val="00E6303B"/>
    <w:rsid w:val="00E66BCB"/>
    <w:rsid w:val="00E6700F"/>
    <w:rsid w:val="00E733F2"/>
    <w:rsid w:val="00E76B2C"/>
    <w:rsid w:val="00E777C5"/>
    <w:rsid w:val="00E8293D"/>
    <w:rsid w:val="00E868B9"/>
    <w:rsid w:val="00E92BBD"/>
    <w:rsid w:val="00E94EC5"/>
    <w:rsid w:val="00E95728"/>
    <w:rsid w:val="00E95FC3"/>
    <w:rsid w:val="00E96BEB"/>
    <w:rsid w:val="00EB0D7B"/>
    <w:rsid w:val="00EB31D6"/>
    <w:rsid w:val="00EB7684"/>
    <w:rsid w:val="00EC20AF"/>
    <w:rsid w:val="00ED06B5"/>
    <w:rsid w:val="00ED1B6F"/>
    <w:rsid w:val="00ED68BC"/>
    <w:rsid w:val="00ED7A87"/>
    <w:rsid w:val="00ED7D29"/>
    <w:rsid w:val="00EE0166"/>
    <w:rsid w:val="00EE1B4C"/>
    <w:rsid w:val="00EE4E8F"/>
    <w:rsid w:val="00EE631E"/>
    <w:rsid w:val="00EF0FA3"/>
    <w:rsid w:val="00EF150E"/>
    <w:rsid w:val="00EF20E7"/>
    <w:rsid w:val="00EF5489"/>
    <w:rsid w:val="00EF5532"/>
    <w:rsid w:val="00EF6B8E"/>
    <w:rsid w:val="00F05768"/>
    <w:rsid w:val="00F1550F"/>
    <w:rsid w:val="00F21A8F"/>
    <w:rsid w:val="00F21CF5"/>
    <w:rsid w:val="00F21FDE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4A5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C1788"/>
    <w:rsid w:val="00FE1651"/>
    <w:rsid w:val="00FE26C6"/>
    <w:rsid w:val="00FE2E36"/>
    <w:rsid w:val="00FE7E74"/>
    <w:rsid w:val="00FF2037"/>
    <w:rsid w:val="02CB2D30"/>
    <w:rsid w:val="04E82683"/>
    <w:rsid w:val="09483C7C"/>
    <w:rsid w:val="0A0951E6"/>
    <w:rsid w:val="0AB57A19"/>
    <w:rsid w:val="0C514428"/>
    <w:rsid w:val="0D9A7BAD"/>
    <w:rsid w:val="102764FF"/>
    <w:rsid w:val="12215158"/>
    <w:rsid w:val="12E416EB"/>
    <w:rsid w:val="148F6D68"/>
    <w:rsid w:val="16B92CCA"/>
    <w:rsid w:val="183C7BEA"/>
    <w:rsid w:val="18B018A3"/>
    <w:rsid w:val="1B822355"/>
    <w:rsid w:val="1CC25FA0"/>
    <w:rsid w:val="1CF347D0"/>
    <w:rsid w:val="1D7754BC"/>
    <w:rsid w:val="1D9F266C"/>
    <w:rsid w:val="1DFA1AED"/>
    <w:rsid w:val="217051EF"/>
    <w:rsid w:val="230920D1"/>
    <w:rsid w:val="23143057"/>
    <w:rsid w:val="23A40AAA"/>
    <w:rsid w:val="24576A36"/>
    <w:rsid w:val="24612402"/>
    <w:rsid w:val="24B634D6"/>
    <w:rsid w:val="274318C9"/>
    <w:rsid w:val="28514C0F"/>
    <w:rsid w:val="2B2614CB"/>
    <w:rsid w:val="2C6F100E"/>
    <w:rsid w:val="2CD305FF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CB6326"/>
    <w:rsid w:val="43780A4C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8F44FE1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C95C99"/>
    <w:rsid w:val="72E12EA7"/>
    <w:rsid w:val="732E63CA"/>
    <w:rsid w:val="733846E6"/>
    <w:rsid w:val="73A00325"/>
    <w:rsid w:val="741F11FF"/>
    <w:rsid w:val="76A63449"/>
    <w:rsid w:val="7832624F"/>
    <w:rsid w:val="792F6650"/>
    <w:rsid w:val="79697735"/>
    <w:rsid w:val="7BD24F25"/>
    <w:rsid w:val="7C4A692C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6">
    <w:name w:val="apple-converted-space"/>
    <w:basedOn w:val="7"/>
    <w:qFormat/>
    <w:uiPriority w:val="0"/>
    <w:rPr/>
  </w:style>
  <w:style w:type="character" w:customStyle="1" w:styleId="17">
    <w:name w:val="fontstyle01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273</Words>
  <Characters>1560</Characters>
  <Lines>13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2021-08-06T06:40:03Z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