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pacing w:line="3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560" w:lineRule="exact"/>
        <w:ind w:firstLine="638" w:firstLineChars="200"/>
        <w:rPr>
          <w:rFonts w:ascii="黑体" w:hAnsi="黑体" w:eastAsia="黑体" w:cs="Arial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spacing w:val="-2"/>
          <w:kern w:val="0"/>
          <w:sz w:val="32"/>
          <w:szCs w:val="32"/>
        </w:rPr>
        <w:t>一、糕点（粽子）</w:t>
      </w:r>
    </w:p>
    <w:p>
      <w:pPr>
        <w:spacing w:line="560" w:lineRule="exact"/>
        <w:ind w:firstLine="636" w:firstLineChars="200"/>
        <w:rPr>
          <w:rFonts w:ascii="楷体" w:hAnsi="楷体" w:eastAsia="楷体" w:cs="Arial"/>
          <w:spacing w:val="-2"/>
          <w:kern w:val="0"/>
          <w:sz w:val="32"/>
          <w:szCs w:val="32"/>
        </w:rPr>
      </w:pPr>
      <w:r>
        <w:rPr>
          <w:rFonts w:ascii="楷体" w:hAnsi="楷体" w:eastAsia="楷体" w:cs="Arial"/>
          <w:spacing w:val="-2"/>
          <w:kern w:val="0"/>
          <w:sz w:val="32"/>
          <w:szCs w:val="32"/>
        </w:rPr>
        <w:t>（一）抽检依据</w:t>
      </w:r>
    </w:p>
    <w:p>
      <w:pPr>
        <w:spacing w:line="560" w:lineRule="exact"/>
        <w:ind w:firstLine="636" w:firstLineChars="200"/>
        <w:rPr>
          <w:rFonts w:ascii="仿宋_GB2312" w:hAnsi="??" w:eastAsia="仿宋_GB2312" w:cs="Arial"/>
          <w:spacing w:val="-2"/>
          <w:kern w:val="0"/>
          <w:sz w:val="32"/>
          <w:szCs w:val="32"/>
        </w:rPr>
      </w:pPr>
      <w:r>
        <w:rPr>
          <w:rFonts w:ascii="仿宋_GB2312" w:hAnsi="??" w:eastAsia="仿宋_GB2312" w:cs="Arial"/>
          <w:spacing w:val="-2"/>
          <w:kern w:val="0"/>
          <w:sz w:val="32"/>
          <w:szCs w:val="32"/>
        </w:rPr>
        <w:t>抽检依据是</w:t>
      </w:r>
      <w:r>
        <w:rPr>
          <w:rFonts w:hint="eastAsia" w:ascii="仿宋_GB2312" w:hAnsi="??" w:eastAsia="仿宋_GB2312" w:cs="Arial"/>
          <w:spacing w:val="-2"/>
          <w:kern w:val="0"/>
          <w:sz w:val="32"/>
          <w:szCs w:val="32"/>
        </w:rPr>
        <w:t>《食品安全国家标准 食品添加剂使用标准》（GB 2760）、《食品安全国家标准 速冻面米制品》（GB 19295）、《食品安全国家标准 食品中致病菌限量》（GB 29921）、《粽子》（SB/T 10377）</w:t>
      </w:r>
      <w:r>
        <w:rPr>
          <w:rFonts w:ascii="仿宋_GB2312" w:hAnsi="??" w:eastAsia="仿宋_GB2312" w:cs="Arial"/>
          <w:spacing w:val="-2"/>
          <w:kern w:val="0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36" w:firstLineChars="200"/>
        <w:rPr>
          <w:rFonts w:ascii="楷体" w:hAnsi="楷体" w:eastAsia="楷体" w:cs="Arial"/>
          <w:spacing w:val="-2"/>
          <w:kern w:val="0"/>
          <w:sz w:val="32"/>
          <w:szCs w:val="32"/>
        </w:rPr>
      </w:pPr>
      <w:r>
        <w:rPr>
          <w:rFonts w:ascii="楷体" w:hAnsi="楷体" w:eastAsia="楷体" w:cs="Arial"/>
          <w:spacing w:val="-2"/>
          <w:kern w:val="0"/>
          <w:sz w:val="32"/>
          <w:szCs w:val="32"/>
        </w:rPr>
        <w:t>（二）检验项目</w:t>
      </w:r>
    </w:p>
    <w:p>
      <w:pPr>
        <w:spacing w:line="560" w:lineRule="exact"/>
        <w:ind w:firstLine="636" w:firstLineChars="200"/>
        <w:rPr>
          <w:rFonts w:ascii="仿宋_GB2312" w:hAnsi="??" w:eastAsia="仿宋_GB2312" w:cs="Arial"/>
          <w:spacing w:val="-2"/>
          <w:kern w:val="0"/>
          <w:sz w:val="32"/>
          <w:szCs w:val="32"/>
        </w:rPr>
      </w:pPr>
      <w:r>
        <w:rPr>
          <w:rFonts w:hint="eastAsia" w:ascii="仿宋_GB2312" w:hAnsi="??" w:eastAsia="仿宋_GB2312" w:cs="Arial"/>
          <w:spacing w:val="-2"/>
          <w:kern w:val="0"/>
          <w:sz w:val="32"/>
          <w:szCs w:val="32"/>
        </w:rPr>
        <w:t>糕点</w:t>
      </w:r>
      <w:r>
        <w:rPr>
          <w:rFonts w:ascii="仿宋_GB2312" w:hAnsi="??" w:eastAsia="仿宋_GB2312" w:cs="Arial"/>
          <w:spacing w:val="-2"/>
          <w:kern w:val="0"/>
          <w:sz w:val="32"/>
          <w:szCs w:val="32"/>
        </w:rPr>
        <w:t>抽检项目包</w:t>
      </w:r>
      <w:bookmarkStart w:id="0" w:name="_GoBack"/>
      <w:bookmarkEnd w:id="0"/>
      <w:r>
        <w:rPr>
          <w:rFonts w:ascii="仿宋_GB2312" w:hAnsi="??" w:eastAsia="仿宋_GB2312" w:cs="Arial"/>
          <w:spacing w:val="-2"/>
          <w:kern w:val="0"/>
          <w:sz w:val="32"/>
          <w:szCs w:val="32"/>
        </w:rPr>
        <w:t>括</w:t>
      </w:r>
      <w:r>
        <w:rPr>
          <w:rFonts w:hint="eastAsia" w:ascii="仿宋_GB2312" w:hAnsi="??" w:eastAsia="仿宋_GB2312" w:cs="Arial"/>
          <w:spacing w:val="-2"/>
          <w:kern w:val="0"/>
          <w:sz w:val="32"/>
          <w:szCs w:val="32"/>
        </w:rPr>
        <w:t>苯甲酸及其钠盐(以苯甲酸计)、山梨酸及其钾盐(以山梨酸计)、糖精钠(以糖精计)、安赛蜜、菌落总数、大肠菌群、金黄色葡萄球菌、沙门氏菌、霉菌、商业无菌</w:t>
      </w:r>
      <w:r>
        <w:rPr>
          <w:rFonts w:ascii="仿宋_GB2312" w:hAnsi="??" w:eastAsia="仿宋_GB2312" w:cs="Arial"/>
          <w:spacing w:val="-2"/>
          <w:kern w:val="0"/>
          <w:sz w:val="32"/>
          <w:szCs w:val="32"/>
        </w:rPr>
        <w:t>等</w:t>
      </w:r>
      <w:r>
        <w:rPr>
          <w:rFonts w:hint="eastAsia" w:ascii="仿宋_GB2312" w:hAnsi="??" w:eastAsia="仿宋_GB2312" w:cs="Arial"/>
          <w:spacing w:val="-2"/>
          <w:kern w:val="0"/>
          <w:sz w:val="32"/>
          <w:szCs w:val="32"/>
        </w:rPr>
        <w:t>10</w:t>
      </w:r>
      <w:r>
        <w:rPr>
          <w:rFonts w:ascii="仿宋_GB2312" w:hAnsi="??" w:eastAsia="仿宋_GB2312" w:cs="Arial"/>
          <w:spacing w:val="-2"/>
          <w:kern w:val="0"/>
          <w:sz w:val="32"/>
          <w:szCs w:val="32"/>
        </w:rPr>
        <w:t>个指标。</w:t>
      </w:r>
    </w:p>
    <w:sectPr>
      <w:footerReference r:id="rId4" w:type="default"/>
      <w:footerReference r:id="rId5" w:type="even"/>
      <w:pgSz w:w="11906" w:h="16838"/>
      <w:pgMar w:top="1440" w:right="1440" w:bottom="1440" w:left="1800" w:header="720" w:footer="720" w:gutter="0"/>
      <w:pgNumType w:fmt="numberInDash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  <w:lang w:val="zh-CN" w:bidi="zh-CN"/>
      </w:rPr>
      <w:fldChar w:fldCharType="begin"/>
    </w:r>
    <w:r>
      <w:rPr>
        <w:rFonts w:hint="eastAsia" w:ascii="宋体" w:hAnsi="宋体" w:eastAsia="宋体"/>
        <w:sz w:val="28"/>
        <w:szCs w:val="28"/>
        <w:lang w:val="zh-CN" w:bidi="zh-CN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  <w:lang w:val="zh-CN" w:bidi="zh-CN"/>
      </w:rPr>
      <w:fldChar w:fldCharType="separate"/>
    </w:r>
    <w:r>
      <w:rPr>
        <w:rFonts w:ascii="宋体" w:hAnsi="宋体" w:eastAsia="宋体"/>
        <w:sz w:val="28"/>
        <w:szCs w:val="28"/>
        <w:lang w:val="zh-CN" w:bidi="zh-CN"/>
      </w:rPr>
      <w:t>- 1 -</w:t>
    </w:r>
    <w:r>
      <w:rPr>
        <w:rFonts w:hint="eastAsia" w:ascii="宋体" w:hAnsi="宋体" w:eastAsia="宋体"/>
        <w:sz w:val="28"/>
        <w:szCs w:val="28"/>
        <w:lang w:val="zh-CN" w:bidi="zh-CN"/>
      </w:rPr>
      <w:fldChar w:fldCharType="end"/>
    </w:r>
  </w:p>
  <w:p>
    <w:pPr>
      <w:pStyle w:val="4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ascii="Microsoft YaHei UI" w:hAnsi="Microsoft YaHei UI"/>
      </w:rPr>
    </w:pPr>
    <w:r>
      <w:rPr>
        <w:rFonts w:hint="eastAsia" w:ascii="Microsoft YaHei UI" w:hAnsi="Microsoft YaHei UI"/>
        <w:lang w:val="zh-CN" w:bidi="zh-CN"/>
      </w:rPr>
      <w:fldChar w:fldCharType="begin"/>
    </w:r>
    <w:r>
      <w:rPr>
        <w:rFonts w:hint="eastAsia" w:ascii="Microsoft YaHei UI" w:hAnsi="Microsoft YaHei UI"/>
        <w:lang w:val="zh-CN" w:bidi="zh-CN"/>
      </w:rPr>
      <w:instrText xml:space="preserve"> PAGE   \* MERGEFORMAT </w:instrText>
    </w:r>
    <w:r>
      <w:rPr>
        <w:rFonts w:hint="eastAsia" w:ascii="Microsoft YaHei UI" w:hAnsi="Microsoft YaHei UI"/>
        <w:lang w:val="zh-CN" w:bidi="zh-CN"/>
      </w:rPr>
      <w:fldChar w:fldCharType="separate"/>
    </w:r>
    <w:r>
      <w:rPr>
        <w:rFonts w:ascii="Microsoft YaHei UI" w:hAnsi="Microsoft YaHei UI"/>
        <w:lang w:val="zh-CN" w:bidi="zh-CN"/>
      </w:rPr>
      <w:t>- 2 -</w:t>
    </w:r>
    <w:r>
      <w:rPr>
        <w:rFonts w:hint="eastAsia" w:ascii="Microsoft YaHei UI" w:hAnsi="Microsoft YaHei UI"/>
        <w:lang w:val="zh-CN" w:bidi="zh-CN"/>
      </w:rPr>
      <w:fldChar w:fldCharType="end"/>
    </w:r>
  </w:p>
  <w:p>
    <w:pPr>
      <w:pStyle w:val="4"/>
      <w:rPr>
        <w:rFonts w:ascii="Microsoft YaHei UI" w:hAnsi="Microsoft YaHei U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mirrorMargins w:val="1"/>
  <w:bordersDoNotSurroundHeader w:val="1"/>
  <w:bordersDoNotSurroundFooter w:val="1"/>
  <w:attachedTemplate r:id="rId1"/>
  <w:documentProtection w:formatting="1" w:enforcement="1" w:cryptProviderType="rsaFull" w:cryptAlgorithmClass="hash" w:cryptAlgorithmType="typeAny" w:cryptAlgorithmSid="4" w:cryptSpinCount="0" w:hash="WfOmd6kw7K8PcgSoI3nO1mn7ryM=" w:salt="UKov4kpMO9RpjodazXx3SA==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326E"/>
    <w:rsid w:val="00002DD0"/>
    <w:rsid w:val="00010610"/>
    <w:rsid w:val="0001326E"/>
    <w:rsid w:val="000353B9"/>
    <w:rsid w:val="00054D03"/>
    <w:rsid w:val="0007402C"/>
    <w:rsid w:val="000A7ED3"/>
    <w:rsid w:val="000C45B8"/>
    <w:rsid w:val="000D1380"/>
    <w:rsid w:val="000F1BAD"/>
    <w:rsid w:val="001830F0"/>
    <w:rsid w:val="001A3C52"/>
    <w:rsid w:val="001B48CC"/>
    <w:rsid w:val="00253BBF"/>
    <w:rsid w:val="002619A0"/>
    <w:rsid w:val="00276F66"/>
    <w:rsid w:val="002858EE"/>
    <w:rsid w:val="002919EA"/>
    <w:rsid w:val="002F59EC"/>
    <w:rsid w:val="002F5DD4"/>
    <w:rsid w:val="0032638B"/>
    <w:rsid w:val="0035658E"/>
    <w:rsid w:val="003C22C8"/>
    <w:rsid w:val="003E4767"/>
    <w:rsid w:val="0041147B"/>
    <w:rsid w:val="004A5831"/>
    <w:rsid w:val="004B6D42"/>
    <w:rsid w:val="004F050C"/>
    <w:rsid w:val="004F466B"/>
    <w:rsid w:val="00505FF9"/>
    <w:rsid w:val="00511C7C"/>
    <w:rsid w:val="00545A4C"/>
    <w:rsid w:val="00564636"/>
    <w:rsid w:val="005C2359"/>
    <w:rsid w:val="005E1570"/>
    <w:rsid w:val="00614FD9"/>
    <w:rsid w:val="00662411"/>
    <w:rsid w:val="006D5BF0"/>
    <w:rsid w:val="006D77FE"/>
    <w:rsid w:val="006D7D64"/>
    <w:rsid w:val="006E0ACB"/>
    <w:rsid w:val="006E2040"/>
    <w:rsid w:val="007113C1"/>
    <w:rsid w:val="00737B23"/>
    <w:rsid w:val="0075472F"/>
    <w:rsid w:val="007856DD"/>
    <w:rsid w:val="00792908"/>
    <w:rsid w:val="007C57DD"/>
    <w:rsid w:val="007E0A2B"/>
    <w:rsid w:val="007E2345"/>
    <w:rsid w:val="007E55CE"/>
    <w:rsid w:val="007F68B6"/>
    <w:rsid w:val="00806D75"/>
    <w:rsid w:val="00840387"/>
    <w:rsid w:val="00843C57"/>
    <w:rsid w:val="008640D7"/>
    <w:rsid w:val="00873BF9"/>
    <w:rsid w:val="008816C8"/>
    <w:rsid w:val="008C66CF"/>
    <w:rsid w:val="00910B31"/>
    <w:rsid w:val="00936010"/>
    <w:rsid w:val="00975CBD"/>
    <w:rsid w:val="009845D4"/>
    <w:rsid w:val="009A06EA"/>
    <w:rsid w:val="00A0625D"/>
    <w:rsid w:val="00A11CBB"/>
    <w:rsid w:val="00A20525"/>
    <w:rsid w:val="00A51DD4"/>
    <w:rsid w:val="00AA6259"/>
    <w:rsid w:val="00AA6BD8"/>
    <w:rsid w:val="00AA7204"/>
    <w:rsid w:val="00AC0A73"/>
    <w:rsid w:val="00AC475B"/>
    <w:rsid w:val="00AF5FBA"/>
    <w:rsid w:val="00B8645F"/>
    <w:rsid w:val="00BF4EDB"/>
    <w:rsid w:val="00C17B29"/>
    <w:rsid w:val="00C52B23"/>
    <w:rsid w:val="00C66B23"/>
    <w:rsid w:val="00C85B9F"/>
    <w:rsid w:val="00C90D13"/>
    <w:rsid w:val="00CB3518"/>
    <w:rsid w:val="00CC29A1"/>
    <w:rsid w:val="00CD67C9"/>
    <w:rsid w:val="00D30A36"/>
    <w:rsid w:val="00D4520B"/>
    <w:rsid w:val="00D5606F"/>
    <w:rsid w:val="00D77433"/>
    <w:rsid w:val="00D82C71"/>
    <w:rsid w:val="00D84F27"/>
    <w:rsid w:val="00D915D1"/>
    <w:rsid w:val="00DC31E9"/>
    <w:rsid w:val="00DC7A30"/>
    <w:rsid w:val="00E335D3"/>
    <w:rsid w:val="00E52D4D"/>
    <w:rsid w:val="00E62D59"/>
    <w:rsid w:val="00E85292"/>
    <w:rsid w:val="00ED200E"/>
    <w:rsid w:val="00EE08AE"/>
    <w:rsid w:val="00EE30C4"/>
    <w:rsid w:val="00F3032B"/>
    <w:rsid w:val="00F6202E"/>
    <w:rsid w:val="00FD00C0"/>
    <w:rsid w:val="00FD1A0E"/>
    <w:rsid w:val="00FE19CA"/>
    <w:rsid w:val="00FE453C"/>
    <w:rsid w:val="105741C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rFonts w:eastAsia="Microsoft YaHei UI"/>
      <w:b/>
      <w:bCs/>
    </w:rPr>
  </w:style>
  <w:style w:type="character" w:styleId="10">
    <w:name w:val="Emphasis"/>
    <w:basedOn w:val="8"/>
    <w:qFormat/>
    <w:uiPriority w:val="20"/>
    <w:rPr>
      <w:rFonts w:eastAsia="Microsoft YaHei UI"/>
      <w:i/>
      <w:iCs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uiPriority w:val="99"/>
    <w:rPr/>
  </w:style>
  <w:style w:type="character" w:customStyle="1" w:styleId="15">
    <w:name w:val="页脚 字符"/>
    <w:basedOn w:val="8"/>
    <w:link w:val="4"/>
    <w:uiPriority w:val="99"/>
    <w:rPr/>
  </w:style>
  <w:style w:type="character" w:customStyle="1" w:styleId="16">
    <w:name w:val="标题 1 字符"/>
    <w:basedOn w:val="8"/>
    <w:link w:val="2"/>
    <w:uiPriority w:val="9"/>
    <w:rPr>
      <w:rFonts w:eastAsia="Microsoft YaHei UI"/>
      <w:b/>
      <w:bCs/>
      <w:kern w:val="44"/>
      <w:sz w:val="44"/>
      <w:szCs w:val="44"/>
    </w:rPr>
  </w:style>
  <w:style w:type="character" w:customStyle="1" w:styleId="17">
    <w:name w:val="标题 2 字符"/>
    <w:basedOn w:val="8"/>
    <w:link w:val="3"/>
    <w:semiHidden/>
    <w:uiPriority w:val="9"/>
    <w:rPr>
      <w:rFonts w:ascii="Calibri Light" w:hAnsi="Calibri Light" w:eastAsia="Microsoft YaHei UI" w:cs="黑体"/>
      <w:b/>
      <w:bCs/>
      <w:sz w:val="32"/>
      <w:szCs w:val="32"/>
    </w:rPr>
  </w:style>
  <w:style w:type="character" w:customStyle="1" w:styleId="18">
    <w:name w:val="标题 字符"/>
    <w:basedOn w:val="8"/>
    <w:link w:val="7"/>
    <w:uiPriority w:val="10"/>
    <w:rPr>
      <w:rFonts w:ascii="Calibri Light" w:hAnsi="Calibri Light" w:eastAsia="Microsoft YaHei UI" w:cs="黑体"/>
      <w:b/>
      <w:bCs/>
      <w:sz w:val="32"/>
      <w:szCs w:val="32"/>
    </w:rPr>
  </w:style>
  <w:style w:type="character" w:customStyle="1" w:styleId="19">
    <w:name w:val="副标题 字符"/>
    <w:basedOn w:val="8"/>
    <w:link w:val="6"/>
    <w:uiPriority w:val="11"/>
    <w:rPr>
      <w:rFonts w:eastAsia="Microsoft YaHei UI"/>
      <w:b/>
      <w:bCs/>
      <w:kern w:val="28"/>
      <w:sz w:val="32"/>
      <w:szCs w:val="32"/>
    </w:rPr>
  </w:style>
  <w:style w:type="character" w:customStyle="1" w:styleId="20">
    <w:name w:val="Subtle Emphasis"/>
    <w:basedOn w:val="8"/>
    <w:qFormat/>
    <w:uiPriority w:val="19"/>
    <w:rPr>
      <w:rFonts w:eastAsia="Microsoft YaHei UI"/>
      <w:i/>
      <w:iCs/>
      <w:color w:val="3F3F3F"/>
    </w:rPr>
  </w:style>
  <w:style w:type="character" w:customStyle="1" w:styleId="21">
    <w:name w:val="Intense Emphasis"/>
    <w:basedOn w:val="8"/>
    <w:qFormat/>
    <w:uiPriority w:val="21"/>
    <w:rPr>
      <w:rFonts w:eastAsia="Microsoft YaHei UI"/>
      <w:i/>
      <w:iCs/>
      <w:color w:val="4472C4"/>
    </w:rPr>
  </w:style>
  <w:style w:type="character" w:customStyle="1" w:styleId="22">
    <w:name w:val="Subtle Reference"/>
    <w:basedOn w:val="8"/>
    <w:qFormat/>
    <w:uiPriority w:val="31"/>
    <w:rPr>
      <w:rFonts w:eastAsia="Microsoft YaHei UI"/>
      <w:smallCaps/>
      <w:color w:val="595959"/>
    </w:rPr>
  </w:style>
  <w:style w:type="character" w:customStyle="1" w:styleId="23">
    <w:name w:val="Intense Reference"/>
    <w:basedOn w:val="8"/>
    <w:qFormat/>
    <w:uiPriority w:val="32"/>
    <w:rPr>
      <w:rFonts w:eastAsia="Microsoft YaHei UI"/>
      <w:b/>
      <w:bCs/>
      <w:smallCaps/>
      <w:color w:val="4472C4"/>
      <w:spacing w:val="5"/>
    </w:rPr>
  </w:style>
  <w:style w:type="character" w:customStyle="1" w:styleId="24">
    <w:name w:val="Book Title"/>
    <w:basedOn w:val="8"/>
    <w:qFormat/>
    <w:uiPriority w:val="33"/>
    <w:rPr>
      <w:rFonts w:eastAsia="Microsoft YaHei UI"/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wan\AppData\Roaming\Microsoft\Templates\&#23567;&#20876;&#23376;&#39029;&#30721;&#32534;&#21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小册子页码编号</Template>
  <Pages>1</Pages>
  <Words>37</Words>
  <Characters>217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2020-06-15T06:31:00Z</dcterms:created>
  <dcterms:modified xsi:type="dcterms:W3CDTF">2020-06-23T07:45:24Z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0x010100D9F46917140D694AAEAF39165F579555</vt:lpwstr>
  </property>
  <property fmtid="{D5CDD505-2E9C-101B-9397-08002B2CF9AE}" pid="3" name="KSOProductBuildVer">
    <vt:lpwstr>2052-9.1.0.5012</vt:lpwstr>
  </property>
</Properties>
</file>