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 w:val="0"/>
        <w:adjustRightInd/>
        <w:snapToGrid/>
        <w:spacing w:line="560" w:lineRule="exact"/>
        <w:ind w:left="0" w:leftChars="0" w:right="0"/>
        <w:jc w:val="left"/>
        <w:outlineLvl w:val="9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一、薯类和膨化食品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抽检依据是《食品安全国家标准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、《食品安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、《食品安全国家标准 膨化食品》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GB 17401-2014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、《马铃薯片》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QB/T 2686-2005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、2019年版市场监管总局食品安全风险监测参考值、《食品安全国家标准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GB 29921-2013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、《水果、蔬菜脆片》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QB 2076-1995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1. 干制薯类(马铃薯片)抽检项目包括过氧化值(以脂肪计)、酸价(以脂肪计)、铅(以Pb计)、铝的残留量(干样品,以Al计)等4个指标。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2. 含油型膨化食品和非含油型膨化食品抽检项目包括大肠菌群、山梨酸及其钾盐(以山梨酸计)、沙门氏菌、糖精钠(以糖精计)、脱氧雪腐镰刀菌烯醇、苯甲酸及其钠盐(以苯甲酸计)、过氧化值(以脂肪计)、酸价(以脂肪计)、铅(以Pb计)、铝的残留量(干样品,以Al计)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等11个指标。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二、饮料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抽检依据是《食品安全国家标准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GB 29921-2013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、《植物蛋白饮料 杏仁露》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GB/T 31324-2014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 xml:space="preserve">、《食品安全国家标准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饮料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GB 7101-2015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、《核桃乳》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Q/HBYY 0006S-2017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、《核桃杏仁露（乳）》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Q/HBYY 0002S-2019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1. 蛋白饮料抽检项目包括亚麻酸/总脂肪酸、大肠菌群、山嵛酸/总脂肪酸、棕榈烯酸/总脂肪酸、沙门氏菌、甜蜜素(以环己基氨基磺酸计)、糖精钠(以糖精计)、花生酸/总脂肪酸、蛋白质、酵母、金黄色葡萄球菌、霉菌等12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2. 碳酸饮料(汽水)抽检项目包括山梨酸及其钾盐(以山梨酸计)、甜蜜素(以环己基氨基磺酸计)、糖精钠(以糖精计)、苯甲酸及其钠盐(以苯甲酸计)等4个指标。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3. 果、蔬汁饮料抽检项目包括山梨酸及其钾盐(以山梨酸计)、甜蜜素(以环己基氨基磺酸计)、糖精钠(以糖精计)、脱氢乙酸及其钠盐(以脱氢乙酸计)、苯甲酸及其钠盐(以苯甲酸计)等5个指标。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三、禽类及副产品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抽检依据是农业部公告第235号《动物性食品中兽药最高残留限量》、农业部公告第560号《兽药地方标准废止目录》、农业部公告第2292号《发布在食品动物中停止使用洛美沙星、培氟沙星、氧氟沙星、诺氟沙星4种兽药的决定》、《畜禽肉水分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GB 18394-2001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1. 鸭肉抽检项目包括呋喃唑酮代谢物、呋喃妥因代谢物、呋喃它酮代谢物、呋喃西林代谢物、培氟沙星、尼卡巴嗪残留标志物、恩诺沙星(以恩诺沙星与环丙沙星之和计)、氟苯尼考、氧氟沙星、沙拉沙星、洛美沙星、磺胺类(总量)、诺氟沙星、金刚烷胺等14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2. 鸡肉抽检项目包括呋喃唑酮代谢物、呋喃妥因代谢物、呋喃它酮代谢物、呋喃西林代谢物、土霉素、培氟沙星、尼卡巴嗪残留标志物、强力霉素、恩诺沙星(以恩诺沙星与环丙沙星之和计)、氟苯尼考、氧氟沙星、氯霉素、沙拉沙星、洛美沙星、磺胺类(总量)、诺氟沙星、金刚烷胺等17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3. 禽肉(鸡肉、鸭肉、其他禽肉)抽检项目包括呋喃唑酮代谢物、呋喃妥因代谢物、呋喃它酮代谢物、呋喃西林代谢物、四环素、土霉素、多西环素(强力霉素)、己烯雌酚、恩诺沙星(以恩诺沙星与环丙沙星之和计)、氟甲喹、水分、沙拉沙星、达氟沙星、金霉素等14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四、水产品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抽检依据是《食品安全国家标准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、农业部公告第2292号《发布在食品动物中停止使用洛美沙星、培氟沙星、氧氟沙星、诺氟沙星4种兽药的决定》、农业部公告第560号《兽药地方标准废止目录》、农业部公告第235号《动物性食品中兽药最高残留限量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《食品安全国家标准 鲜、冻动物性水产品》（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GB 2733-2015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1. 海水鱼抽检项目包括五氯酚酸钠(以五氯酚计)、呋喃唑酮代谢物、呋喃妥因代谢物、呋喃它酮代谢物、呋喃西林代谢物、土霉素、培氟沙星、孔雀石绿、己烯雌酚、恩诺沙星(以恩诺沙星与环丙沙星之和计)、氟苯尼考、氧氟沙星、氯霉素、洛美沙星、组胺、诺氟沙星、铅(以Pb计)、铬(以Cr计)、镉(以Cd计)等19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2. 海水蟹抽检项目包括呋喃唑酮代谢物、呋喃妥因代谢物、呋喃它酮代谢物、呋喃西林代谢物、土霉素、孔雀石绿、恩诺沙星(以恩诺沙星与环丙沙星之和计)、氯霉素、铅(以Pb计)、铬(以Cr计)、镉(以Cd计)等11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3. 淡水鱼抽检项目包括五氯酚酸钠(以五氯酚计)、呋喃唑酮代谢物、呋喃妥因代谢物、呋喃它酮代谢物、呋喃西林代谢物、土霉素、地西泮、培氟沙星、孔雀石绿、己烯雌酚、恩诺沙星(以恩诺沙星与环丙沙星之和计)、氟苯尼考、氧氟沙星、氯霉素、洛美沙星、诺氟沙星、铅(以Pb计)、铬(以Cr计)、镉(以Cd计)等19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4. 淡水虾抽检项目包括五氯酚酸钠(以五氯酚计)、呋喃唑酮代谢物、呋喃妥因代谢物、呋喃它酮代谢物、呋喃西林代谢物、四环素、土霉素、培氟沙星、孔雀石绿、己烯雌酚、恩诺沙星(以恩诺沙星与环丙沙星之和计)、氟苯尼考、氧氟沙星、氯霉素、洛美沙星、诺氟沙星、金霉素、铅(以Pb计)、铬(以Cr计)、镉(以Cd计)等20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5. 海水虾抽检项目包括五氯酚酸钠(以五氯酚计)、呋喃唑酮代谢物、呋喃妥因代谢物、呋喃它酮代谢物、呋喃西林代谢物、四环素、土霉素、培氟沙星、孔雀石绿、己烯雌酚、恩诺沙星(以恩诺沙星与环丙沙星之和计)、氟苯尼考、氧氟沙星、氯霉素、洛美沙星、诺氟沙星、金霉素、铅(以Pb计)、铬(以Cr计)、镉(以Cd计)、雌二醇等21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五、水果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抽检依据是《食品安全国家标准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GB 2763-2016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1. 柑、橘(柑橘类水果)抽检项目包括三唑磷、丙溴磷、克百威、氧乐果、联苯菊酯、苯醚甲环唑等6个指标。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2. 梨(仁果类水果)抽检项目包括乐果、氯氰菊酯和高效氯氰菊酯、氰戊菊酯和S-氰戊菊酯、溴氰菊酯等4个指标。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3. 苹果(仁果类水果)抽检项目包括克百威、吡虫啉、多菌灵、敌敌畏、氟虫腈、氧乐果、氯氰菊酯和高效氯氰菊酯、氰戊菊酯和S-氰戊菊酯、苯醚甲环唑等9个指标。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4. 橙(柑橘类水果)抽检项目包括三唑磷、丙溴磷、克百威、氧乐果等4个指标。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5. 香蕉(热带和亚热带水果)抽检项目包括吡唑醚菌酯、百菌清、腈苯唑等3个指标。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6. 猕猴桃(浆果和其他小型水果)抽检项目包括对硫磷、氯唑磷、水胺硫磷、甲基异柳磷、甲拌磷等5个指标。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3" w:firstLineChars="200"/>
        <w:outlineLvl w:val="9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六、蔬菜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（一）抽检依据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抽检依据是《食品安全国家标准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GB 2763-2016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GB 22556-2008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、《国家食品药品监督管理总局 农业部 国家卫生和计划生育委员会关于豆芽生产过程中禁止使用6-苄基腺嘌呤等物质的公告》（2015年第11号）等标准及产品明示标准和指标的要求。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楷体" w:hAnsi="楷体" w:eastAsia="楷体" w:cs="楷体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 w:bidi="ar-SA"/>
        </w:rPr>
        <w:t>（二）检验项目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1. 芹菜(叶菜类蔬菜)抽检项目包括克百威、毒死蜱、氟虫腈、氧乐果、灭多威、甲拌磷等6个指标。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2. 普通白菜(叶菜类蔬菜)抽检项目包括啶虫脒、毒死蜱、氟虫腈、氧乐果、甲拌磷等5个指标。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3. 菜豆(豆类蔬菜)抽检项目包括克百威、氟虫氰、氟虫腈、氧乐果、氯氰菊酯和高效氯氰菊酯、水胺硫磷、灭蝇胺、甲拌磷等8个指标。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4. 韭菜(鳞茎类蔬菜)抽检项目包括乐果、克百威、对硫磷、毒死蜱、氟虫腈、氧乐果、氯唑磷、氯氟氰菊酯和高效氯氟氰菊酯、水胺硫磷、灭多威、甲拌磷、腐霉利等12个指标。</w:t>
      </w:r>
    </w:p>
    <w:p>
      <w:pPr>
        <w:widowControl w:val="0"/>
        <w:wordWrap w:val="0"/>
        <w:adjustRightInd/>
        <w:snapToGrid/>
        <w:spacing w:line="560" w:lineRule="exact"/>
        <w:ind w:left="0" w:leftChars="0" w:right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5. 豆芽抽检项目包括4-氯苯氧乙酸钠(以4-氯苯氧乙酸计)、6-苄基腺嘌呤(6-BA)、亚硫酸盐(以SO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计)等3个指标。</w:t>
      </w:r>
    </w:p>
    <w:sectPr>
      <w:headerReference r:id="rId4" w:type="default"/>
      <w:footerReference r:id="rId5" w:type="default"/>
      <w:pgSz w:w="11906" w:h="16838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sz w:val="18"/>
        <w:szCs w:val="22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formatting="1" w:enforcement="1" w:cryptProviderType="rsaFull" w:cryptAlgorithmClass="hash" w:cryptAlgorithmType="typeAny" w:cryptAlgorithmSid="4" w:cryptSpinCount="0" w:hash="Hgym/y9PQGmy6CIId/VHJ4x4nRM=" w:salt="X6blRhGZVteZSM5wkQLgr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6E84AE2"/>
    <w:rsid w:val="0ABE3DDB"/>
    <w:rsid w:val="18C57524"/>
    <w:rsid w:val="2FC45067"/>
    <w:rsid w:val="35171DDF"/>
    <w:rsid w:val="35C833EF"/>
    <w:rsid w:val="40387EBB"/>
    <w:rsid w:val="44F13F76"/>
    <w:rsid w:val="4B225B17"/>
    <w:rsid w:val="4CC128BE"/>
    <w:rsid w:val="4FE76BA2"/>
    <w:rsid w:val="54C605FA"/>
    <w:rsid w:val="58CE7D6A"/>
    <w:rsid w:val="593B5A21"/>
    <w:rsid w:val="65FB1F4F"/>
    <w:rsid w:val="67C809A2"/>
    <w:rsid w:val="6C3F62D9"/>
    <w:rsid w:val="6E9003AB"/>
    <w:rsid w:val="741B1EB8"/>
    <w:rsid w:val="7D3F61D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2020-04-14T02:09:00Z</dcterms:created>
  <dc:creator>Apache POI</dc:creator>
  <cp:lastModifiedBy>董廷俊</cp:lastModifiedBy>
  <dcterms:modified xsi:type="dcterms:W3CDTF">2020-04-16T06:11:27Z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