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3F85C" w14:textId="77777777" w:rsidR="00490B62" w:rsidRPr="00315865" w:rsidRDefault="007C270B">
      <w:pPr>
        <w:rPr>
          <w:rFonts w:asciiTheme="majorEastAsia" w:eastAsiaTheme="majorEastAsia" w:hAnsiTheme="majorEastAsia"/>
          <w:sz w:val="28"/>
          <w:szCs w:val="28"/>
        </w:rPr>
      </w:pPr>
      <w:r w:rsidRPr="00315865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Pr="00315865">
        <w:rPr>
          <w:rFonts w:asciiTheme="majorEastAsia" w:eastAsiaTheme="majorEastAsia" w:hAnsiTheme="majorEastAsia"/>
          <w:sz w:val="28"/>
          <w:szCs w:val="28"/>
        </w:rPr>
        <w:t>2</w:t>
      </w:r>
      <w:r w:rsidRPr="00315865">
        <w:rPr>
          <w:rFonts w:asciiTheme="majorEastAsia" w:eastAsiaTheme="majorEastAsia" w:hAnsiTheme="majorEastAsia" w:hint="eastAsia"/>
          <w:sz w:val="28"/>
          <w:szCs w:val="28"/>
        </w:rPr>
        <w:t>7</w:t>
      </w:r>
    </w:p>
    <w:p w14:paraId="5FFBCE97" w14:textId="77777777" w:rsidR="00490B62" w:rsidRDefault="007C270B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14:paraId="26D89547" w14:textId="77777777" w:rsidR="00315865" w:rsidRPr="00315865" w:rsidRDefault="00315865">
      <w:pPr>
        <w:jc w:val="center"/>
        <w:rPr>
          <w:rFonts w:ascii="方正小标宋简体" w:eastAsia="方正小标宋简体"/>
          <w:bCs/>
          <w:sz w:val="15"/>
          <w:szCs w:val="15"/>
        </w:rPr>
      </w:pPr>
      <w:bookmarkStart w:id="0" w:name="_GoBack"/>
      <w:bookmarkEnd w:id="0"/>
    </w:p>
    <w:p w14:paraId="5A3169A5" w14:textId="77777777" w:rsidR="00490B62" w:rsidRDefault="007C270B">
      <w:pPr>
        <w:pStyle w:val="a6"/>
        <w:numPr>
          <w:ilvl w:val="0"/>
          <w:numId w:val="1"/>
        </w:numPr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铅</w:t>
      </w:r>
    </w:p>
    <w:p w14:paraId="34AEC345" w14:textId="77777777" w:rsidR="00490B62" w:rsidRDefault="007C270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铅属于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重金属污染物指标。</w:t>
      </w:r>
      <w:r>
        <w:rPr>
          <w:rFonts w:ascii="仿宋" w:eastAsia="仿宋" w:hAnsi="仿宋" w:cs="仿宋" w:hint="eastAsia"/>
          <w:sz w:val="32"/>
          <w:szCs w:val="32"/>
        </w:rPr>
        <w:t>《食品安全国家标准 食品中污染物限量》（GB 2762-2017）规定，焙烤食品中铅的限量值为0.5 mg/kg。</w:t>
      </w:r>
    </w:p>
    <w:p w14:paraId="2F861039" w14:textId="77777777" w:rsidR="00490B62" w:rsidRDefault="007C270B">
      <w:pPr>
        <w:pStyle w:val="a6"/>
        <w:numPr>
          <w:ilvl w:val="0"/>
          <w:numId w:val="1"/>
        </w:numPr>
        <w:spacing w:line="580" w:lineRule="exact"/>
        <w:rPr>
          <w:rFonts w:eastAsia="黑体"/>
          <w:color w:val="000000"/>
          <w:sz w:val="32"/>
          <w:szCs w:val="32"/>
        </w:rPr>
      </w:pPr>
      <w:proofErr w:type="gramStart"/>
      <w:r>
        <w:rPr>
          <w:rFonts w:eastAsia="黑体" w:hint="eastAsia"/>
          <w:color w:val="000000"/>
          <w:sz w:val="32"/>
          <w:szCs w:val="32"/>
        </w:rPr>
        <w:t>镉</w:t>
      </w:r>
      <w:proofErr w:type="gramEnd"/>
    </w:p>
    <w:p w14:paraId="45293299" w14:textId="77777777" w:rsidR="00490B62" w:rsidRDefault="007C270B">
      <w:pPr>
        <w:pStyle w:val="a6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镉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2762-2017）中规定鲜、冻水产动物甲壳类中镉的限量值为0.5 mg/kg。</w:t>
      </w:r>
    </w:p>
    <w:p w14:paraId="5886F3E4" w14:textId="77777777" w:rsidR="00490B62" w:rsidRDefault="007C270B">
      <w:pPr>
        <w:pStyle w:val="a6"/>
        <w:numPr>
          <w:ilvl w:val="0"/>
          <w:numId w:val="1"/>
        </w:numPr>
        <w:spacing w:line="580" w:lineRule="exact"/>
        <w:rPr>
          <w:rFonts w:eastAsia="黑体"/>
          <w:color w:val="000000"/>
          <w:sz w:val="32"/>
          <w:szCs w:val="32"/>
        </w:rPr>
      </w:pPr>
      <w:proofErr w:type="gramStart"/>
      <w:r>
        <w:rPr>
          <w:rFonts w:eastAsia="黑体" w:hint="eastAsia"/>
          <w:color w:val="000000"/>
          <w:sz w:val="32"/>
          <w:szCs w:val="32"/>
        </w:rPr>
        <w:t>腐霉利</w:t>
      </w:r>
      <w:proofErr w:type="gramEnd"/>
    </w:p>
    <w:p w14:paraId="4C4769A3" w14:textId="77777777" w:rsidR="00490B62" w:rsidRDefault="007C270B">
      <w:pPr>
        <w:pStyle w:val="a6"/>
        <w:ind w:firstLineChars="200" w:firstLine="640"/>
        <w:rPr>
          <w:rFonts w:ascii="仿宋_GB2312" w:eastAsia="仿宋_GB2312"/>
          <w:bCs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腐霉利属于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低毒性杀菌剂，</w:t>
      </w:r>
      <w:r>
        <w:rPr>
          <w:rFonts w:eastAsia="仿宋_GB2312" w:hint="eastAsia"/>
          <w:sz w:val="32"/>
          <w:szCs w:val="32"/>
        </w:rPr>
        <w:t>主要用于果树、蔬菜作物的灰霉病、菌核病、褐腐病防治。</w:t>
      </w:r>
      <w:r>
        <w:rPr>
          <w:rFonts w:ascii="仿宋_GB2312" w:eastAsia="仿宋_GB2312" w:hint="eastAsia"/>
          <w:bCs/>
          <w:sz w:val="32"/>
          <w:szCs w:val="32"/>
        </w:rPr>
        <w:t>《食品安全国家标准 食品中农药最大残留限量》（GB 2763-2016）规定，韭菜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中腐霉利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的最大残留限量为0.2 mg/kg。</w:t>
      </w:r>
    </w:p>
    <w:p w14:paraId="6AAC7D0F" w14:textId="77777777" w:rsidR="00490B62" w:rsidRDefault="007C270B">
      <w:pPr>
        <w:pStyle w:val="a6"/>
        <w:numPr>
          <w:ilvl w:val="0"/>
          <w:numId w:val="1"/>
        </w:numPr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孔雀石绿</w:t>
      </w:r>
    </w:p>
    <w:p w14:paraId="7646A966" w14:textId="474A4B61" w:rsidR="00490B62" w:rsidRDefault="007C270B">
      <w:pPr>
        <w:pStyle w:val="a6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孔雀石绿别名碱性绿、盐基块绿、孔雀绿，是一种三苯甲烷结构的</w:t>
      </w:r>
      <w:r w:rsidR="00D3687D">
        <w:rPr>
          <w:rFonts w:ascii="仿宋_GB2312" w:eastAsia="仿宋_GB2312" w:hint="eastAsia"/>
          <w:bCs/>
          <w:sz w:val="32"/>
          <w:szCs w:val="32"/>
        </w:rPr>
        <w:t>工业</w:t>
      </w:r>
      <w:r>
        <w:rPr>
          <w:rFonts w:ascii="仿宋_GB2312" w:eastAsia="仿宋_GB2312" w:hint="eastAsia"/>
          <w:bCs/>
          <w:sz w:val="32"/>
          <w:szCs w:val="32"/>
        </w:rPr>
        <w:t>染料。孔雀石绿可在鱼体内长时间残留，通过食物链可能对人体产生致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畸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、致癌和致突变等危害。我国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《动物性食品中兽药最高残留限量》（农业部公告第235号）明确规定所有食品动物禁止使用孔雀石绿。</w:t>
      </w:r>
    </w:p>
    <w:p w14:paraId="0FDD9F0D" w14:textId="77777777" w:rsidR="00490B62" w:rsidRDefault="007C270B">
      <w:pPr>
        <w:pStyle w:val="a6"/>
        <w:numPr>
          <w:ilvl w:val="0"/>
          <w:numId w:val="1"/>
        </w:numPr>
        <w:spacing w:line="580" w:lineRule="exact"/>
        <w:rPr>
          <w:rFonts w:eastAsia="黑体"/>
          <w:color w:val="000000"/>
          <w:sz w:val="32"/>
          <w:szCs w:val="32"/>
        </w:rPr>
      </w:pPr>
      <w:proofErr w:type="gramStart"/>
      <w:r>
        <w:rPr>
          <w:rFonts w:eastAsia="黑体" w:hint="eastAsia"/>
          <w:color w:val="000000"/>
          <w:sz w:val="32"/>
          <w:szCs w:val="32"/>
        </w:rPr>
        <w:t>克百威</w:t>
      </w:r>
      <w:proofErr w:type="gramEnd"/>
    </w:p>
    <w:p w14:paraId="442B65E7" w14:textId="77777777" w:rsidR="00490B62" w:rsidRDefault="007C270B">
      <w:pPr>
        <w:pStyle w:val="a6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proofErr w:type="gramStart"/>
      <w:r>
        <w:rPr>
          <w:rFonts w:ascii="仿宋_GB2312" w:eastAsia="仿宋_GB2312" w:hAnsiTheme="minorHAnsi" w:cstheme="minorBidi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>，又名呋喃丹，是一种广谱性杀虫、杀螨、杀线虫剂，属于高毒农药。农业部第199号公告明确规定</w:t>
      </w:r>
      <w:proofErr w:type="gramStart"/>
      <w:r>
        <w:rPr>
          <w:rFonts w:ascii="仿宋_GB2312" w:eastAsia="仿宋_GB2312" w:hAnsiTheme="minorHAnsi" w:cstheme="minorBidi" w:hint="eastAsia"/>
          <w:sz w:val="32"/>
          <w:szCs w:val="32"/>
        </w:rPr>
        <w:t>克百威不得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>用于蔬菜、果树、茶叶、中草药材上。《食品安全国家标准 食品中农药最大残留限量》（GB 2763-2016）规定，豆类蔬菜</w:t>
      </w:r>
      <w:proofErr w:type="gramStart"/>
      <w:r>
        <w:rPr>
          <w:rFonts w:ascii="仿宋_GB2312" w:eastAsia="仿宋_GB2312" w:hAnsiTheme="minorHAnsi" w:cstheme="minorBidi" w:hint="eastAsia"/>
          <w:sz w:val="32"/>
          <w:szCs w:val="32"/>
        </w:rPr>
        <w:t>中克百威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>的最大残留限量为0.02 mg/kg。</w:t>
      </w:r>
    </w:p>
    <w:p w14:paraId="4FF120E4" w14:textId="77777777" w:rsidR="00490B62" w:rsidRDefault="007C270B">
      <w:pPr>
        <w:pStyle w:val="a6"/>
        <w:numPr>
          <w:ilvl w:val="0"/>
          <w:numId w:val="1"/>
        </w:numPr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铝的残留量</w:t>
      </w:r>
    </w:p>
    <w:p w14:paraId="708799BA" w14:textId="77777777" w:rsidR="00490B62" w:rsidRPr="00EE4C8E" w:rsidRDefault="007C270B">
      <w:pPr>
        <w:pStyle w:val="p0"/>
        <w:widowControl w:val="0"/>
        <w:spacing w:beforeLines="20" w:before="62"/>
        <w:ind w:firstLineChars="196" w:firstLine="627"/>
        <w:rPr>
          <w:rFonts w:ascii="仿宋_GB2312" w:eastAsia="仿宋_GB2312" w:cstheme="minorBidi"/>
          <w:sz w:val="32"/>
          <w:szCs w:val="32"/>
        </w:rPr>
      </w:pPr>
      <w:r w:rsidRPr="00EE4C8E">
        <w:rPr>
          <w:rFonts w:ascii="仿宋" w:eastAsia="仿宋" w:hAnsi="仿宋" w:cs="仿宋" w:hint="eastAsia"/>
          <w:sz w:val="32"/>
          <w:szCs w:val="32"/>
        </w:rPr>
        <w:t>硫酸铝钾（又名钾明矾），硫酸铝铵（又名</w:t>
      </w:r>
      <w:proofErr w:type="gramStart"/>
      <w:r w:rsidRPr="00EE4C8E">
        <w:rPr>
          <w:rFonts w:ascii="仿宋" w:eastAsia="仿宋" w:hAnsi="仿宋" w:cs="仿宋" w:hint="eastAsia"/>
          <w:sz w:val="32"/>
          <w:szCs w:val="32"/>
        </w:rPr>
        <w:t>铵</w:t>
      </w:r>
      <w:proofErr w:type="gramEnd"/>
      <w:r w:rsidRPr="00EE4C8E">
        <w:rPr>
          <w:rFonts w:ascii="仿宋" w:eastAsia="仿宋" w:hAnsi="仿宋" w:cs="仿宋" w:hint="eastAsia"/>
          <w:sz w:val="32"/>
          <w:szCs w:val="32"/>
        </w:rPr>
        <w:t>明矾）是食品加工中常用的膨松剂和稳定剂，使用后产生铝残留。</w:t>
      </w:r>
      <w:proofErr w:type="gramStart"/>
      <w:r w:rsidRPr="00EE4C8E">
        <w:rPr>
          <w:rFonts w:ascii="仿宋" w:eastAsia="仿宋" w:hAnsi="仿宋" w:cs="仿宋" w:hint="eastAsia"/>
          <w:sz w:val="32"/>
          <w:szCs w:val="32"/>
        </w:rPr>
        <w:t>铝不是</w:t>
      </w:r>
      <w:proofErr w:type="gramEnd"/>
      <w:r w:rsidRPr="00EE4C8E">
        <w:rPr>
          <w:rFonts w:ascii="仿宋" w:eastAsia="仿宋" w:hAnsi="仿宋" w:cs="仿宋" w:hint="eastAsia"/>
          <w:sz w:val="32"/>
          <w:szCs w:val="32"/>
        </w:rPr>
        <w:t>人体必需微量元素，不参与正常生理代谢，具有蓄积性，过量摄入会影响人体对铁、钙等成份的吸收，导致骨质疏松、贫血，甚至影响神经细胞的发育。《食品安全国家标准 食品添加剂使用标准》（GB 2760-2014）规定，油炸面制品中铝的残留量（</w:t>
      </w:r>
      <w:r w:rsidRPr="00EE4C8E">
        <w:rPr>
          <w:rFonts w:ascii="仿宋" w:eastAsia="仿宋" w:hAnsi="仿宋" w:cs="仿宋" w:hint="eastAsia"/>
          <w:color w:val="000000"/>
          <w:sz w:val="32"/>
          <w:szCs w:val="32"/>
        </w:rPr>
        <w:t>干样品，以Al计</w:t>
      </w:r>
      <w:r w:rsidRPr="00EE4C8E">
        <w:rPr>
          <w:rFonts w:ascii="仿宋" w:eastAsia="仿宋" w:hAnsi="仿宋" w:cs="仿宋" w:hint="eastAsia"/>
          <w:sz w:val="32"/>
          <w:szCs w:val="32"/>
        </w:rPr>
        <w:t>）</w:t>
      </w:r>
      <w:r w:rsidRPr="00EE4C8E">
        <w:rPr>
          <w:rFonts w:ascii="仿宋" w:eastAsia="仿宋" w:hAnsi="仿宋" w:cs="仿宋" w:hint="eastAsia"/>
          <w:color w:val="000000" w:themeColor="text1"/>
          <w:sz w:val="32"/>
          <w:szCs w:val="32"/>
        </w:rPr>
        <w:t>应</w:t>
      </w:r>
      <w:r w:rsidRPr="00EE4C8E">
        <w:rPr>
          <w:rFonts w:ascii="仿宋_GB2312" w:eastAsia="仿宋_GB2312" w:hAnsi="仿宋_GB2312" w:cs="仿宋_GB2312" w:hint="eastAsia"/>
          <w:bCs/>
          <w:sz w:val="32"/>
          <w:szCs w:val="32"/>
        </w:rPr>
        <w:t>≤1</w:t>
      </w:r>
      <w:r w:rsidRPr="00EE4C8E">
        <w:rPr>
          <w:rFonts w:ascii="仿宋" w:eastAsia="仿宋" w:hAnsi="仿宋" w:cs="仿宋" w:hint="eastAsia"/>
          <w:color w:val="000000" w:themeColor="text1"/>
          <w:sz w:val="32"/>
          <w:szCs w:val="32"/>
        </w:rPr>
        <w:t>00 mg/kg。</w:t>
      </w:r>
    </w:p>
    <w:p w14:paraId="1D2158AD" w14:textId="77777777" w:rsidR="00490B62" w:rsidRDefault="007C270B">
      <w:pPr>
        <w:pStyle w:val="a6"/>
        <w:numPr>
          <w:ilvl w:val="0"/>
          <w:numId w:val="1"/>
        </w:numPr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吡唑</w:t>
      </w:r>
      <w:proofErr w:type="gramStart"/>
      <w:r>
        <w:rPr>
          <w:rFonts w:eastAsia="黑体" w:hint="eastAsia"/>
          <w:color w:val="000000"/>
          <w:sz w:val="32"/>
          <w:szCs w:val="32"/>
        </w:rPr>
        <w:t>醚菌酯</w:t>
      </w:r>
      <w:proofErr w:type="gramEnd"/>
    </w:p>
    <w:p w14:paraId="2353B21A" w14:textId="77777777" w:rsidR="00490B62" w:rsidRDefault="007C270B">
      <w:pPr>
        <w:pStyle w:val="a6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吡唑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为杀菌剂，属于甲氧基胺基甲酸酯类，通过抑制菌株的呼吸作用，进而达到杀菌的效果，可防治香蕉黑星病、叶斑病等。《食品安全国家标准 食品中农药最大残留限量》（GB 2763-2016）规定香蕉中吡唑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的最大残留限量为0.02 mg/kg。</w:t>
      </w:r>
    </w:p>
    <w:p w14:paraId="5CE44D56" w14:textId="77777777" w:rsidR="00490B62" w:rsidRDefault="007C270B">
      <w:pPr>
        <w:pStyle w:val="a6"/>
        <w:numPr>
          <w:ilvl w:val="0"/>
          <w:numId w:val="1"/>
        </w:numPr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金刚烷胺</w:t>
      </w:r>
    </w:p>
    <w:p w14:paraId="3D77B76E" w14:textId="77777777" w:rsidR="00490B62" w:rsidRPr="00EE4C8E" w:rsidRDefault="007C270B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EE4C8E">
        <w:rPr>
          <w:rFonts w:ascii="仿宋" w:eastAsia="仿宋" w:hAnsi="仿宋" w:cs="仿宋" w:hint="eastAsia"/>
          <w:sz w:val="32"/>
          <w:szCs w:val="32"/>
        </w:rPr>
        <w:lastRenderedPageBreak/>
        <w:t>金刚烷胺是人用抗病毒药，移植兽用缺乏科学规范、安全有效实验数据，用于动物病毒性疫病不但给动物疫病控制带来不良后果，而且影响国家动物疫病防控政策的实施。依据</w:t>
      </w:r>
      <w:bookmarkStart w:id="1" w:name="OLE_LINK1"/>
      <w:r w:rsidRPr="00EE4C8E">
        <w:rPr>
          <w:rFonts w:ascii="仿宋" w:eastAsia="仿宋" w:hAnsi="仿宋" w:cs="仿宋" w:hint="eastAsia"/>
          <w:sz w:val="32"/>
          <w:szCs w:val="32"/>
        </w:rPr>
        <w:t>《兽药地方标准废止目录》</w:t>
      </w:r>
      <w:bookmarkEnd w:id="1"/>
      <w:r w:rsidRPr="00EE4C8E">
        <w:rPr>
          <w:rFonts w:ascii="仿宋" w:eastAsia="仿宋" w:hAnsi="仿宋" w:cs="仿宋" w:hint="eastAsia"/>
          <w:sz w:val="32"/>
          <w:szCs w:val="32"/>
        </w:rPr>
        <w:t>（农业部公告第560号）规定，自公告发布之日（2005年10月28日）起6个月后，不得再经营和使用抗病毒药物金刚烷胺，即</w:t>
      </w:r>
      <w:r w:rsidRPr="00EE4C8E">
        <w:rPr>
          <w:rFonts w:ascii="仿宋" w:eastAsia="仿宋" w:hAnsi="仿宋" w:cs="仿宋"/>
          <w:sz w:val="32"/>
          <w:szCs w:val="32"/>
        </w:rPr>
        <w:t>动物性食品中</w:t>
      </w:r>
      <w:r w:rsidRPr="00EE4C8E">
        <w:rPr>
          <w:rFonts w:ascii="仿宋" w:eastAsia="仿宋" w:hAnsi="仿宋" w:cs="仿宋" w:hint="eastAsia"/>
          <w:sz w:val="32"/>
          <w:szCs w:val="32"/>
        </w:rPr>
        <w:t>不得检出金刚烷胺。</w:t>
      </w:r>
    </w:p>
    <w:p w14:paraId="34C4D2F9" w14:textId="77777777" w:rsidR="00490B62" w:rsidRDefault="007C270B">
      <w:pPr>
        <w:pStyle w:val="a6"/>
        <w:numPr>
          <w:ilvl w:val="0"/>
          <w:numId w:val="1"/>
        </w:numPr>
        <w:spacing w:line="580" w:lineRule="exact"/>
        <w:rPr>
          <w:rFonts w:eastAsia="黑体"/>
          <w:color w:val="000000"/>
          <w:sz w:val="32"/>
          <w:szCs w:val="32"/>
        </w:rPr>
      </w:pPr>
      <w:proofErr w:type="gramStart"/>
      <w:r>
        <w:rPr>
          <w:rFonts w:eastAsia="黑体" w:hint="eastAsia"/>
          <w:color w:val="000000"/>
          <w:sz w:val="32"/>
          <w:szCs w:val="32"/>
        </w:rPr>
        <w:t>恩诺沙</w:t>
      </w:r>
      <w:proofErr w:type="gramEnd"/>
      <w:r>
        <w:rPr>
          <w:rFonts w:eastAsia="黑体" w:hint="eastAsia"/>
          <w:color w:val="000000"/>
          <w:sz w:val="32"/>
          <w:szCs w:val="32"/>
        </w:rPr>
        <w:t>星</w:t>
      </w:r>
    </w:p>
    <w:p w14:paraId="7DDE7664" w14:textId="77777777" w:rsidR="00490B62" w:rsidRDefault="007C270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星，又名恩氟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林羧酸，属于氟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诺酮类药物，是一种化学合成的广谱抑菌剂，</w:t>
      </w:r>
      <w:r>
        <w:rPr>
          <w:rFonts w:eastAsia="仿宋_GB2312" w:hint="eastAsia"/>
          <w:sz w:val="32"/>
          <w:szCs w:val="32"/>
        </w:rPr>
        <w:t>用于治疗动物的皮肤感染、呼吸道感染等，是动物专属用药。</w:t>
      </w:r>
      <w:r>
        <w:rPr>
          <w:rFonts w:ascii="仿宋" w:eastAsia="仿宋" w:hAnsi="仿宋" w:cs="仿宋" w:hint="eastAsia"/>
          <w:sz w:val="32"/>
          <w:szCs w:val="32"/>
        </w:rPr>
        <w:t>《动物性食品中兽药最高残留限量》（农业部第235号公告）规定所有食品动物肌肉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中恩诺沙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星的</w:t>
      </w:r>
      <w:r>
        <w:rPr>
          <w:rFonts w:ascii="仿宋_GB2312" w:eastAsia="仿宋_GB2312" w:hint="eastAsia"/>
          <w:sz w:val="32"/>
          <w:szCs w:val="32"/>
        </w:rPr>
        <w:t>限量值为100 μg/kg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5A70D5A9" w14:textId="77777777" w:rsidR="00490B62" w:rsidRDefault="007C270B">
      <w:pPr>
        <w:pStyle w:val="a6"/>
        <w:numPr>
          <w:ilvl w:val="0"/>
          <w:numId w:val="1"/>
        </w:numPr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氧乐果</w:t>
      </w:r>
    </w:p>
    <w:p w14:paraId="35C18DA3" w14:textId="77777777" w:rsidR="00490B62" w:rsidRDefault="007C270B">
      <w:pPr>
        <w:pStyle w:val="a6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2" w:name="_Toc14504"/>
      <w:bookmarkStart w:id="3" w:name="_Toc30283"/>
      <w:r>
        <w:rPr>
          <w:rFonts w:ascii="仿宋" w:eastAsia="仿宋" w:hAnsi="仿宋" w:cs="仿宋" w:hint="eastAsia"/>
          <w:sz w:val="32"/>
          <w:szCs w:val="32"/>
        </w:rPr>
        <w:t>氧乐果属于有机磷类杀虫剂，属于高毒农药。以前主要用于防治吮吸式口器害虫和植物性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由于其毒性高，2002年我国农业部公告第194号已经停止氧乐果等产品的新增临时登记申请，并规定自2002年6月1日起，撤销氧乐果在甘蓝上的登记；中华人民共和国第1586号公告规定停止受理氧乐果等药新增田间试验申请、登记申请及生产许可申请；停止批准含有上述农药的新增登记证和农药生产许可证（生产批准文件），撤销氧乐果在柑橘树上的登记；《食品安全国家标准 食品中农药最大残留限量》（GB 2763-2016）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规定,叶菜类蔬菜中氧乐果的最大残留限量为0.02 mg/kg。</w:t>
      </w:r>
      <w:bookmarkEnd w:id="2"/>
      <w:bookmarkEnd w:id="3"/>
    </w:p>
    <w:p w14:paraId="5D636680" w14:textId="77777777" w:rsidR="00490B62" w:rsidRDefault="007C270B">
      <w:pPr>
        <w:pStyle w:val="a6"/>
        <w:numPr>
          <w:ilvl w:val="0"/>
          <w:numId w:val="1"/>
        </w:numPr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大肠菌群</w:t>
      </w:r>
    </w:p>
    <w:p w14:paraId="496036DC" w14:textId="77777777" w:rsidR="00490B62" w:rsidRDefault="007C270B">
      <w:pPr>
        <w:pStyle w:val="a6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大肠菌群是国内外通用的食品污染常用指示菌之一。食品中检出大肠菌群，提示被致病菌（如沙门氏菌、志贺氏菌、致病性大肠杆菌）污染的可能性较大。《食品安全国家标准 速冻面米制品》（GB 19295-2011）对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速冻面米制品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熟制品中的大肠菌群规定同批次5个独立包装产品中大肠菌群检测结果不允许有超过100 CFU/g的，且至少4个包装产品检测结果不超过10 CFU/g</w:t>
      </w:r>
    </w:p>
    <w:p w14:paraId="0B256127" w14:textId="77777777" w:rsidR="00490B62" w:rsidRDefault="00490B62">
      <w:pPr>
        <w:spacing w:line="640" w:lineRule="exact"/>
        <w:rPr>
          <w:rFonts w:ascii="仿宋_GB2312" w:eastAsia="仿宋_GB2312" w:hAnsi="仿宋" w:cs="仿宋"/>
          <w:sz w:val="32"/>
          <w:szCs w:val="32"/>
        </w:rPr>
      </w:pPr>
    </w:p>
    <w:sectPr w:rsidR="00490B62" w:rsidSect="00C730A3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57686" w14:textId="77777777" w:rsidR="007A3C2F" w:rsidRDefault="007A3C2F" w:rsidP="007C270B">
      <w:r>
        <w:separator/>
      </w:r>
    </w:p>
  </w:endnote>
  <w:endnote w:type="continuationSeparator" w:id="0">
    <w:p w14:paraId="1C536D2D" w14:textId="77777777" w:rsidR="007A3C2F" w:rsidRDefault="007A3C2F" w:rsidP="007C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431"/>
      <w:docPartObj>
        <w:docPartGallery w:val="Page Numbers (Bottom of Page)"/>
        <w:docPartUnique/>
      </w:docPartObj>
    </w:sdtPr>
    <w:sdtContent>
      <w:p w14:paraId="05E57149" w14:textId="49EFB3E9" w:rsidR="00C730A3" w:rsidRDefault="00C730A3">
        <w:pPr>
          <w:pStyle w:val="a4"/>
          <w:jc w:val="center"/>
        </w:pPr>
        <w:r w:rsidRPr="00C730A3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C730A3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C730A3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730A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C730A3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543F1485" w14:textId="77777777" w:rsidR="00C730A3" w:rsidRDefault="00C730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CE02B" w14:textId="77777777" w:rsidR="007A3C2F" w:rsidRDefault="007A3C2F" w:rsidP="007C270B">
      <w:r>
        <w:separator/>
      </w:r>
    </w:p>
  </w:footnote>
  <w:footnote w:type="continuationSeparator" w:id="0">
    <w:p w14:paraId="3BDC273E" w14:textId="77777777" w:rsidR="007A3C2F" w:rsidRDefault="007A3C2F" w:rsidP="007C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283A"/>
    <w:multiLevelType w:val="multilevel"/>
    <w:tmpl w:val="36A5283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45"/>
    <w:rsid w:val="00082C9C"/>
    <w:rsid w:val="000A0EB8"/>
    <w:rsid w:val="000A2EEF"/>
    <w:rsid w:val="000C3C92"/>
    <w:rsid w:val="000F7D55"/>
    <w:rsid w:val="00115D71"/>
    <w:rsid w:val="0016657F"/>
    <w:rsid w:val="00176F93"/>
    <w:rsid w:val="001B4234"/>
    <w:rsid w:val="001C084C"/>
    <w:rsid w:val="00203CEF"/>
    <w:rsid w:val="00210759"/>
    <w:rsid w:val="002209C3"/>
    <w:rsid w:val="00227C98"/>
    <w:rsid w:val="00287106"/>
    <w:rsid w:val="002B5A26"/>
    <w:rsid w:val="002D4079"/>
    <w:rsid w:val="002F1403"/>
    <w:rsid w:val="00315865"/>
    <w:rsid w:val="00320337"/>
    <w:rsid w:val="00335654"/>
    <w:rsid w:val="00385653"/>
    <w:rsid w:val="003B0507"/>
    <w:rsid w:val="004012A2"/>
    <w:rsid w:val="00430E21"/>
    <w:rsid w:val="00446771"/>
    <w:rsid w:val="00475C35"/>
    <w:rsid w:val="00490B62"/>
    <w:rsid w:val="00490F04"/>
    <w:rsid w:val="00495F06"/>
    <w:rsid w:val="004A7B13"/>
    <w:rsid w:val="00507310"/>
    <w:rsid w:val="00524DAE"/>
    <w:rsid w:val="005437A0"/>
    <w:rsid w:val="00557B9A"/>
    <w:rsid w:val="00580A7E"/>
    <w:rsid w:val="00585877"/>
    <w:rsid w:val="005A532E"/>
    <w:rsid w:val="005C3B9C"/>
    <w:rsid w:val="005E26BC"/>
    <w:rsid w:val="005E4129"/>
    <w:rsid w:val="005E7EC6"/>
    <w:rsid w:val="005F2ABB"/>
    <w:rsid w:val="0065262F"/>
    <w:rsid w:val="00660E64"/>
    <w:rsid w:val="00686D3D"/>
    <w:rsid w:val="007046E5"/>
    <w:rsid w:val="007442C1"/>
    <w:rsid w:val="00762757"/>
    <w:rsid w:val="0076723A"/>
    <w:rsid w:val="007771CD"/>
    <w:rsid w:val="007955BC"/>
    <w:rsid w:val="007A3C2F"/>
    <w:rsid w:val="007A6867"/>
    <w:rsid w:val="007C270B"/>
    <w:rsid w:val="00827383"/>
    <w:rsid w:val="00830ABC"/>
    <w:rsid w:val="00853C2D"/>
    <w:rsid w:val="00877733"/>
    <w:rsid w:val="008C2B4D"/>
    <w:rsid w:val="00903A9D"/>
    <w:rsid w:val="00911DEC"/>
    <w:rsid w:val="00916DDB"/>
    <w:rsid w:val="00923D48"/>
    <w:rsid w:val="0093237C"/>
    <w:rsid w:val="00941AB8"/>
    <w:rsid w:val="00984FED"/>
    <w:rsid w:val="009C7045"/>
    <w:rsid w:val="00A007B4"/>
    <w:rsid w:val="00A40680"/>
    <w:rsid w:val="00A85D79"/>
    <w:rsid w:val="00A9410C"/>
    <w:rsid w:val="00AB52C9"/>
    <w:rsid w:val="00B16DD3"/>
    <w:rsid w:val="00B65241"/>
    <w:rsid w:val="00B87DF6"/>
    <w:rsid w:val="00BA7A5C"/>
    <w:rsid w:val="00BC6C8C"/>
    <w:rsid w:val="00C730A3"/>
    <w:rsid w:val="00C91D58"/>
    <w:rsid w:val="00C92AC2"/>
    <w:rsid w:val="00CA542D"/>
    <w:rsid w:val="00CA6E01"/>
    <w:rsid w:val="00CC4DEC"/>
    <w:rsid w:val="00CE074F"/>
    <w:rsid w:val="00D3687D"/>
    <w:rsid w:val="00D67F5E"/>
    <w:rsid w:val="00D70BCE"/>
    <w:rsid w:val="00D70DCF"/>
    <w:rsid w:val="00DA1484"/>
    <w:rsid w:val="00DC2436"/>
    <w:rsid w:val="00DE3228"/>
    <w:rsid w:val="00E224EE"/>
    <w:rsid w:val="00E32844"/>
    <w:rsid w:val="00E67BA4"/>
    <w:rsid w:val="00E67F3B"/>
    <w:rsid w:val="00E84511"/>
    <w:rsid w:val="00EE3B7B"/>
    <w:rsid w:val="00EE4C8E"/>
    <w:rsid w:val="00F76C16"/>
    <w:rsid w:val="00F97CA3"/>
    <w:rsid w:val="00FA014A"/>
    <w:rsid w:val="07AE2006"/>
    <w:rsid w:val="09776334"/>
    <w:rsid w:val="13515910"/>
    <w:rsid w:val="14BC6CC4"/>
    <w:rsid w:val="176820C2"/>
    <w:rsid w:val="1775494C"/>
    <w:rsid w:val="1831126E"/>
    <w:rsid w:val="1C2C6E58"/>
    <w:rsid w:val="20827181"/>
    <w:rsid w:val="225C3C81"/>
    <w:rsid w:val="23E97F38"/>
    <w:rsid w:val="281026FA"/>
    <w:rsid w:val="299E2E0B"/>
    <w:rsid w:val="29FC4125"/>
    <w:rsid w:val="2A9E1780"/>
    <w:rsid w:val="32C0209F"/>
    <w:rsid w:val="333B066B"/>
    <w:rsid w:val="33B77259"/>
    <w:rsid w:val="380D2FFA"/>
    <w:rsid w:val="39997C19"/>
    <w:rsid w:val="3E2A1862"/>
    <w:rsid w:val="3E565C74"/>
    <w:rsid w:val="418A341C"/>
    <w:rsid w:val="423B545E"/>
    <w:rsid w:val="43647A48"/>
    <w:rsid w:val="439A2AC1"/>
    <w:rsid w:val="465F0FDF"/>
    <w:rsid w:val="49F133DD"/>
    <w:rsid w:val="4A754998"/>
    <w:rsid w:val="4B0F4C04"/>
    <w:rsid w:val="4BA13A50"/>
    <w:rsid w:val="4BB3766A"/>
    <w:rsid w:val="4D0714C7"/>
    <w:rsid w:val="53D91CC8"/>
    <w:rsid w:val="5616109A"/>
    <w:rsid w:val="56D62CEE"/>
    <w:rsid w:val="57772CF1"/>
    <w:rsid w:val="58030A90"/>
    <w:rsid w:val="5C6C6636"/>
    <w:rsid w:val="5D0578A1"/>
    <w:rsid w:val="60C1101C"/>
    <w:rsid w:val="61FD7005"/>
    <w:rsid w:val="62830167"/>
    <w:rsid w:val="645402A0"/>
    <w:rsid w:val="64B01203"/>
    <w:rsid w:val="676638DA"/>
    <w:rsid w:val="67A975C4"/>
    <w:rsid w:val="684E6F14"/>
    <w:rsid w:val="68FA22E2"/>
    <w:rsid w:val="6A58142C"/>
    <w:rsid w:val="6B0075F0"/>
    <w:rsid w:val="6D17077E"/>
    <w:rsid w:val="6D90487D"/>
    <w:rsid w:val="6DEC0CF9"/>
    <w:rsid w:val="6EC828CB"/>
    <w:rsid w:val="70771DBB"/>
    <w:rsid w:val="709B67CD"/>
    <w:rsid w:val="74210BA7"/>
    <w:rsid w:val="74BE04FC"/>
    <w:rsid w:val="75ED0473"/>
    <w:rsid w:val="77504EE4"/>
    <w:rsid w:val="78003728"/>
    <w:rsid w:val="7807013D"/>
    <w:rsid w:val="78997A7C"/>
    <w:rsid w:val="7B0559CF"/>
    <w:rsid w:val="7C7452C5"/>
    <w:rsid w:val="7E8258AE"/>
    <w:rsid w:val="7F240109"/>
    <w:rsid w:val="7FD5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20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1446</Characters>
  <Application>Microsoft Office Word</Application>
  <DocSecurity>0</DocSecurity>
  <Lines>12</Lines>
  <Paragraphs>3</Paragraphs>
  <ScaleCrop>false</ScaleCrop>
  <Company>CFQS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22</cp:revision>
  <dcterms:created xsi:type="dcterms:W3CDTF">2020-01-16T10:17:00Z</dcterms:created>
  <dcterms:modified xsi:type="dcterms:W3CDTF">2020-02-28T12:35:00Z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