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黑体" w:hAnsi="黑体" w:eastAsia="黑体" w:cs="黑体"/>
          <w:sz w:val="32"/>
          <w:szCs w:val="32"/>
          <w:lang w:val="en"/>
        </w:rPr>
        <w:t>1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 xml:space="preserve">                            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不合格产品信息</w:t>
      </w:r>
    </w:p>
    <w:tbl>
      <w:tblPr>
        <w:tblStyle w:val="2"/>
        <w:tblW w:w="14197" w:type="dxa"/>
        <w:tblInd w:w="-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922"/>
        <w:gridCol w:w="2057"/>
        <w:gridCol w:w="1222"/>
        <w:gridCol w:w="1489"/>
        <w:gridCol w:w="2121"/>
        <w:gridCol w:w="2218"/>
        <w:gridCol w:w="24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tblHeader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kern w:val="0"/>
                <w:sz w:val="20"/>
              </w:rPr>
              <w:t>被抽样销售者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kern w:val="0"/>
                <w:sz w:val="20"/>
              </w:rPr>
              <w:t>标称生产者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kern w:val="0"/>
                <w:sz w:val="20"/>
              </w:rPr>
              <w:t>产品名称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kern w:val="0"/>
                <w:sz w:val="20"/>
              </w:rPr>
              <w:t>商标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kern w:val="0"/>
                <w:sz w:val="20"/>
              </w:rPr>
              <w:t>规格型号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</w:rPr>
            </w:pPr>
            <w:r>
              <w:rPr>
                <w:rStyle w:val="4"/>
                <w:rFonts w:hint="default"/>
                <w:b/>
                <w:bCs/>
                <w:sz w:val="20"/>
              </w:rPr>
              <w:t>生产日期</w:t>
            </w:r>
            <w:r>
              <w:rPr>
                <w:rStyle w:val="5"/>
                <w:b/>
                <w:bCs/>
                <w:sz w:val="20"/>
              </w:rPr>
              <w:t>/</w:t>
            </w:r>
            <w:r>
              <w:rPr>
                <w:rStyle w:val="4"/>
                <w:rFonts w:hint="default"/>
                <w:b/>
                <w:bCs/>
                <w:sz w:val="20"/>
              </w:rPr>
              <w:t>批号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kern w:val="0"/>
                <w:sz w:val="20"/>
              </w:rPr>
              <w:t>不符合项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北京隆佳鑫百货店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诸塈市牛湾胶塑鞋厂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童鞋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上暖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29,30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生产日期</w:t>
            </w:r>
            <w:r>
              <w:rPr>
                <w:rFonts w:hint="eastAsia"/>
                <w:color w:val="000000"/>
                <w:sz w:val="18"/>
                <w:szCs w:val="18"/>
              </w:rPr>
              <w:t>未标注</w:t>
            </w:r>
          </w:p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货号：D421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邻苯二甲酸酯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北京天旺宜购商贸有限公司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依靓科技有限公司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男/女童单鞋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冬宝阳光（图形）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185（2.0）27 200（2.0）30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2022年10月19日</w:t>
            </w:r>
          </w:p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货号：23C3885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外底耐磨性能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北京西乐宝商贸有限公司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温州市晓村鸽鞋业有限公司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男/女时尚儿童鞋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BOBDOG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31 205（1.5） 32 210（1.5）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2022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26</w:t>
            </w: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日</w:t>
            </w:r>
          </w:p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货号：11325259690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邻苯二甲酸酯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北京雨顾文商贸店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金仕达鞋厂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休闲运动鞋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巴迪超人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28/190mm 32/210mm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生产日期</w:t>
            </w:r>
            <w:r>
              <w:rPr>
                <w:rFonts w:hint="eastAsia"/>
                <w:color w:val="000000"/>
                <w:sz w:val="18"/>
                <w:szCs w:val="18"/>
              </w:rPr>
              <w:t>未标注</w:t>
            </w:r>
          </w:p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货号：6152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邻苯二甲酸酯、外底耐磨性能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北京运动飞翔体育用品店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贵人鸟股份有限公司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跑鞋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GRN YOUNG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220（2.0）35、235（2.0）37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2023年3月22日、2023年3月23日</w:t>
            </w:r>
          </w:p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货号：YP32107-1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重金属总量、邻苯二甲酸酯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北京雁归来服装店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福建晋江万泰盛鞋服有限公司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巴布豆毛毛虫童鞋R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BABUDOG（图形）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22(96mm) 23(126mm)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生产日期</w:t>
            </w:r>
            <w:r>
              <w:rPr>
                <w:rFonts w:hint="eastAsia"/>
                <w:color w:val="000000"/>
                <w:sz w:val="18"/>
                <w:szCs w:val="18"/>
              </w:rPr>
              <w:t>未标注</w:t>
            </w:r>
          </w:p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货号：886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重金属总量、邻苯二甲酸酯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北京安宜丽丽科技有限公司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巴布豆（广州）品牌运营有限公司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运动（儿童鞋）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BABUDIG(图形)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28（1.5型）29（1.5型）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生产日期</w:t>
            </w:r>
            <w:r>
              <w:rPr>
                <w:rFonts w:hint="eastAsia"/>
                <w:color w:val="000000"/>
                <w:sz w:val="18"/>
                <w:szCs w:val="18"/>
              </w:rPr>
              <w:t>未标注</w:t>
            </w:r>
          </w:p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货号：A2860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邻苯二甲酸酯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北京千辉蜜柚服装店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泉州盛克鞋服有限公司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儿童运动鞋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JMBEAR 杰米熊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28（1.5） 30（1.5）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2023年04月26日</w:t>
            </w:r>
          </w:p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货号：666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外底耐磨性能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北京游青霞母婴用品店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郑州新魔豆儿童用品有限公司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婴幼儿布面旅游鞋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MAGICAL BEAN(图形)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150mm（1.5）24 135mm（1.5）21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2021年12月10日</w:t>
            </w:r>
          </w:p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货号：MC087082530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邻苯二甲酸酯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北京王洪英百货摊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福建晋江万泰盛鞋服有限公司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单网套楦（童鞋）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BABODOG（图形）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29,30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生产日期</w:t>
            </w:r>
            <w:r>
              <w:rPr>
                <w:rFonts w:hint="eastAsia"/>
                <w:color w:val="000000"/>
                <w:sz w:val="18"/>
                <w:szCs w:val="18"/>
              </w:rPr>
              <w:t>未标注</w:t>
            </w:r>
          </w:p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货号：218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邻苯二甲酸酯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北京莫名寸金商贸中心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温州噜家商贸有限公司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儿童旅游鞋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黄蜂比奇 BIQILUJIa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26,28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生产日期</w:t>
            </w:r>
            <w:r>
              <w:rPr>
                <w:rFonts w:hint="eastAsia"/>
                <w:color w:val="000000"/>
                <w:sz w:val="18"/>
                <w:szCs w:val="18"/>
              </w:rPr>
              <w:t>未标注</w:t>
            </w:r>
          </w:p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货号：C23217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邻苯二甲酸酯、外底耐磨性能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北京莫名寸金商贸中心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温州噜家商贸有限公司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儿童旅游鞋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黄蜂比奇 BIQILUJIa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32,33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生产日期</w:t>
            </w:r>
            <w:r>
              <w:rPr>
                <w:rFonts w:hint="eastAsia"/>
                <w:color w:val="000000"/>
                <w:sz w:val="18"/>
                <w:szCs w:val="18"/>
              </w:rPr>
              <w:t>未标注</w:t>
            </w:r>
          </w:p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货号：L36236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邻苯二甲酸酯、外底耐磨性能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王府井集团股份有限公司北京西单商场</w:t>
            </w:r>
          </w:p>
        </w:tc>
        <w:tc>
          <w:tcPr>
            <w:tcW w:w="2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垦牧户外用品有限公司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休闲鞋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CAMKIDS（图形）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190（2.0）28 195（2.0）29</w:t>
            </w:r>
          </w:p>
        </w:tc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eastAsia="zh-CN"/>
              </w:rPr>
              <w:t>生产日期</w:t>
            </w:r>
            <w:r>
              <w:rPr>
                <w:rFonts w:hint="eastAsia"/>
                <w:color w:val="000000"/>
                <w:sz w:val="18"/>
                <w:szCs w:val="18"/>
              </w:rPr>
              <w:t>未标注</w:t>
            </w:r>
          </w:p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货号：82730203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重金属总量、外底耐磨性能</w:t>
            </w:r>
          </w:p>
        </w:tc>
      </w:tr>
    </w:tbl>
    <w:p>
      <w:pPr>
        <w:rPr>
          <w:rFonts w:eastAsia="黑体"/>
          <w:sz w:val="32"/>
          <w:szCs w:val="32"/>
        </w:rPr>
        <w:sectPr>
          <w:pgSz w:w="16838" w:h="11906" w:orient="landscape"/>
          <w:pgMar w:top="1474" w:right="1417" w:bottom="1474" w:left="1417" w:header="851" w:footer="992" w:gutter="0"/>
          <w:cols w:space="720" w:num="1"/>
          <w:docGrid w:type="lines" w:linePitch="319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zZWZkNWZiNWUzNzdkN2Y3YTA3YWUyZTQ5ZDU0ZTcifQ=="/>
  </w:docVars>
  <w:rsids>
    <w:rsidRoot w:val="31876458"/>
    <w:rsid w:val="3187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21"/>
    <w:basedOn w:val="3"/>
    <w:autoRedefine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2024-02-22T02:18:00Z</dcterms:created>
  <dc:creator>Sky</dc:creator>
  <cp:lastModifiedBy>Sky</cp:lastModifiedBy>
  <dcterms:modified xsi:type="dcterms:W3CDTF">2024-02-22T02:19:22Z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EED5139F7C72432FA8CE9D290D532550_11</vt:lpwstr>
  </property>
</Properties>
</file>