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不合格项目说明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  <w:t>整车质量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  <w:t>整车质量是指装配完整（含蓄电池）的电动自行车的整车重量，整车质量越重，惯性越大，刹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  <w:t>车距离也会变长，一旦紧急情况发生，极易发生交通事故。《电动自行车安全技术规范》（GB 17761-2018）标准要求装配完整的电动自行车整车质量小于或等于55kg。抽查发现部分产品整车质量项目不符合标准要求。整车质量过重，将影响续驶里程，也会影响制动效果，带来安全隐患。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  <w:t>尺寸限值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  <w:t>外形尺寸的限值可防止车辆超长、超宽，同时避免电动自行车搭载成年人造成安全隐患。《电动自行车安全技术规范》（GB 17761-2018）标准要求整车高度小于或等于1100mm；车体宽度（除车把、脚蹬部分外）小于或等于450mm；前、后轮中心距小于或等于1250mm；鞍座高度大于或等于63 mm；鞍座长度小于或等于350mm；后轮上方的衣架平坦部分最大宽度小于或等于175mm。检验发现部分产品尺寸限值项目不符合标准要求。该项目不合格的主要原因是产品设计不合理或后期改装造成。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、充电器与蓄电池--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  <w:t>蓄电池防篡改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  <w:t>蓄电池防篡改为新国标实施后电动自行车的主要安全指标。蓄电池防篡改（防改装）要求提出，避免为产品出厂后违规提高电池容量和电压。《电动自行车安全技术规范》（GB 17761-2018）标准规定：蓄电池固定在电池组盒内，蓄电池与电池组盒合理匹配，电池组盒与电池组盒安装位置合理匹配，防止改变电池容量或电压；蓄电池与电池组盒侧壁的最大间隙小于或等于30mm，且不晃动；电动自行车不得预留扩展车载蓄电池的接口；电动自行车不得有外设蓄电池托架。检验发现部分电动自行车蓄电池与电池组盒未合理匹配，蓄电池与电池组盒侧壁的最大间隙超过30mm；部分电动自行车预留60V扩展车载蓄电池的接口。该项目不合格的电动自行车车存在被改装的风险，不能防止更换大容量高电压蓄电池等，容易引发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、标识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北京市电动自行车目录管理要求随车蓄电池必须符合《电动自行车用锂离子动力电池组 技术规范》（T/BBIA 4-2022）标准要求，标准规定电动自行车锂离子蓄电池标识由企业代码、电池型号编码与企业内部自编码组成。通过标识可以准确判断其是否执行T/BBIA 4-2022标准，同时能够对锂离子蓄电池产品规格信息进行溯源。该项不合格，说明车辆未安装符合北京市管理要求的随车锂离子蓄电池，将导致蓄电池产品规格信息无法溯源。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、锂离子电池管理系统（BMS）</w:t>
      </w:r>
    </w:p>
    <w:p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电池管理系统（BMS）可以采集电池的电压、电流和温度，并计算出电池的状态，可根据起动能力对充电状态（SOC）、健康状态（SOH）等进行快速、可靠的监测，以提供必要的信息。因此，BMS能够最大限度地降低因为电池意外失效而导致的车辆故障次数，从而尽可能地提升电池使用寿命和电池效率。《电动自行车用锂离子动力电池组 技术规范》（T/BBIA 4-2022）标准要求锂离子电池管理系统（BMS）具备数据采集功能、故障报警功能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通讯功能，并且要求车辆能将采集到的数据上传到服务器。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-SA"/>
        </w:rPr>
        <w:t>检验发现部分电动自行车产品随车用锂离子蓄电池产品不具备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数据上传功能。此项目不合格，将可能导致车辆电池信息不能得到有效监控，电池故障信息不能及时发现，安全隐患不能得到提前解决，着火事故发生后难以溯源。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7E40011"/>
    <w:rsid w:val="37E4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1335</Characters>
  <Lines>0</Lines>
  <Paragraphs>0</Paragraphs>
  <TotalTime>0</TotalTime>
  <ScaleCrop>false</ScaleCrop>
  <LinksUpToDate>false</LinksUpToDate>
  <CharactersWithSpaces>1344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2023-07-24T06:38:00Z</dcterms:created>
  <dc:creator>小杜儿～</dc:creator>
  <cp:lastModifiedBy>小杜儿～</cp:lastModifiedBy>
  <dcterms:modified xsi:type="dcterms:W3CDTF">2023-07-24T06:38:49Z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D2B375DE85234D5CB2A6740BA3973F3C_11</vt:lpwstr>
  </property>
</Properties>
</file>