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color w:val="auto"/>
          <w:sz w:val="44"/>
        </w:rPr>
      </w:pPr>
      <w:r>
        <w:rPr>
          <w:rFonts w:hint="eastAsia" w:ascii="黑体" w:eastAsia="黑体"/>
          <w:b w:val="0"/>
          <w:bCs w:val="0"/>
          <w:color w:val="auto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依据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GB 17761《电动自行车安全技术规范》；</w:t>
      </w:r>
    </w:p>
    <w:p>
      <w:pPr>
        <w:widowControl/>
        <w:spacing w:line="578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T/BBIA 4《电动自行车用锂离子动力电池组 技术规范》；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GB/T 22199.1《电动助力车用阀控式铅酸蓄电池 第1部分：技术条件》；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QB/T 2947.1《电动自行车用蓄电池及充电器 第1部分：密封铅酸蓄电池及充电器》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GB/T 5169.11《电工电子产品着火危险试验 第11部分：灼热丝/热丝基本试验方法 成品的灼热丝可燃性试验方法（GWEPT）》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现行有效的企业标准、团体标准、地方标准及产品明示质量要求。</w:t>
      </w: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检验项目</w:t>
      </w:r>
    </w:p>
    <w:p>
      <w:pPr>
        <w:spacing w:line="500" w:lineRule="exact"/>
        <w:ind w:firstLine="600" w:firstLineChars="200"/>
        <w:outlineLvl w:val="1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2.1电动自行车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2.1.1产品安全性指标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车速限值、制动性能、整车质量、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尺寸限值、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淋水涉水性能、电气装置（导线布线安装、短路保护、电气强度）、控制系统（制动断电功能、过流保护功能、防失控功能）、充电器与蓄电池（充电器、蓄电池的最大输出电压、蓄电池防篡改）、防火性能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共9个大项，15个小项。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2.1.2产品性能指标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eastAsia="仿宋_GB2312"/>
          <w:strike w:val="0"/>
          <w:dstrike w:val="0"/>
          <w:color w:val="auto"/>
          <w:sz w:val="30"/>
          <w:szCs w:val="30"/>
          <w:highlight w:val="none"/>
          <w:u w:val="none"/>
        </w:rPr>
      </w:pPr>
      <w:r>
        <w:rPr>
          <w:rFonts w:hint="eastAsia" w:eastAsia="仿宋_GB2312"/>
          <w:strike w:val="0"/>
          <w:dstrike w:val="0"/>
          <w:color w:val="auto"/>
          <w:sz w:val="30"/>
          <w:szCs w:val="30"/>
          <w:highlight w:val="none"/>
          <w:u w:val="none"/>
        </w:rPr>
        <w:t>电动机额定连续输出功率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2.2随车蓄电池</w:t>
      </w:r>
    </w:p>
    <w:p>
      <w:p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T/BBIA 4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过充电、自由跌落、过充电保护、过放电保护、短路保护、放电过流保护6个项目为安全性指标，标识、电池管理系统（BMS）（数据实时采集功能、故障报警功能、通讯功能、数据上传功能）2个项目为其他指标。</w:t>
      </w:r>
    </w:p>
    <w:p>
      <w:pPr>
        <w:numPr>
          <w:ilvl w:val="0"/>
          <w:numId w:val="0"/>
        </w:num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</w:rPr>
        <w:t>QB/T2947.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耐振动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性能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1个项目，为安全性指标。</w:t>
      </w:r>
    </w:p>
    <w:p>
      <w:pPr>
        <w:numPr>
          <w:ilvl w:val="0"/>
          <w:numId w:val="0"/>
        </w:num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</w:rPr>
        <w:t>GB/T22199.1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耐振动能力、防爆能力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2个项目，全部为安全性指标。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E023C15"/>
    <w:rsid w:val="0E02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610</Characters>
  <Lines>0</Lines>
  <Paragraphs>0</Paragraphs>
  <TotalTime>0</TotalTime>
  <ScaleCrop>false</ScaleCrop>
  <LinksUpToDate>false</LinksUpToDate>
  <CharactersWithSpaces>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2023-06-15T06:20:00Z</dcterms:created>
  <dc:creator>小杜儿～</dc:creator>
  <cp:lastModifiedBy>小杜儿～</cp:lastModifiedBy>
  <dcterms:modified xsi:type="dcterms:W3CDTF">2023-06-15T06:20:23Z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7938CF22F89E443192E27E6FD0283BAC_11</vt:lpwstr>
  </property>
</Properties>
</file>