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widowControl/>
        <w:spacing w:line="360" w:lineRule="auto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</w:rPr>
        <w:t>GB 2626</w:t>
      </w:r>
      <w:r>
        <w:rPr>
          <w:rFonts w:hint="eastAsia" w:eastAsia="仿宋_GB2312"/>
          <w:kern w:val="0"/>
          <w:sz w:val="28"/>
          <w:szCs w:val="28"/>
        </w:rPr>
        <w:t>《呼吸防护 自吸过滤式防颗粒物呼吸器》；</w:t>
      </w:r>
    </w:p>
    <w:p>
      <w:pPr>
        <w:widowControl/>
        <w:spacing w:line="360" w:lineRule="auto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</w:rPr>
        <w:t>GB/T 32610《</w:t>
      </w:r>
      <w:r>
        <w:rPr>
          <w:rFonts w:hint="eastAsia" w:eastAsia="仿宋_GB2312"/>
          <w:kern w:val="0"/>
          <w:sz w:val="28"/>
          <w:szCs w:val="28"/>
        </w:rPr>
        <w:t>日常防护型口罩技术规范》；</w:t>
      </w:r>
    </w:p>
    <w:p>
      <w:pPr>
        <w:widowControl/>
        <w:spacing w:line="360" w:lineRule="auto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</w:rPr>
        <w:t>GB/T 38880《</w:t>
      </w:r>
      <w:r>
        <w:rPr>
          <w:rFonts w:hint="eastAsia" w:eastAsia="仿宋_GB2312"/>
          <w:kern w:val="0"/>
          <w:sz w:val="28"/>
          <w:szCs w:val="28"/>
        </w:rPr>
        <w:t>儿童口罩技术规范》；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现行有效的企业标准、团体标准、地方标准及产品明示质量要求。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>2.1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非医用口罩安全</w:t>
      </w:r>
      <w:r>
        <w:rPr>
          <w:rFonts w:eastAsia="仿宋_GB2312"/>
          <w:b/>
          <w:sz w:val="30"/>
          <w:szCs w:val="30"/>
        </w:rPr>
        <w:t>指标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 xml:space="preserve">2.1.1 </w:t>
      </w:r>
      <w:r>
        <w:rPr>
          <w:rFonts w:hint="eastAsia" w:eastAsia="仿宋_GB2312"/>
          <w:b/>
          <w:sz w:val="30"/>
          <w:szCs w:val="30"/>
        </w:rPr>
        <w:t>儿童口罩：</w:t>
      </w:r>
      <w:r>
        <w:rPr>
          <w:rFonts w:hint="eastAsia" w:eastAsia="仿宋_GB2312"/>
          <w:bCs/>
          <w:sz w:val="30"/>
          <w:szCs w:val="30"/>
        </w:rPr>
        <w:t>尖端和边缘锐利性、安全警示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共</w:t>
      </w:r>
      <w:r>
        <w:rPr>
          <w:rFonts w:ascii="仿宋_GB2312" w:hAnsi="仿宋_GB2312" w:eastAsia="仿宋_GB2312" w:cs="仿宋_GB2312"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 xml:space="preserve">2.2 </w:t>
      </w:r>
      <w:r>
        <w:rPr>
          <w:rFonts w:hint="eastAsia" w:eastAsia="仿宋_GB2312"/>
          <w:b/>
          <w:sz w:val="30"/>
          <w:szCs w:val="30"/>
        </w:rPr>
        <w:t>产品性能</w:t>
      </w:r>
      <w:r>
        <w:rPr>
          <w:rFonts w:eastAsia="仿宋_GB2312"/>
          <w:b/>
          <w:sz w:val="30"/>
          <w:szCs w:val="30"/>
        </w:rPr>
        <w:t>指标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 xml:space="preserve">2.2.1 </w:t>
      </w:r>
      <w:r>
        <w:rPr>
          <w:rFonts w:hint="eastAsia" w:eastAsia="仿宋_GB2312"/>
          <w:b/>
          <w:sz w:val="30"/>
          <w:szCs w:val="30"/>
        </w:rPr>
        <w:t>自吸过滤式防颗粒物呼吸器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过滤效率、泄漏性、呼吸阻力、呼气阀、头带共</w:t>
      </w:r>
      <w:r>
        <w:rPr>
          <w:rFonts w:ascii="仿宋_GB2312" w:hAnsi="仿宋_GB2312" w:eastAsia="仿宋_GB2312" w:cs="仿宋_GB2312"/>
          <w:bCs/>
          <w:sz w:val="30"/>
          <w:szCs w:val="30"/>
        </w:rPr>
        <w:t>5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>2.2.2</w:t>
      </w:r>
      <w:r>
        <w:rPr>
          <w:rFonts w:hint="eastAsia" w:eastAsia="仿宋_GB2312"/>
          <w:b/>
          <w:sz w:val="30"/>
          <w:szCs w:val="30"/>
        </w:rPr>
        <w:t>日常防护型口罩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内在质量（吸气阻力）、内在质量（呼气阻力）、内在质量（口罩带及口罩带与罩体的连接处断裂强力）、过滤效率、防护效果共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5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>2.2.3</w:t>
      </w:r>
      <w:r>
        <w:rPr>
          <w:rFonts w:hint="eastAsia" w:eastAsia="仿宋_GB2312"/>
          <w:b/>
          <w:sz w:val="30"/>
          <w:szCs w:val="30"/>
        </w:rPr>
        <w:t>儿童口罩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呼气阻力、吸气阻力、防护效果、颗粒物过滤效率、细菌过滤效率、通气阻力共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6个</w:t>
      </w:r>
      <w:r>
        <w:rPr>
          <w:rFonts w:hint="eastAsia" w:eastAsia="仿宋_GB2312"/>
          <w:bCs/>
          <w:sz w:val="30"/>
          <w:szCs w:val="30"/>
        </w:rPr>
        <w:t>项目。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>2.2.4</w:t>
      </w:r>
      <w:r>
        <w:rPr>
          <w:rFonts w:hint="eastAsia" w:eastAsia="仿宋_GB2312"/>
          <w:b/>
          <w:sz w:val="30"/>
          <w:szCs w:val="30"/>
        </w:rPr>
        <w:t>其他非医用防护口罩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过滤效率、呼吸阻力共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2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hint="eastAsia" w:ascii="Arial" w:hAnsi="Arial" w:eastAsia="仿宋_GB2312" w:cs="Arial"/>
          <w:sz w:val="28"/>
          <w:szCs w:val="28"/>
        </w:rPr>
        <w:sectPr>
          <w:pgSz w:w="11906" w:h="16838"/>
          <w:pgMar w:top="1701" w:right="1474" w:bottom="1701" w:left="1587" w:header="851" w:footer="992" w:gutter="0"/>
          <w:cols w:space="720" w:num="1"/>
          <w:docGrid w:type="lines" w:linePitch="326" w:charSpace="0"/>
        </w:sectPr>
      </w:pPr>
      <w:r>
        <w:rPr>
          <w:rFonts w:hint="eastAsia" w:ascii="CESI仿宋-GB2312" w:hAnsi="CESI仿宋-GB2312" w:eastAsia="CESI仿宋-GB2312" w:cs="CESI仿宋-GB2312"/>
          <w:b/>
          <w:sz w:val="30"/>
          <w:szCs w:val="30"/>
        </w:rPr>
        <w:t xml:space="preserve">2.3 </w:t>
      </w:r>
      <w:r>
        <w:rPr>
          <w:rFonts w:hint="eastAsia" w:eastAsia="仿宋_GB2312"/>
          <w:b/>
          <w:sz w:val="30"/>
          <w:szCs w:val="30"/>
        </w:rPr>
        <w:t>其它指标（标签标识）：</w:t>
      </w:r>
      <w:r>
        <w:rPr>
          <w:rFonts w:hint="eastAsia" w:eastAsia="仿宋_GB2312"/>
          <w:bCs/>
          <w:sz w:val="30"/>
          <w:szCs w:val="30"/>
        </w:rPr>
        <w:t>制造商应提供的信息、标识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共2个项目。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A94575B"/>
    <w:rsid w:val="0A9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2023-12-18T06:35:00Z</dcterms:created>
  <dc:creator>心心乖宝时间～</dc:creator>
  <cp:lastModifiedBy>心心乖宝时间～</cp:lastModifiedBy>
  <dcterms:modified xsi:type="dcterms:W3CDTF">2023-12-18T06:35:54Z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23B7101254CC4A99897FA1B2D206E410_11</vt:lpwstr>
  </property>
</Properties>
</file>