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44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GB 17761《电动自行车安全技术规范》；</w:t>
      </w:r>
    </w:p>
    <w:p>
      <w:pPr>
        <w:widowControl/>
        <w:spacing w:line="578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T/BBIA 4《电动自行车用锂离子动力电池组 技术规范》；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GB/T 22199.1《电动助力车用阀控式铅酸蓄电池 第1部分：技术条件》；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QB/T 2947.1《电动自行车用蓄电池及充电器 第1部分：密封铅酸蓄电池及充电器》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GB/T 5169.11《电工电子产品着火危险试验 第11部分：灼热丝/热丝基本试验方法 成品的灼热丝可燃性试验方法（GWEPT）》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现行有效的企业标准、团体标准、地方标准及产品明示质量要求。</w:t>
      </w: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检验项目</w:t>
      </w:r>
    </w:p>
    <w:p>
      <w:pPr>
        <w:spacing w:line="500" w:lineRule="exact"/>
        <w:ind w:firstLine="600" w:firstLineChars="200"/>
        <w:outlineLvl w:val="1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2.1电动自行车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2.1.1产品安全性指标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车速限值、制动性能、整车质量、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尺寸限值、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淋水涉水性能、电气装置（导线布线安装、短路保护、电气强度）、控制系统（制动断电功能、过流保护功能、防失控功能）、充电器与蓄电池（充电器、蓄电池的最大输出电压、蓄电池防篡改）、防火性能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共9个大项，15个小项。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2.1.2产品性能指标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eastAsia="仿宋_GB2312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eastAsia" w:eastAsia="仿宋_GB2312"/>
          <w:strike w:val="0"/>
          <w:dstrike w:val="0"/>
          <w:color w:val="auto"/>
          <w:sz w:val="30"/>
          <w:szCs w:val="30"/>
          <w:highlight w:val="none"/>
          <w:u w:val="none"/>
        </w:rPr>
        <w:t>电动机额定连续输出功率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2.2随车蓄电池</w:t>
      </w:r>
    </w:p>
    <w:p>
      <w:p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T/BBIA 4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过充电、自由跌落、过充电保护、过放电保护、短路保护、放电过流保护6个项目为安全性指标，标识、电池管理系统（BMS）（数据实时采集功能、故障报警功能、通讯功能、数据上传功能）2个项目为其他指标。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</w:rPr>
        <w:t>QB/T2947.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耐振动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性能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1个项目，为安全性指标。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</w:rPr>
        <w:t>GB/T22199.1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</w:rPr>
        <w:t>耐振动能力、防爆能力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2个项目，全部为安全性指标。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sectPr>
          <w:pgSz w:w="11906" w:h="16838"/>
          <w:pgMar w:top="1417" w:right="1474" w:bottom="1417" w:left="1474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5C6D38F3"/>
    <w:rsid w:val="5C6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530</Words>
  <Characters>612</Characters>
  <Lines>0</Lines>
  <Paragraphs>0</Paragraphs>
  <TotalTime>0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2023-05-29T01:57:00Z</dcterms:created>
  <dc:creator>小杜儿～</dc:creator>
  <cp:lastModifiedBy>小杜儿～</cp:lastModifiedBy>
  <dcterms:modified xsi:type="dcterms:W3CDTF">2023-05-29T01:57:33Z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D3665E636D254796B56E919AC215F2E5_11</vt:lpwstr>
  </property>
</Properties>
</file>