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12" w:rsidRDefault="00C97536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C72112" w:rsidRDefault="00C97536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C72112" w:rsidRDefault="00C72112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C72112" w:rsidRDefault="00C97536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噻虫嗪</w:t>
      </w:r>
    </w:p>
    <w:p w:rsidR="00C72112" w:rsidRDefault="00C97536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Cs/>
          <w:color w:val="000000" w:themeColor="text1"/>
          <w:sz w:val="32"/>
          <w:szCs w:val="32"/>
        </w:rPr>
        <w:t>噻虫嗪是具有触杀、胃毒和内吸作用的杀虫剂</w:t>
      </w:r>
      <w:r w:rsidR="00F32677">
        <w:rPr>
          <w:rFonts w:eastAsia="仿宋_GB2312" w:hint="eastAsia"/>
          <w:bCs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能被迅速吸收到植物体内，并在木质部向顶传导</w:t>
      </w:r>
      <w:r w:rsidR="00F32677">
        <w:rPr>
          <w:rFonts w:eastAsia="仿宋_GB2312" w:hint="eastAsia"/>
          <w:bCs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能防治蚜虫、粉虱、蓟马、稻飞虱等害虫。</w:t>
      </w:r>
      <w:r>
        <w:rPr>
          <w:rFonts w:eastAsia="仿宋_GB2312"/>
          <w:bCs/>
          <w:color w:val="000000" w:themeColor="text1"/>
          <w:sz w:val="32"/>
          <w:szCs w:val="32"/>
        </w:rPr>
        <w:t>《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食品安全国家标准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</w:t>
      </w:r>
      <w:r>
        <w:rPr>
          <w:rFonts w:eastAsia="仿宋_GB2312"/>
          <w:bCs/>
          <w:color w:val="000000" w:themeColor="text1"/>
          <w:sz w:val="32"/>
          <w:szCs w:val="32"/>
        </w:rPr>
        <w:t>》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（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</w:t>
      </w:r>
      <w:r>
        <w:rPr>
          <w:rFonts w:eastAsia="仿宋_GB2312"/>
          <w:bCs/>
          <w:color w:val="000000" w:themeColor="text1"/>
          <w:sz w:val="32"/>
          <w:szCs w:val="32"/>
        </w:rPr>
        <w:t>规定，根茎类蔬菜中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噻虫嗪</w:t>
      </w:r>
      <w:r>
        <w:rPr>
          <w:rFonts w:eastAsia="仿宋_GB2312"/>
          <w:bCs/>
          <w:color w:val="000000" w:themeColor="text1"/>
          <w:sz w:val="32"/>
          <w:szCs w:val="32"/>
        </w:rPr>
        <w:t>的最大残留限量为</w:t>
      </w:r>
      <w:r>
        <w:rPr>
          <w:rFonts w:eastAsia="仿宋_GB2312"/>
          <w:bCs/>
          <w:color w:val="000000" w:themeColor="text1"/>
          <w:sz w:val="32"/>
          <w:szCs w:val="32"/>
        </w:rPr>
        <w:t>0.3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bCs/>
          <w:color w:val="000000" w:themeColor="text1"/>
          <w:sz w:val="32"/>
          <w:szCs w:val="32"/>
        </w:rPr>
        <w:t>mg/kg</w:t>
      </w:r>
      <w:r>
        <w:rPr>
          <w:rFonts w:eastAsia="仿宋_GB2312"/>
          <w:bCs/>
          <w:color w:val="000000" w:themeColor="text1"/>
          <w:sz w:val="32"/>
          <w:szCs w:val="32"/>
        </w:rPr>
        <w:t>。</w:t>
      </w:r>
    </w:p>
    <w:p w:rsidR="00C72112" w:rsidRDefault="00C97536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大肠菌群</w:t>
      </w:r>
    </w:p>
    <w:p w:rsidR="00C72112" w:rsidRDefault="00C97536">
      <w:pPr>
        <w:pStyle w:val="a6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大肠菌群是国内外通用的食品污染常用指示菌之一。</w:t>
      </w:r>
      <w:r>
        <w:rPr>
          <w:rFonts w:eastAsia="仿宋_GB2312" w:hint="eastAsia"/>
          <w:color w:val="000000" w:themeColor="text1"/>
          <w:sz w:val="32"/>
          <w:szCs w:val="32"/>
        </w:rPr>
        <w:t>食品及</w:t>
      </w:r>
      <w:r>
        <w:rPr>
          <w:rFonts w:eastAsia="仿宋_GB2312"/>
          <w:color w:val="000000" w:themeColor="text1"/>
          <w:sz w:val="32"/>
          <w:szCs w:val="32"/>
        </w:rPr>
        <w:t>餐饮具中检出大肠菌群，提示被肠道致病菌污染的可能性较大。《食品安全国家标准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/>
          <w:color w:val="000000" w:themeColor="text1"/>
          <w:sz w:val="32"/>
          <w:szCs w:val="32"/>
        </w:rPr>
        <w:t>）规定消毒餐（饮）具中大肠菌群不得检出。</w:t>
      </w:r>
      <w:r>
        <w:rPr>
          <w:rFonts w:eastAsia="仿宋_GB2312" w:hint="eastAsia"/>
          <w:color w:val="000000" w:themeColor="text1"/>
          <w:sz w:val="32"/>
          <w:szCs w:val="32"/>
        </w:rPr>
        <w:t>《免洗枸杞》（</w:t>
      </w:r>
      <w:r>
        <w:rPr>
          <w:rFonts w:eastAsia="仿宋_GB2312" w:hint="eastAsia"/>
          <w:color w:val="000000" w:themeColor="text1"/>
          <w:sz w:val="32"/>
          <w:szCs w:val="32"/>
        </w:rPr>
        <w:t>Q/NATC0014S</w:t>
      </w:r>
      <w:r>
        <w:rPr>
          <w:rFonts w:eastAsia="仿宋_GB2312" w:hint="eastAsia"/>
          <w:color w:val="000000" w:themeColor="text1"/>
          <w:sz w:val="32"/>
          <w:szCs w:val="32"/>
        </w:rPr>
        <w:t>）规定</w:t>
      </w:r>
      <w:r>
        <w:rPr>
          <w:rFonts w:eastAsia="仿宋_GB2312"/>
          <w:color w:val="000000" w:themeColor="text1"/>
          <w:sz w:val="32"/>
          <w:szCs w:val="32"/>
        </w:rPr>
        <w:t>产品中</w:t>
      </w:r>
      <w:r>
        <w:rPr>
          <w:rFonts w:eastAsia="仿宋_GB2312" w:hint="eastAsia"/>
          <w:color w:val="000000" w:themeColor="text1"/>
          <w:sz w:val="32"/>
          <w:szCs w:val="32"/>
        </w:rPr>
        <w:t>大肠菌群≤</w:t>
      </w:r>
      <w:r>
        <w:rPr>
          <w:rFonts w:eastAsia="仿宋_GB2312" w:hint="eastAsia"/>
          <w:color w:val="000000" w:themeColor="text1"/>
          <w:sz w:val="32"/>
          <w:szCs w:val="32"/>
        </w:rPr>
        <w:t>11.0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MPN/g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C72112" w:rsidRDefault="00C97536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氟虫腈</w:t>
      </w:r>
    </w:p>
    <w:p w:rsidR="00C72112" w:rsidRDefault="00C97536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1157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号公告规定，自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2009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日起，禁止在所有农作物上使用氟虫腈（玉米等部分旱田种子包衣除外）。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）规定，氟虫腈在叶菜类蔬菜中的最大残留限量值为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0.02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C72112" w:rsidRDefault="00C97536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甲拌磷</w:t>
      </w:r>
    </w:p>
    <w:p w:rsidR="00C72112" w:rsidRDefault="00C97536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甲拌磷</w:t>
      </w:r>
      <w:r>
        <w:rPr>
          <w:rFonts w:eastAsia="仿宋_GB2312" w:hint="eastAsia"/>
          <w:color w:val="000000" w:themeColor="text1"/>
          <w:sz w:val="32"/>
          <w:szCs w:val="32"/>
        </w:rPr>
        <w:t>是有机磷类的高毒广谱内吸性杀虫剂，有触杀、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胃毒、熏蒸作用，对刺吸式口器和咀嚼式口器害虫具有较好的防治作用。</w:t>
      </w:r>
      <w:r>
        <w:rPr>
          <w:rFonts w:eastAsia="仿宋_GB2312"/>
          <w:color w:val="000000" w:themeColor="text1"/>
          <w:sz w:val="32"/>
          <w:szCs w:val="32"/>
        </w:rPr>
        <w:t>2002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>6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日发布的农业部第</w:t>
      </w:r>
      <w:r>
        <w:rPr>
          <w:rFonts w:eastAsia="仿宋_GB2312"/>
          <w:color w:val="000000" w:themeColor="text1"/>
          <w:sz w:val="32"/>
          <w:szCs w:val="32"/>
        </w:rPr>
        <w:t>199</w:t>
      </w:r>
      <w:r>
        <w:rPr>
          <w:rFonts w:eastAsia="仿宋_GB2312"/>
          <w:color w:val="000000" w:themeColor="text1"/>
          <w:sz w:val="32"/>
          <w:szCs w:val="32"/>
        </w:rPr>
        <w:t>号公告规定在蔬菜、果树、茶叶、中草药材上不得使用甲拌磷。《食品安全国家标准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/>
          <w:color w:val="000000" w:themeColor="text1"/>
          <w:sz w:val="32"/>
          <w:szCs w:val="32"/>
        </w:rPr>
        <w:t>）规定，</w:t>
      </w:r>
      <w:r>
        <w:rPr>
          <w:rFonts w:eastAsia="仿宋_GB2312" w:hint="eastAsia"/>
          <w:color w:val="000000" w:themeColor="text1"/>
          <w:sz w:val="32"/>
          <w:szCs w:val="32"/>
        </w:rPr>
        <w:t>叶菜类蔬菜、鳞茎类蔬菜</w:t>
      </w:r>
      <w:r>
        <w:rPr>
          <w:rFonts w:eastAsia="仿宋_GB2312"/>
          <w:color w:val="000000" w:themeColor="text1"/>
          <w:sz w:val="32"/>
          <w:szCs w:val="32"/>
        </w:rPr>
        <w:t>中甲拌磷的最大残留限量</w:t>
      </w:r>
      <w:r>
        <w:rPr>
          <w:rFonts w:eastAsia="仿宋_GB2312" w:hint="eastAsia"/>
          <w:color w:val="000000" w:themeColor="text1"/>
          <w:sz w:val="32"/>
          <w:szCs w:val="32"/>
        </w:rPr>
        <w:t>均</w:t>
      </w:r>
      <w:r>
        <w:rPr>
          <w:rFonts w:eastAsia="仿宋_GB2312"/>
          <w:color w:val="000000" w:themeColor="text1"/>
          <w:sz w:val="32"/>
          <w:szCs w:val="32"/>
        </w:rPr>
        <w:t>为</w:t>
      </w:r>
      <w:r>
        <w:rPr>
          <w:rFonts w:eastAsia="仿宋_GB2312"/>
          <w:color w:val="000000" w:themeColor="text1"/>
          <w:sz w:val="32"/>
          <w:szCs w:val="32"/>
        </w:rPr>
        <w:t>0.01 mg/kg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:rsidR="00C72112" w:rsidRDefault="00C97536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恩诺沙星</w:t>
      </w:r>
    </w:p>
    <w:p w:rsidR="00C72112" w:rsidRDefault="00C9753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恩诺沙星属第三代喹诺酮类药物，是一种化学合成的广谱抑菌剂，用于治疗动物的皮肤感染、呼吸道感染等，是动物专属用药。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）规定，鱼中恩诺沙星的最大残留限量为</w:t>
      </w:r>
      <w:r>
        <w:rPr>
          <w:rFonts w:ascii="Times New Roman" w:eastAsia="仿宋_GB2312" w:hAnsi="Times New Roman" w:hint="eastAsia"/>
          <w:sz w:val="32"/>
          <w:szCs w:val="32"/>
        </w:rPr>
        <w:t xml:space="preserve">100 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 w:hint="eastAsia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72112" w:rsidRDefault="00C97536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地西泮</w:t>
      </w:r>
    </w:p>
    <w:p w:rsidR="00C72112" w:rsidRDefault="00C975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地西泮又名安定，为镇静剂类药物，主要用于焦虑、镇静催眠，还可用于抗癫痫和抗惊厥。《食品安全国家标准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）规定，地西泮是允许作治疗用，但不得在动物性食品中检出的兽药。</w:t>
      </w:r>
    </w:p>
    <w:p w:rsidR="00C72112" w:rsidRDefault="00C97536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C72112" w:rsidRDefault="00C97536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菌落总数是指示性微生物指标，主要用来评价食品清洁度，反映食品在生产过程中是否符合卫生要求。《食品安全国家标准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糕点、面包》（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7099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）对面包中的菌落总数规定同批次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p w:rsidR="00C72112" w:rsidRDefault="00C97536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镉</w:t>
      </w:r>
    </w:p>
    <w:p w:rsidR="00C72112" w:rsidRDefault="00C97536">
      <w:pPr>
        <w:pStyle w:val="p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镉属于重金属污染物指标，联合国环境规划署（</w:t>
      </w:r>
      <w:r>
        <w:rPr>
          <w:rFonts w:ascii="Times New Roman" w:eastAsia="仿宋_GB2312" w:hAnsi="Times New Roman" w:cs="Times New Roman"/>
          <w:sz w:val="32"/>
          <w:szCs w:val="32"/>
        </w:rPr>
        <w:t>DNFP</w:t>
      </w:r>
      <w:r>
        <w:rPr>
          <w:rFonts w:ascii="Times New Roman" w:eastAsia="仿宋_GB2312" w:hAnsi="Times New Roman" w:cs="Times New Roman"/>
          <w:sz w:val="32"/>
          <w:szCs w:val="32"/>
        </w:rPr>
        <w:t>）和国际职业卫生重金属委员会将镉列入重点研究的环境污染物，世界卫生组织（</w:t>
      </w:r>
      <w:r>
        <w:rPr>
          <w:rFonts w:ascii="Times New Roman" w:eastAsia="仿宋_GB2312" w:hAnsi="Times New Roman" w:cs="Times New Roman"/>
          <w:sz w:val="32"/>
          <w:szCs w:val="32"/>
        </w:rPr>
        <w:t>WHO</w:t>
      </w:r>
      <w:r>
        <w:rPr>
          <w:rFonts w:ascii="Times New Roman" w:eastAsia="仿宋_GB2312" w:hAnsi="Times New Roman" w:cs="Times New Roman"/>
          <w:sz w:val="32"/>
          <w:szCs w:val="32"/>
        </w:rPr>
        <w:t>）则将其作为优先研究的食品污染物。《食品安全国家标准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sz w:val="32"/>
          <w:szCs w:val="32"/>
        </w:rPr>
        <w:t>）规定，鲜、冻水产动物甲壳类中镉的限量值为</w:t>
      </w:r>
      <w:r>
        <w:rPr>
          <w:rFonts w:ascii="Times New Roman" w:eastAsia="仿宋_GB2312" w:hAnsi="Times New Roman" w:cs="Times New Roman"/>
          <w:sz w:val="32"/>
          <w:szCs w:val="32"/>
        </w:rPr>
        <w:t>0.5 mg/kg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72112" w:rsidRDefault="00C97536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 w:cs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吡虫啉</w:t>
      </w:r>
    </w:p>
    <w:p w:rsidR="00C72112" w:rsidRDefault="00C97536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eastAsia="仿宋_GB2312" w:cs="Arial" w:hint="eastAsia"/>
          <w:sz w:val="32"/>
          <w:szCs w:val="32"/>
        </w:rPr>
        <w:t>）规定，香蕉中吡虫啉</w:t>
      </w:r>
      <w:r>
        <w:rPr>
          <w:rFonts w:eastAsia="仿宋_GB2312" w:hint="eastAsia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5 mg/kg</w:t>
      </w:r>
      <w:r>
        <w:rPr>
          <w:rFonts w:eastAsia="仿宋_GB2312" w:cs="Arial" w:hint="eastAsia"/>
          <w:sz w:val="32"/>
          <w:szCs w:val="32"/>
        </w:rPr>
        <w:t>。</w:t>
      </w:r>
    </w:p>
    <w:p w:rsidR="00C97536" w:rsidRDefault="00C97536" w:rsidP="00C97536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1" w:name="OLE_LINK3"/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防腐剂混合使用时各自用量占其最大使用量的比例之和</w:t>
      </w:r>
    </w:p>
    <w:p w:rsidR="00C97536" w:rsidRPr="00C97536" w:rsidRDefault="00C97536" w:rsidP="00C975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防腐剂是以保持食品原有品质和营养价值为目的的食品添加剂，它能抑制微生物的生长繁殖，防止食品腐败变质，从而延长保质期。《食品安全国家标准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）中不仅规定了允许使用的防腐剂品种、使用范围及最大使用量或残留量，而且规定了防腐剂在混合使用时，各自用量占其最大使用量的比例之和不应超过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C72112" w:rsidRDefault="00C97536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五氯酚酸钠</w:t>
      </w:r>
    </w:p>
    <w:p w:rsidR="00C72112" w:rsidRDefault="00C975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五氯酚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酸钠属于有机氯农药，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农业农村部公告第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744125" w:rsidRPr="007441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中规定</w:t>
      </w:r>
      <w:r w:rsidR="00FA12A2" w:rsidRPr="00FA12A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五氯酚酸钠</w:t>
      </w:r>
      <w:r w:rsidR="00744125" w:rsidRPr="007441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在食品动物中禁止使用，即在动物性食品中不得检出。</w:t>
      </w:r>
    </w:p>
    <w:bookmarkEnd w:id="1"/>
    <w:p w:rsidR="00C72112" w:rsidRDefault="00C97536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脱氢乙酸及其钠盐</w:t>
      </w:r>
    </w:p>
    <w:p w:rsidR="00C72112" w:rsidRDefault="00C97536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脱氢乙酸及其钠盐作为食品添加剂，广泛用作防腐剂，对霉菌具有较强的抑制作用。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食品添加剂使用标准》（</w:t>
      </w:r>
      <w:r>
        <w:rPr>
          <w:rFonts w:eastAsia="仿宋_GB2312" w:hint="eastAsia"/>
          <w:color w:val="000000" w:themeColor="text1"/>
          <w:sz w:val="32"/>
          <w:szCs w:val="32"/>
        </w:rPr>
        <w:t>GB 2760</w:t>
      </w:r>
      <w:r>
        <w:rPr>
          <w:rFonts w:eastAsia="仿宋_GB2312" w:hint="eastAsia"/>
          <w:color w:val="000000" w:themeColor="text1"/>
          <w:sz w:val="32"/>
          <w:szCs w:val="32"/>
        </w:rPr>
        <w:t>）未规定发酵面制品中允许使用脱氢乙酸及其钠盐，即表明发酵面制品加工过程中不得使用脱氢乙酸及其钠盐。</w:t>
      </w:r>
    </w:p>
    <w:p w:rsidR="00C72112" w:rsidRDefault="00C97536">
      <w:pPr>
        <w:pStyle w:val="a6"/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铜绿假单胞菌</w:t>
      </w:r>
    </w:p>
    <w:p w:rsidR="00C72112" w:rsidRDefault="00C97536">
      <w:pPr>
        <w:pStyle w:val="a6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  <w:bookmarkStart w:id="2" w:name="OLE_LINK1"/>
      <w:r>
        <w:rPr>
          <w:rFonts w:eastAsia="仿宋_GB2312" w:hint="eastAsia"/>
          <w:color w:val="000000"/>
          <w:sz w:val="32"/>
          <w:szCs w:val="32"/>
        </w:rPr>
        <w:t>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饮用天然矿泉水》（</w:t>
      </w:r>
      <w:r>
        <w:rPr>
          <w:rFonts w:eastAsia="仿宋_GB2312"/>
          <w:color w:val="000000"/>
          <w:sz w:val="32"/>
          <w:szCs w:val="32"/>
        </w:rPr>
        <w:t>GB 8537</w:t>
      </w:r>
      <w:r>
        <w:rPr>
          <w:rFonts w:eastAsia="仿宋_GB2312" w:hint="eastAsia"/>
          <w:color w:val="000000"/>
          <w:sz w:val="32"/>
          <w:szCs w:val="32"/>
        </w:rPr>
        <w:t>）</w:t>
      </w:r>
      <w:bookmarkEnd w:id="2"/>
      <w:r>
        <w:rPr>
          <w:rFonts w:eastAsia="仿宋_GB2312" w:hint="eastAsia"/>
          <w:color w:val="000000"/>
          <w:sz w:val="32"/>
          <w:szCs w:val="32"/>
        </w:rPr>
        <w:t>规定，同批次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个独立包装的饮用天然矿泉水中铜绿假单胞菌均不得检出。</w:t>
      </w:r>
    </w:p>
    <w:p w:rsidR="00C72112" w:rsidRDefault="00C72112">
      <w:pPr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C7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36" w:rsidRDefault="00C97536" w:rsidP="00C97536">
      <w:r>
        <w:separator/>
      </w:r>
    </w:p>
  </w:endnote>
  <w:endnote w:type="continuationSeparator" w:id="0">
    <w:p w:rsidR="00C97536" w:rsidRDefault="00C97536" w:rsidP="00C9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36" w:rsidRDefault="00C97536" w:rsidP="00C97536">
      <w:r>
        <w:separator/>
      </w:r>
    </w:p>
  </w:footnote>
  <w:footnote w:type="continuationSeparator" w:id="0">
    <w:p w:rsidR="00C97536" w:rsidRDefault="00C97536" w:rsidP="00C9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C33"/>
    <w:multiLevelType w:val="multilevel"/>
    <w:tmpl w:val="3D7A2C33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wEcDOOCgTEHV2hsvAQPoId1ABFzsW89kCeg9PhPjN4CnElXBKXj535fcA8d5A8c2QRIuaVcNBdvcFQuUi5UEA==" w:salt="uvWmZVdj1pnwZhtg17i4eQ==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0556"/>
    <w:rsid w:val="00007960"/>
    <w:rsid w:val="000124B8"/>
    <w:rsid w:val="0001353A"/>
    <w:rsid w:val="000232AB"/>
    <w:rsid w:val="00024E30"/>
    <w:rsid w:val="000273D3"/>
    <w:rsid w:val="00027F40"/>
    <w:rsid w:val="000306C2"/>
    <w:rsid w:val="00041F52"/>
    <w:rsid w:val="00044B73"/>
    <w:rsid w:val="00060A49"/>
    <w:rsid w:val="0006564C"/>
    <w:rsid w:val="00070113"/>
    <w:rsid w:val="000721BA"/>
    <w:rsid w:val="0007322D"/>
    <w:rsid w:val="00073965"/>
    <w:rsid w:val="00077E1C"/>
    <w:rsid w:val="00080E18"/>
    <w:rsid w:val="0009327B"/>
    <w:rsid w:val="00097A7B"/>
    <w:rsid w:val="000A03C2"/>
    <w:rsid w:val="000A757F"/>
    <w:rsid w:val="000B2B78"/>
    <w:rsid w:val="000B4437"/>
    <w:rsid w:val="000D08E7"/>
    <w:rsid w:val="000D65FE"/>
    <w:rsid w:val="000D67B6"/>
    <w:rsid w:val="000D7EF0"/>
    <w:rsid w:val="000E1F3A"/>
    <w:rsid w:val="000E5A7A"/>
    <w:rsid w:val="000F36C0"/>
    <w:rsid w:val="000F453A"/>
    <w:rsid w:val="00105FC6"/>
    <w:rsid w:val="00106345"/>
    <w:rsid w:val="001117C0"/>
    <w:rsid w:val="00112775"/>
    <w:rsid w:val="00116FB7"/>
    <w:rsid w:val="0012192F"/>
    <w:rsid w:val="00126C46"/>
    <w:rsid w:val="00135232"/>
    <w:rsid w:val="00136D16"/>
    <w:rsid w:val="00137AEA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82AC2"/>
    <w:rsid w:val="00190D0D"/>
    <w:rsid w:val="00193AC7"/>
    <w:rsid w:val="00194008"/>
    <w:rsid w:val="001949CE"/>
    <w:rsid w:val="00195B79"/>
    <w:rsid w:val="001A2FE6"/>
    <w:rsid w:val="001A3EF3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4276D"/>
    <w:rsid w:val="002448DC"/>
    <w:rsid w:val="002524A1"/>
    <w:rsid w:val="00270462"/>
    <w:rsid w:val="00271DF9"/>
    <w:rsid w:val="00281DFF"/>
    <w:rsid w:val="002831AF"/>
    <w:rsid w:val="00291085"/>
    <w:rsid w:val="002914B6"/>
    <w:rsid w:val="00293D17"/>
    <w:rsid w:val="002A1A79"/>
    <w:rsid w:val="002A7878"/>
    <w:rsid w:val="002A7A92"/>
    <w:rsid w:val="002B6033"/>
    <w:rsid w:val="002C0FF8"/>
    <w:rsid w:val="002C29BF"/>
    <w:rsid w:val="002C4015"/>
    <w:rsid w:val="002C57AC"/>
    <w:rsid w:val="002C6988"/>
    <w:rsid w:val="002D18AD"/>
    <w:rsid w:val="002D406D"/>
    <w:rsid w:val="002E1D5D"/>
    <w:rsid w:val="002E6560"/>
    <w:rsid w:val="002F0471"/>
    <w:rsid w:val="002F06B6"/>
    <w:rsid w:val="002F0CC3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7549"/>
    <w:rsid w:val="0036790E"/>
    <w:rsid w:val="00372099"/>
    <w:rsid w:val="00380D10"/>
    <w:rsid w:val="00383DD4"/>
    <w:rsid w:val="00384357"/>
    <w:rsid w:val="003A59ED"/>
    <w:rsid w:val="003A6290"/>
    <w:rsid w:val="003B008E"/>
    <w:rsid w:val="003C4C35"/>
    <w:rsid w:val="003D3777"/>
    <w:rsid w:val="003D5354"/>
    <w:rsid w:val="003D7B00"/>
    <w:rsid w:val="003E29AD"/>
    <w:rsid w:val="003E473B"/>
    <w:rsid w:val="003E5B35"/>
    <w:rsid w:val="003F0C78"/>
    <w:rsid w:val="003F3046"/>
    <w:rsid w:val="003F54AC"/>
    <w:rsid w:val="003F6606"/>
    <w:rsid w:val="0040004A"/>
    <w:rsid w:val="00400180"/>
    <w:rsid w:val="00401B9E"/>
    <w:rsid w:val="00404081"/>
    <w:rsid w:val="00404DB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3844"/>
    <w:rsid w:val="004A3AEB"/>
    <w:rsid w:val="004A5696"/>
    <w:rsid w:val="004A68A6"/>
    <w:rsid w:val="004A7D21"/>
    <w:rsid w:val="004B2838"/>
    <w:rsid w:val="004B6AFB"/>
    <w:rsid w:val="004C2AF2"/>
    <w:rsid w:val="004C6282"/>
    <w:rsid w:val="004D1F0F"/>
    <w:rsid w:val="004D3F9B"/>
    <w:rsid w:val="004D4D63"/>
    <w:rsid w:val="004E2BF7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103CB"/>
    <w:rsid w:val="005121F9"/>
    <w:rsid w:val="00516D1B"/>
    <w:rsid w:val="00532A67"/>
    <w:rsid w:val="0054280C"/>
    <w:rsid w:val="005432C1"/>
    <w:rsid w:val="0054794C"/>
    <w:rsid w:val="00550AA7"/>
    <w:rsid w:val="00551081"/>
    <w:rsid w:val="00556801"/>
    <w:rsid w:val="00557F67"/>
    <w:rsid w:val="00561925"/>
    <w:rsid w:val="00565FB6"/>
    <w:rsid w:val="00576150"/>
    <w:rsid w:val="00576538"/>
    <w:rsid w:val="0058064C"/>
    <w:rsid w:val="005814E7"/>
    <w:rsid w:val="00581F67"/>
    <w:rsid w:val="00582C92"/>
    <w:rsid w:val="005860E9"/>
    <w:rsid w:val="00586410"/>
    <w:rsid w:val="00591EC1"/>
    <w:rsid w:val="00593E4A"/>
    <w:rsid w:val="005A048D"/>
    <w:rsid w:val="005A3A38"/>
    <w:rsid w:val="005A72FC"/>
    <w:rsid w:val="005B1F2F"/>
    <w:rsid w:val="005B48AE"/>
    <w:rsid w:val="005B4946"/>
    <w:rsid w:val="005C0188"/>
    <w:rsid w:val="005C73D1"/>
    <w:rsid w:val="005E59CA"/>
    <w:rsid w:val="005F7E77"/>
    <w:rsid w:val="006053E3"/>
    <w:rsid w:val="00605651"/>
    <w:rsid w:val="006118C6"/>
    <w:rsid w:val="0062417F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7D77"/>
    <w:rsid w:val="00680EE3"/>
    <w:rsid w:val="00681FEA"/>
    <w:rsid w:val="00684287"/>
    <w:rsid w:val="00684C46"/>
    <w:rsid w:val="006854F2"/>
    <w:rsid w:val="006B0E22"/>
    <w:rsid w:val="006B2017"/>
    <w:rsid w:val="006B6528"/>
    <w:rsid w:val="006C1844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700FBA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7862"/>
    <w:rsid w:val="007405AF"/>
    <w:rsid w:val="007405D4"/>
    <w:rsid w:val="00742608"/>
    <w:rsid w:val="007437ED"/>
    <w:rsid w:val="00744125"/>
    <w:rsid w:val="00744B5C"/>
    <w:rsid w:val="007516D7"/>
    <w:rsid w:val="00756794"/>
    <w:rsid w:val="00764207"/>
    <w:rsid w:val="007678E1"/>
    <w:rsid w:val="007742DF"/>
    <w:rsid w:val="007771B0"/>
    <w:rsid w:val="00780AFB"/>
    <w:rsid w:val="00781D95"/>
    <w:rsid w:val="00781DC4"/>
    <w:rsid w:val="00782096"/>
    <w:rsid w:val="00786988"/>
    <w:rsid w:val="00797AC0"/>
    <w:rsid w:val="007A022B"/>
    <w:rsid w:val="007A2AA4"/>
    <w:rsid w:val="007A5157"/>
    <w:rsid w:val="007A78CF"/>
    <w:rsid w:val="007B14E7"/>
    <w:rsid w:val="007B4BC5"/>
    <w:rsid w:val="007C4D17"/>
    <w:rsid w:val="007D4742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249C0"/>
    <w:rsid w:val="00824BED"/>
    <w:rsid w:val="008307C2"/>
    <w:rsid w:val="0083190A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7636A"/>
    <w:rsid w:val="00880D13"/>
    <w:rsid w:val="0088298F"/>
    <w:rsid w:val="00882D00"/>
    <w:rsid w:val="00884B03"/>
    <w:rsid w:val="008869A6"/>
    <w:rsid w:val="00887940"/>
    <w:rsid w:val="008956BC"/>
    <w:rsid w:val="008A2085"/>
    <w:rsid w:val="008A510D"/>
    <w:rsid w:val="008A6B65"/>
    <w:rsid w:val="008B1118"/>
    <w:rsid w:val="008B7FB2"/>
    <w:rsid w:val="008D069F"/>
    <w:rsid w:val="008D2415"/>
    <w:rsid w:val="008D2B24"/>
    <w:rsid w:val="008D2C5F"/>
    <w:rsid w:val="008E330A"/>
    <w:rsid w:val="008E51AE"/>
    <w:rsid w:val="008F769E"/>
    <w:rsid w:val="008F7FDF"/>
    <w:rsid w:val="009019DB"/>
    <w:rsid w:val="00901CB2"/>
    <w:rsid w:val="00905019"/>
    <w:rsid w:val="00907486"/>
    <w:rsid w:val="00907789"/>
    <w:rsid w:val="00914028"/>
    <w:rsid w:val="00917AD6"/>
    <w:rsid w:val="00920D0B"/>
    <w:rsid w:val="00920F8F"/>
    <w:rsid w:val="00921023"/>
    <w:rsid w:val="00927304"/>
    <w:rsid w:val="009309A4"/>
    <w:rsid w:val="009312A8"/>
    <w:rsid w:val="00934E4C"/>
    <w:rsid w:val="00937786"/>
    <w:rsid w:val="00940313"/>
    <w:rsid w:val="00941319"/>
    <w:rsid w:val="0094168A"/>
    <w:rsid w:val="009433B4"/>
    <w:rsid w:val="00945078"/>
    <w:rsid w:val="00945250"/>
    <w:rsid w:val="00945DBE"/>
    <w:rsid w:val="00953961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D0549"/>
    <w:rsid w:val="009D1683"/>
    <w:rsid w:val="009D5BAA"/>
    <w:rsid w:val="009E6C85"/>
    <w:rsid w:val="009F5964"/>
    <w:rsid w:val="009F6DC5"/>
    <w:rsid w:val="00A04015"/>
    <w:rsid w:val="00A0755A"/>
    <w:rsid w:val="00A07D12"/>
    <w:rsid w:val="00A10F5B"/>
    <w:rsid w:val="00A1214E"/>
    <w:rsid w:val="00A12255"/>
    <w:rsid w:val="00A1509A"/>
    <w:rsid w:val="00A24642"/>
    <w:rsid w:val="00A268B2"/>
    <w:rsid w:val="00A317E5"/>
    <w:rsid w:val="00A31C9C"/>
    <w:rsid w:val="00A34908"/>
    <w:rsid w:val="00A35505"/>
    <w:rsid w:val="00A40CD4"/>
    <w:rsid w:val="00A47D5F"/>
    <w:rsid w:val="00A526A3"/>
    <w:rsid w:val="00A65383"/>
    <w:rsid w:val="00A70905"/>
    <w:rsid w:val="00A74AF7"/>
    <w:rsid w:val="00A842E8"/>
    <w:rsid w:val="00A93CD3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65ED"/>
    <w:rsid w:val="00AE67E5"/>
    <w:rsid w:val="00AE7F0D"/>
    <w:rsid w:val="00AF253F"/>
    <w:rsid w:val="00AF3FC1"/>
    <w:rsid w:val="00AF73F7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A23A0"/>
    <w:rsid w:val="00BA6E8A"/>
    <w:rsid w:val="00BB30A8"/>
    <w:rsid w:val="00BC2D0C"/>
    <w:rsid w:val="00BC3C9C"/>
    <w:rsid w:val="00BC5FCF"/>
    <w:rsid w:val="00BC6168"/>
    <w:rsid w:val="00BE20FE"/>
    <w:rsid w:val="00BE5EEC"/>
    <w:rsid w:val="00BF2E8A"/>
    <w:rsid w:val="00BF452E"/>
    <w:rsid w:val="00C01F7E"/>
    <w:rsid w:val="00C02A64"/>
    <w:rsid w:val="00C1064D"/>
    <w:rsid w:val="00C25757"/>
    <w:rsid w:val="00C26364"/>
    <w:rsid w:val="00C27CD0"/>
    <w:rsid w:val="00C54A98"/>
    <w:rsid w:val="00C6195E"/>
    <w:rsid w:val="00C64659"/>
    <w:rsid w:val="00C6678C"/>
    <w:rsid w:val="00C705BF"/>
    <w:rsid w:val="00C72112"/>
    <w:rsid w:val="00C752C4"/>
    <w:rsid w:val="00C817FC"/>
    <w:rsid w:val="00C81B77"/>
    <w:rsid w:val="00C83F4A"/>
    <w:rsid w:val="00C9165A"/>
    <w:rsid w:val="00C916ED"/>
    <w:rsid w:val="00C944FD"/>
    <w:rsid w:val="00C97536"/>
    <w:rsid w:val="00CA1B05"/>
    <w:rsid w:val="00CA2C4F"/>
    <w:rsid w:val="00CA4538"/>
    <w:rsid w:val="00CC7CC6"/>
    <w:rsid w:val="00CD048B"/>
    <w:rsid w:val="00CE6C03"/>
    <w:rsid w:val="00CF11E8"/>
    <w:rsid w:val="00CF1441"/>
    <w:rsid w:val="00CF413D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73E49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7798"/>
    <w:rsid w:val="00DB1958"/>
    <w:rsid w:val="00DB2A23"/>
    <w:rsid w:val="00DC607C"/>
    <w:rsid w:val="00DD1B01"/>
    <w:rsid w:val="00DD1E5B"/>
    <w:rsid w:val="00DD280B"/>
    <w:rsid w:val="00DD321E"/>
    <w:rsid w:val="00DE5BD5"/>
    <w:rsid w:val="00DF0F64"/>
    <w:rsid w:val="00DF2DE1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53455"/>
    <w:rsid w:val="00E554FB"/>
    <w:rsid w:val="00E618F7"/>
    <w:rsid w:val="00E66BCB"/>
    <w:rsid w:val="00E6700F"/>
    <w:rsid w:val="00E733F2"/>
    <w:rsid w:val="00E76B2C"/>
    <w:rsid w:val="00E777C5"/>
    <w:rsid w:val="00E8293D"/>
    <w:rsid w:val="00E868B9"/>
    <w:rsid w:val="00E92BBD"/>
    <w:rsid w:val="00E94EC5"/>
    <w:rsid w:val="00E95728"/>
    <w:rsid w:val="00E95FC3"/>
    <w:rsid w:val="00E96BEB"/>
    <w:rsid w:val="00EB31D6"/>
    <w:rsid w:val="00EB7684"/>
    <w:rsid w:val="00EC20AF"/>
    <w:rsid w:val="00ED06B5"/>
    <w:rsid w:val="00ED1B6F"/>
    <w:rsid w:val="00ED68BC"/>
    <w:rsid w:val="00ED7A87"/>
    <w:rsid w:val="00ED7D29"/>
    <w:rsid w:val="00EE1B4C"/>
    <w:rsid w:val="00EE4E8F"/>
    <w:rsid w:val="00EF0FA3"/>
    <w:rsid w:val="00EF150E"/>
    <w:rsid w:val="00EF20E7"/>
    <w:rsid w:val="00EF5489"/>
    <w:rsid w:val="00EF5532"/>
    <w:rsid w:val="00EF6B8E"/>
    <w:rsid w:val="00F05768"/>
    <w:rsid w:val="00F105C9"/>
    <w:rsid w:val="00F1550F"/>
    <w:rsid w:val="00F21A8F"/>
    <w:rsid w:val="00F21CF5"/>
    <w:rsid w:val="00F21FDE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4A53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2A2"/>
    <w:rsid w:val="00FA19CA"/>
    <w:rsid w:val="00FA2AB0"/>
    <w:rsid w:val="00FA6058"/>
    <w:rsid w:val="00FB23C3"/>
    <w:rsid w:val="00FB6EB4"/>
    <w:rsid w:val="00FC118D"/>
    <w:rsid w:val="00FE1651"/>
    <w:rsid w:val="00FE26C6"/>
    <w:rsid w:val="00FE2E36"/>
    <w:rsid w:val="00FF2037"/>
    <w:rsid w:val="02CB2D30"/>
    <w:rsid w:val="04E82683"/>
    <w:rsid w:val="09483C7C"/>
    <w:rsid w:val="0A0951E6"/>
    <w:rsid w:val="0AB57A19"/>
    <w:rsid w:val="0C514428"/>
    <w:rsid w:val="0D9A7BAD"/>
    <w:rsid w:val="102764FF"/>
    <w:rsid w:val="12215158"/>
    <w:rsid w:val="12E416EB"/>
    <w:rsid w:val="148F6D68"/>
    <w:rsid w:val="16B92CCA"/>
    <w:rsid w:val="183C7BEA"/>
    <w:rsid w:val="18B018A3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74318C9"/>
    <w:rsid w:val="28514C0F"/>
    <w:rsid w:val="2B2614CB"/>
    <w:rsid w:val="2C6F100E"/>
    <w:rsid w:val="2D8C4802"/>
    <w:rsid w:val="2E100838"/>
    <w:rsid w:val="31080C0B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ABB422A"/>
    <w:rsid w:val="4B3854D9"/>
    <w:rsid w:val="4ECE6222"/>
    <w:rsid w:val="4F2101A3"/>
    <w:rsid w:val="4FB63332"/>
    <w:rsid w:val="510612FC"/>
    <w:rsid w:val="556278BC"/>
    <w:rsid w:val="55C36911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E04ACA"/>
    <w:rsid w:val="6CF97F62"/>
    <w:rsid w:val="6D553BC6"/>
    <w:rsid w:val="6D7425D3"/>
    <w:rsid w:val="6ECF5C49"/>
    <w:rsid w:val="6F1C5868"/>
    <w:rsid w:val="70C95C99"/>
    <w:rsid w:val="72E12EA7"/>
    <w:rsid w:val="732E63CA"/>
    <w:rsid w:val="733846E6"/>
    <w:rsid w:val="73A00325"/>
    <w:rsid w:val="741F11FF"/>
    <w:rsid w:val="7832624F"/>
    <w:rsid w:val="792F6650"/>
    <w:rsid w:val="79697735"/>
    <w:rsid w:val="7BD24F25"/>
    <w:rsid w:val="7C4A692C"/>
    <w:rsid w:val="7F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CFD6134-3E2C-4BB0-9B46-E63BC02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1FD9B-57C4-4A3F-A508-529C050E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279</Words>
  <Characters>1596</Characters>
  <Application>Microsoft Office Word</Application>
  <DocSecurity>8</DocSecurity>
  <Lines>13</Lines>
  <Paragraphs>3</Paragraphs>
  <ScaleCrop>false</ScaleCrop>
  <Company>CFQS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440</cp:revision>
  <cp:lastPrinted>2020-07-16T02:44:00Z</cp:lastPrinted>
  <dcterms:created xsi:type="dcterms:W3CDTF">2020-07-15T03:17:00Z</dcterms:created>
  <dcterms:modified xsi:type="dcterms:W3CDTF">2021-07-23T06:49:00Z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