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经营者集中简易案件公示表</w:t>
      </w:r>
    </w:p>
    <w:tbl>
      <w:tblPr>
        <w:tblStyle w:val="26"/>
        <w:tblW w:w="98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172"/>
        <w:gridCol w:w="5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案件名称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left"/>
              <w:rPr>
                <w:rFonts w:ascii="Arial" w:hAnsi="Arial" w:eastAsia="楷体_GB2312" w:cs="Arial"/>
                <w:b/>
                <w:color w:val="0000FF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CTFE Wind Sabre中国房地产策略有限公司收购安住资本合作公司股权案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交易概况（限200字内）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CTFE Wind Sabre中国房地产策略有限公司（“CTFE”）拟间接购买光大安石资产管理有限公司（“光控安石香港”）持有的安住资本合作公司（“安住”）20%的股份。安住主要在北京、上海、广州从事酒店商业地产业务，在上海从事长租公寓运营业务。</w:t>
            </w:r>
          </w:p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本次交易前，华住控股新加坡有限公司（“华住新加坡”）、瑞科紫晶私人有限公司（“瑞科紫晶”）、Ultrastar Group Limited（“Team HoldCo”）和光控安石香港分别持有安住40%、20%、20%、20%的股权，共同控制安住。本次交易后，</w:t>
            </w:r>
            <w:r>
              <w:rPr>
                <w:rFonts w:hint="eastAsia" w:ascii="宋体" w:hAnsi="宋体" w:cs="Arial"/>
                <w:lang w:val="en-US"/>
              </w:rPr>
              <w:t>华住新加坡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、瑞科紫晶、Team</w:t>
            </w:r>
            <w:r>
              <w:rPr>
                <w:rFonts w:hint="default" w:ascii="宋体" w:hAnsi="宋体" w:cs="Arial"/>
                <w:color w:val="000000"/>
                <w:lang w:val="e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HoldCo和CTFE 将分别持有安住40%、20%、20%和20%的股权，共同控制安住。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</w:rPr>
            </w:pPr>
            <w:r>
              <w:rPr>
                <w:rFonts w:hint="eastAsia" w:ascii="宋体" w:hAnsi="宋体" w:cs="Times"/>
              </w:rPr>
              <w:t>参与集中的经营者简介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20"/>
              </w:numPr>
              <w:spacing w:after="0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  <w:lang w:val="en-US"/>
              </w:rPr>
              <w:t>CTFE</w:t>
            </w:r>
          </w:p>
        </w:tc>
        <w:tc>
          <w:tcPr>
            <w:tcW w:w="5764" w:type="dxa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ascii="宋体" w:hAnsi="宋体" w:cs="Arial"/>
                <w:color w:val="000000"/>
                <w:lang w:val="en-US"/>
              </w:rPr>
              <w:t>CTFE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于2023年1月31日设立于英属维京群岛，其主要业务为投资控股。</w:t>
            </w:r>
          </w:p>
          <w:p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/>
                <w:color w:val="000000"/>
                <w:lang w:val="en-US"/>
              </w:rPr>
              <w:t>CTFE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的最终控制人是自然人。该自然人的主要业务是通过其控股公司持有相关投资。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20"/>
              </w:numPr>
              <w:spacing w:after="0"/>
              <w:jc w:val="left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华住新加坡</w:t>
            </w:r>
          </w:p>
        </w:tc>
        <w:tc>
          <w:tcPr>
            <w:tcW w:w="5764" w:type="dxa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华住新加坡于2</w:t>
            </w:r>
            <w:r>
              <w:rPr>
                <w:rFonts w:ascii="宋体" w:hAnsi="宋体" w:cs="Arial"/>
                <w:color w:val="000000"/>
              </w:rPr>
              <w:t>010</w:t>
            </w:r>
            <w:r>
              <w:rPr>
                <w:rFonts w:hint="eastAsia" w:ascii="宋体" w:hAnsi="宋体" w:cs="Arial"/>
                <w:color w:val="000000"/>
              </w:rPr>
              <w:t>年4月1</w:t>
            </w:r>
            <w:r>
              <w:rPr>
                <w:rFonts w:ascii="宋体" w:hAnsi="宋体" w:cs="Arial"/>
                <w:color w:val="000000"/>
              </w:rPr>
              <w:t>4</w:t>
            </w:r>
            <w:r>
              <w:rPr>
                <w:rFonts w:hint="eastAsia" w:ascii="宋体" w:hAnsi="宋体" w:cs="Arial"/>
                <w:color w:val="000000"/>
              </w:rPr>
              <w:t>日设立于新加坡，华住新加坡是华住集团在新加坡的持股公司，用以持股投资项目。</w:t>
            </w:r>
          </w:p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</w:rPr>
              <w:t>华住新加坡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的最终控制人是</w:t>
            </w:r>
            <w:r>
              <w:rPr>
                <w:rFonts w:hint="eastAsia" w:ascii="宋体" w:hAnsi="宋体" w:cs="Arial"/>
                <w:color w:val="000000"/>
              </w:rPr>
              <w:t>自然人。该自然人主要通过华住集团从事酒店运营等业务。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20"/>
              </w:numPr>
              <w:spacing w:after="0"/>
              <w:jc w:val="left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瑞科紫晶</w:t>
            </w:r>
          </w:p>
        </w:tc>
        <w:tc>
          <w:tcPr>
            <w:tcW w:w="5764" w:type="dxa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瑞科紫晶于2019年12月26日设立于新加坡，其主要业务为作为投资者持有安住的有限合伙权益，并直接或间接投资中国境内的物业。</w:t>
            </w:r>
          </w:p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瑞科紫晶的最终控制人是GIC (Realty) Private Limited（"GIC Realty"）。GIC Realty从事地产投资业务。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20"/>
              </w:numPr>
              <w:spacing w:after="0"/>
              <w:jc w:val="left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ascii="宋体" w:hAnsi="宋体" w:cs="Arial"/>
                <w:color w:val="000000"/>
                <w:lang w:val="en-US"/>
              </w:rPr>
              <w:t>Team HoldCo</w:t>
            </w:r>
          </w:p>
        </w:tc>
        <w:tc>
          <w:tcPr>
            <w:tcW w:w="5764" w:type="dxa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ascii="宋体" w:hAnsi="宋体" w:cs="Arial"/>
                <w:color w:val="000000"/>
                <w:lang w:val="en-US"/>
              </w:rPr>
              <w:t>Team HoldCo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于2020年3月16日设立于英属维京群岛，其主要业务为咨询服务和投资控股。</w:t>
            </w:r>
          </w:p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ascii="宋体" w:hAnsi="宋体" w:cs="Arial"/>
                <w:color w:val="000000"/>
                <w:lang w:val="en-US"/>
              </w:rPr>
              <w:t>Team HoldCo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的最终控制人是自然人。该自然人的主要业务是通过间接持有Team HoldCo的股权，间接从事咨询服务和投资控股业务。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pStyle w:val="3"/>
              <w:numPr>
                <w:ilvl w:val="0"/>
                <w:numId w:val="20"/>
              </w:numPr>
              <w:spacing w:after="0"/>
              <w:jc w:val="left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安住</w:t>
            </w:r>
          </w:p>
        </w:tc>
        <w:tc>
          <w:tcPr>
            <w:tcW w:w="5764" w:type="dxa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安住于2020年4月1日设立于开曼群岛，其主要业务为房地产提供投资和资产管理服务。</w:t>
            </w:r>
          </w:p>
          <w:p>
            <w:pPr>
              <w:snapToGrid w:val="0"/>
              <w:spacing w:after="0"/>
              <w:rPr>
                <w:rFonts w:ascii="宋体" w:hAnsi="宋体" w:cs="Arial"/>
                <w:color w:val="000000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lang w:val="en-US"/>
              </w:rPr>
              <w:t>安住的最终控制人为自然人、GIC Realty、中国光大集团股份公司（“光大集团”）、自然人。自然人</w:t>
            </w:r>
            <w:r>
              <w:rPr>
                <w:rFonts w:hint="eastAsia" w:ascii="宋体" w:hAnsi="宋体" w:cs="Arial"/>
                <w:color w:val="000000"/>
              </w:rPr>
              <w:t>主要通过华住集团从事酒店运营等业务</w:t>
            </w:r>
            <w:r>
              <w:rPr>
                <w:rFonts w:hint="eastAsia" w:ascii="宋体" w:hAnsi="宋体" w:cs="Arial"/>
                <w:color w:val="000000"/>
                <w:lang w:val="en-US"/>
              </w:rPr>
              <w:t>；GIC Realty从事地产投资业务；光大集团是大型金融控股集团，主要业务涵盖金融和实业等多个板块；自然人通过间接持有Team HoldCo的股权间接从事咨询服务和投资控股业务。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简易案件理由（可以单选，也可以多选）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sym w:font="Wingdings" w:char="F0FE"/>
            </w:r>
            <w:r>
              <w:rPr>
                <w:rFonts w:ascii="宋体" w:hAnsi="宋体"/>
                <w:color w:val="FF0000"/>
              </w:rPr>
              <w:t xml:space="preserve"> </w:t>
            </w:r>
            <w:r>
              <w:rPr>
                <w:rFonts w:ascii="宋体" w:hAnsi="宋体"/>
              </w:rPr>
              <w:t>1、在同一相关市场，所有参与集中的经营者所占市场份额之和小于</w:t>
            </w:r>
            <w:r>
              <w:rPr>
                <w:rFonts w:ascii="宋体" w:hAnsi="宋体"/>
                <w:color w:val="000000"/>
              </w:rPr>
              <w:t>15%</w:t>
            </w:r>
            <w:r>
              <w:rPr>
                <w:rFonts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sym w:font="Wingdings" w:char="F0FE"/>
            </w:r>
            <w:r>
              <w:rPr>
                <w:rFonts w:ascii="宋体" w:hAnsi="宋体"/>
              </w:rPr>
              <w:t xml:space="preserve"> 2、存在上下游关系的参与集中的经营者，在上下游市场所占的市场份额均小于</w:t>
            </w:r>
            <w:r>
              <w:rPr>
                <w:rFonts w:ascii="宋体" w:hAnsi="宋体"/>
                <w:color w:val="000000"/>
              </w:rPr>
              <w:t>25%</w:t>
            </w:r>
            <w:r>
              <w:rPr>
                <w:rFonts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□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□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□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  <w:lang w:val="en-US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>
              <w:rPr>
                <w:rFonts w:ascii="宋体" w:hAnsi="宋体"/>
              </w:rPr>
              <w:t>□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spacing w:after="0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>
            <w:pPr>
              <w:spacing w:after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横向重叠：</w:t>
            </w:r>
          </w:p>
          <w:tbl>
            <w:tblPr>
              <w:tblStyle w:val="2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70"/>
              <w:gridCol w:w="2570"/>
              <w:gridCol w:w="25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相关商品市场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相关地域市场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</w:t>
                  </w:r>
                  <w:r>
                    <w:rPr>
                      <w:rFonts w:ascii="宋体" w:hAnsi="宋体"/>
                    </w:rPr>
                    <w:t>022</w:t>
                  </w:r>
                  <w:r>
                    <w:rPr>
                      <w:rFonts w:hint="eastAsia" w:ascii="宋体" w:hAnsi="宋体"/>
                    </w:rPr>
                    <w:t>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长租公寓运营市场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上海市</w:t>
                  </w:r>
                </w:p>
              </w:tc>
              <w:tc>
                <w:tcPr>
                  <w:tcW w:w="2570" w:type="dxa"/>
                </w:tcPr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瑞科紫晶：0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华住新加坡：0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asciiTheme="minorEastAsia" w:hAnsiTheme="minorEastAsia" w:eastAsiaTheme="minorEastAsia"/>
                    </w:rPr>
                    <w:t>CTFE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（预估202</w:t>
                  </w:r>
                  <w:r>
                    <w:rPr>
                      <w:rFonts w:asciiTheme="minorEastAsia" w:hAnsiTheme="minorEastAsia" w:eastAsiaTheme="minorEastAsia"/>
                    </w:rPr>
                    <w:t>4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）</w:t>
                  </w:r>
                  <w:r>
                    <w:rPr>
                      <w:rFonts w:asciiTheme="minorEastAsia" w:hAnsiTheme="minorEastAsia" w:eastAsiaTheme="minorEastAsia"/>
                    </w:rPr>
                    <w:t>:0-5%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酒店商业地产市场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上海市</w:t>
                  </w:r>
                </w:p>
              </w:tc>
              <w:tc>
                <w:tcPr>
                  <w:tcW w:w="2570" w:type="dxa"/>
                </w:tcPr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安住：0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华住新加坡：0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</w:tc>
            </w:tr>
          </w:tbl>
          <w:p>
            <w:pPr>
              <w:spacing w:after="0"/>
              <w:rPr>
                <w:rFonts w:ascii="宋体" w:hAnsi="宋体"/>
              </w:rPr>
            </w:pPr>
          </w:p>
          <w:p>
            <w:pPr>
              <w:spacing w:after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纵向关联：</w:t>
            </w:r>
          </w:p>
          <w:tbl>
            <w:tblPr>
              <w:tblStyle w:val="2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70"/>
              <w:gridCol w:w="2570"/>
              <w:gridCol w:w="25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相关商品市场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相关地域市场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</w:t>
                  </w:r>
                  <w:r>
                    <w:rPr>
                      <w:rFonts w:ascii="宋体" w:hAnsi="宋体"/>
                    </w:rPr>
                    <w:t>022</w:t>
                  </w:r>
                  <w:r>
                    <w:rPr>
                      <w:rFonts w:hint="eastAsia" w:ascii="宋体" w:hAnsi="宋体"/>
                    </w:rPr>
                    <w:t>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上游：酒店商业地产市场</w:t>
                  </w:r>
                </w:p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下游：四星级/高档型酒店服务市场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北京市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上游：酒店商业地产市场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安住：0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下游：四星级/高档型酒店服务市场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华住新加坡：5</w:t>
                  </w:r>
                  <w:r>
                    <w:rPr>
                      <w:rFonts w:asciiTheme="minorEastAsia" w:hAnsiTheme="minorEastAsia" w:eastAsiaTheme="minorEastAsia"/>
                    </w:rPr>
                    <w:t>-10%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上游：酒店商业地产市场</w:t>
                  </w:r>
                </w:p>
                <w:p>
                  <w:pPr>
                    <w:spacing w:after="0"/>
                    <w:rPr>
                      <w:rFonts w:hint="eastAsia" w:asciiTheme="minorEastAsia" w:hAnsiTheme="minorEastAsia" w:eastAsiaTheme="minorEastAsia"/>
                    </w:rPr>
                  </w:pPr>
                </w:p>
                <w:p>
                  <w:pPr>
                    <w:spacing w:after="0"/>
                    <w:rPr>
                      <w:rFonts w:hint="eastAsia" w:asciiTheme="minorEastAsia" w:hAnsiTheme="minorEastAsia" w:eastAsiaTheme="minorEastAsia"/>
                    </w:rPr>
                  </w:pPr>
                </w:p>
                <w:p>
                  <w:pPr>
                    <w:spacing w:after="0"/>
                    <w:rPr>
                      <w:rFonts w:hint="eastAsia" w:asciiTheme="minorEastAsia" w:hAnsiTheme="minorEastAsia" w:eastAsiaTheme="minorEastAsia"/>
                    </w:rPr>
                  </w:pPr>
                </w:p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下游：四星级/高档型酒店服务市场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上海市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上游：酒店商业地产市场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安住：0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华住新加坡：0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合计：0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下游：四星级/高档型酒店服务市场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华住新加坡：1</w:t>
                  </w:r>
                  <w:r>
                    <w:rPr>
                      <w:rFonts w:asciiTheme="minorEastAsia" w:hAnsiTheme="minorEastAsia" w:eastAsiaTheme="minorEastAsia"/>
                    </w:rPr>
                    <w:t>0-15%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上游：酒店商业地产市场</w:t>
                  </w:r>
                </w:p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下游：四星级/高档型酒店服务市场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广州市</w:t>
                  </w:r>
                </w:p>
              </w:tc>
              <w:tc>
                <w:tcPr>
                  <w:tcW w:w="2570" w:type="dxa"/>
                </w:tcPr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上游：酒店商业地产市场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安住：0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  <w:p>
                  <w:pPr>
                    <w:spacing w:after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下游：</w:t>
                  </w:r>
                  <w:bookmarkStart w:id="0" w:name="_GoBack"/>
                  <w:bookmarkEnd w:id="0"/>
                  <w:r>
                    <w:rPr>
                      <w:rFonts w:hint="eastAsia" w:asciiTheme="minorEastAsia" w:hAnsiTheme="minorEastAsia" w:eastAsiaTheme="minorEastAsia"/>
                    </w:rPr>
                    <w:t>四星级/高档型酒店服务市场</w:t>
                  </w:r>
                </w:p>
                <w:p>
                  <w:pPr>
                    <w:pStyle w:val="112"/>
                    <w:numPr>
                      <w:ilvl w:val="0"/>
                      <w:numId w:val="21"/>
                    </w:numPr>
                    <w:spacing w:after="0"/>
                    <w:ind w:firstLineChars="0"/>
                    <w:rPr>
                      <w:rFonts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华住新加坡：0</w:t>
                  </w:r>
                  <w:r>
                    <w:rPr>
                      <w:rFonts w:asciiTheme="minorEastAsia" w:hAnsiTheme="minorEastAsia" w:eastAsiaTheme="minorEastAsia"/>
                    </w:rPr>
                    <w:t>-5%</w:t>
                  </w:r>
                </w:p>
              </w:tc>
            </w:tr>
          </w:tbl>
          <w:p>
            <w:pPr>
              <w:spacing w:after="0"/>
              <w:rPr>
                <w:rFonts w:ascii="宋体" w:hAnsi="宋体"/>
              </w:rPr>
            </w:pPr>
          </w:p>
        </w:tc>
      </w:tr>
    </w:tbl>
    <w:p>
      <w:pPr>
        <w:pStyle w:val="1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284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pPr w:leftFromText="181" w:rightFromText="181" w:vertAnchor="text" w:tblpY="1"/>
      <w:tblOverlap w:val="never"/>
      <w:tblW w:w="5000" w:type="pct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7463"/>
      <w:gridCol w:w="1607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114" w:type="pct"/>
        </w:tcPr>
        <w:p>
          <w:pPr>
            <w:rPr>
              <w:rFonts w:ascii="Arial" w:hAnsi="Arial" w:eastAsia="楷体_GB2312" w:cs="Arial"/>
              <w:sz w:val="18"/>
              <w:szCs w:val="18"/>
            </w:rPr>
          </w:pPr>
        </w:p>
      </w:tc>
      <w:tc>
        <w:tcPr>
          <w:tcW w:w="886" w:type="pct"/>
        </w:tcPr>
        <w:p>
          <w:pPr>
            <w:jc w:val="right"/>
            <w:rPr>
              <w:rFonts w:ascii="Arial" w:hAnsi="Arial" w:eastAsia="楷体_GB2312" w:cs="Arial"/>
              <w:sz w:val="18"/>
              <w:szCs w:val="18"/>
            </w:rPr>
          </w:pPr>
          <w:r>
            <w:rPr>
              <w:rFonts w:ascii="Arial" w:hAnsi="Arial" w:eastAsia="楷体_GB2312" w:cs="Arial"/>
              <w:sz w:val="18"/>
              <w:szCs w:val="18"/>
            </w:rPr>
            <w:fldChar w:fldCharType="begin"/>
          </w:r>
          <w:r>
            <w:rPr>
              <w:rFonts w:ascii="Arial" w:hAnsi="Arial" w:eastAsia="楷体_GB2312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separate"/>
          </w:r>
          <w:r>
            <w:rPr>
              <w:rFonts w:ascii="Arial" w:hAnsi="Arial" w:eastAsia="楷体_GB2312" w:cs="Arial"/>
              <w:sz w:val="18"/>
              <w:szCs w:val="18"/>
            </w:rPr>
            <w:t>2</w: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end"/>
          </w:r>
        </w:p>
      </w:tc>
    </w:tr>
  </w:tbl>
  <w:p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11C56"/>
    <w:multiLevelType w:val="multilevel"/>
    <w:tmpl w:val="08B11C56"/>
    <w:lvl w:ilvl="0" w:tentative="0">
      <w:start w:val="1"/>
      <w:numFmt w:val="bullet"/>
      <w:pStyle w:val="104"/>
      <w:lvlText w:val="•"/>
      <w:lvlJc w:val="left"/>
      <w:pPr>
        <w:ind w:left="454" w:hanging="454"/>
      </w:pPr>
      <w:rPr>
        <w:rFonts w:hint="default" w:ascii="Arial" w:hAnsi="Arial"/>
        <w:b w:val="0"/>
        <w:i w:val="0"/>
        <w:color w:val="auto"/>
        <w:sz w:val="21"/>
      </w:rPr>
    </w:lvl>
    <w:lvl w:ilvl="1" w:tentative="0">
      <w:start w:val="1"/>
      <w:numFmt w:val="bullet"/>
      <w:pStyle w:val="105"/>
      <w:lvlText w:val="-"/>
      <w:lvlJc w:val="left"/>
      <w:pPr>
        <w:ind w:left="454" w:hanging="454"/>
      </w:pPr>
      <w:rPr>
        <w:rFonts w:hint="default" w:ascii="Arial" w:hAnsi="Arial" w:eastAsia="楷体_GB2312"/>
        <w:b w:val="0"/>
        <w:i w:val="0"/>
        <w:color w:val="auto"/>
        <w:sz w:val="21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BF32AA"/>
    <w:multiLevelType w:val="multilevel"/>
    <w:tmpl w:val="0CBF32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A225B"/>
    <w:multiLevelType w:val="multilevel"/>
    <w:tmpl w:val="10DA225B"/>
    <w:lvl w:ilvl="0" w:tentative="0">
      <w:start w:val="1"/>
      <w:numFmt w:val="decimal"/>
      <w:pStyle w:val="66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67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68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69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70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1ACB0D08"/>
    <w:multiLevelType w:val="multilevel"/>
    <w:tmpl w:val="1ACB0D08"/>
    <w:lvl w:ilvl="0" w:tentative="0">
      <w:start w:val="1"/>
      <w:numFmt w:val="decimal"/>
      <w:pStyle w:val="88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89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90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91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92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22E67D87"/>
    <w:multiLevelType w:val="multilevel"/>
    <w:tmpl w:val="22E67D87"/>
    <w:lvl w:ilvl="0" w:tentative="0">
      <w:start w:val="1"/>
      <w:numFmt w:val="decimal"/>
      <w:pStyle w:val="85"/>
      <w:lvlText w:val="Attachment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5">
    <w:nsid w:val="238A1512"/>
    <w:multiLevelType w:val="multilevel"/>
    <w:tmpl w:val="238A1512"/>
    <w:lvl w:ilvl="0" w:tentative="0">
      <w:start w:val="1"/>
      <w:numFmt w:val="decimal"/>
      <w:pStyle w:val="43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58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59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60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44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57F3860"/>
    <w:multiLevelType w:val="multilevel"/>
    <w:tmpl w:val="257F3860"/>
    <w:lvl w:ilvl="0" w:tentative="0">
      <w:start w:val="1"/>
      <w:numFmt w:val="bullet"/>
      <w:pStyle w:val="63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1" w:tentative="0">
      <w:start w:val="1"/>
      <w:numFmt w:val="bullet"/>
      <w:pStyle w:val="45"/>
      <w:lvlText w:val="-"/>
      <w:lvlJc w:val="left"/>
      <w:pPr>
        <w:ind w:left="1701" w:hanging="567"/>
      </w:pPr>
      <w:rPr>
        <w:rFonts w:hint="default" w:ascii="Arial" w:hAnsi="Arial"/>
        <w:b w:val="0"/>
        <w:i w:val="0"/>
        <w:color w:val="auto"/>
        <w:sz w:val="24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7">
    <w:nsid w:val="2F2A2A4D"/>
    <w:multiLevelType w:val="multilevel"/>
    <w:tmpl w:val="2F2A2A4D"/>
    <w:lvl w:ilvl="0" w:tentative="0">
      <w:start w:val="1"/>
      <w:numFmt w:val="decimal"/>
      <w:pStyle w:val="80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pStyle w:val="81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82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8">
    <w:nsid w:val="32B15ED0"/>
    <w:multiLevelType w:val="multilevel"/>
    <w:tmpl w:val="32B15ED0"/>
    <w:lvl w:ilvl="0" w:tentative="0">
      <w:start w:val="1"/>
      <w:numFmt w:val="decimal"/>
      <w:pStyle w:val="86"/>
      <w:lvlText w:val="Schedule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9">
    <w:nsid w:val="32F63391"/>
    <w:multiLevelType w:val="multilevel"/>
    <w:tmpl w:val="32F63391"/>
    <w:lvl w:ilvl="0" w:tentative="0">
      <w:start w:val="1"/>
      <w:numFmt w:val="upperRoman"/>
      <w:pStyle w:val="97"/>
      <w:lvlText w:val="%1"/>
      <w:lvlJc w:val="left"/>
      <w:pPr>
        <w:ind w:left="567" w:hanging="567"/>
      </w:pPr>
      <w:rPr>
        <w:rFonts w:hint="eastAsia" w:ascii="MS Gothic" w:hAnsi="MS Gothic" w:eastAsia="MS Gothic"/>
        <w:b w:val="0"/>
        <w:i w:val="0"/>
        <w:color w:val="auto"/>
        <w:sz w:val="24"/>
      </w:rPr>
    </w:lvl>
    <w:lvl w:ilvl="1" w:tentative="0">
      <w:start w:val="1"/>
      <w:numFmt w:val="decimal"/>
      <w:pStyle w:val="98"/>
      <w:lvlText w:val="%2.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2" w:tentative="0">
      <w:start w:val="1"/>
      <w:numFmt w:val="decimal"/>
      <w:pStyle w:val="99"/>
      <w:lvlText w:val="(%3)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lowerRoman"/>
      <w:pStyle w:val="107"/>
      <w:lvlText w:val="(%4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4" w:tentative="0">
      <w:start w:val="1"/>
      <w:numFmt w:val="upperLetter"/>
      <w:pStyle w:val="100"/>
      <w:lvlText w:val="%5."/>
      <w:lvlJc w:val="left"/>
      <w:pPr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356238E7"/>
    <w:multiLevelType w:val="multilevel"/>
    <w:tmpl w:val="356238E7"/>
    <w:lvl w:ilvl="0" w:tentative="0">
      <w:start w:val="1"/>
      <w:numFmt w:val="bullet"/>
      <w:pStyle w:val="83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bullet"/>
      <w:pStyle w:val="84"/>
      <w:lvlText w:val="-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1">
    <w:nsid w:val="377256CE"/>
    <w:multiLevelType w:val="multilevel"/>
    <w:tmpl w:val="377256CE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">
    <w:nsid w:val="3D8F4AF6"/>
    <w:multiLevelType w:val="multilevel"/>
    <w:tmpl w:val="3D8F4AF6"/>
    <w:lvl w:ilvl="0" w:tentative="0">
      <w:start w:val="1"/>
      <w:numFmt w:val="decimal"/>
      <w:pStyle w:val="87"/>
      <w:lvlText w:val="Article %1"/>
      <w:lvlJc w:val="left"/>
      <w:pPr>
        <w:ind w:left="1021" w:hanging="1021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3">
    <w:nsid w:val="41162E3A"/>
    <w:multiLevelType w:val="multilevel"/>
    <w:tmpl w:val="41162E3A"/>
    <w:lvl w:ilvl="0" w:tentative="0">
      <w:start w:val="1"/>
      <w:numFmt w:val="decimal"/>
      <w:pStyle w:val="48"/>
      <w:lvlText w:val="第%1条"/>
      <w:lvlJc w:val="left"/>
      <w:pPr>
        <w:ind w:left="851" w:hanging="851"/>
      </w:pPr>
      <w:rPr>
        <w:rFonts w:hint="default" w:ascii="Arial" w:hAnsi="Arial" w:eastAsia="楷体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4">
    <w:nsid w:val="43972FF6"/>
    <w:multiLevelType w:val="multilevel"/>
    <w:tmpl w:val="43972FF6"/>
    <w:lvl w:ilvl="0" w:tentative="0">
      <w:start w:val="1"/>
      <w:numFmt w:val="chineseCountingThousand"/>
      <w:pStyle w:val="46"/>
      <w:lvlText w:val="附件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5">
    <w:nsid w:val="4DAE4F79"/>
    <w:multiLevelType w:val="multilevel"/>
    <w:tmpl w:val="4DAE4F79"/>
    <w:lvl w:ilvl="0" w:tentative="0">
      <w:start w:val="1"/>
      <w:numFmt w:val="chineseCountingThousand"/>
      <w:pStyle w:val="51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64"/>
      <w:lvlText w:val="(%2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65"/>
      <w:lvlText w:val="%3.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3"/>
      <w:lvlText w:val="(%4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4"/>
      <w:lvlText w:val="%5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501F0A1D"/>
    <w:multiLevelType w:val="multilevel"/>
    <w:tmpl w:val="501F0A1D"/>
    <w:lvl w:ilvl="0" w:tentative="0">
      <w:start w:val="1"/>
      <w:numFmt w:val="chineseCountingThousand"/>
      <w:pStyle w:val="47"/>
      <w:lvlText w:val="附录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7">
    <w:nsid w:val="55847832"/>
    <w:multiLevelType w:val="multilevel"/>
    <w:tmpl w:val="55847832"/>
    <w:lvl w:ilvl="0" w:tentative="0">
      <w:start w:val="1"/>
      <w:numFmt w:val="decimal"/>
      <w:pStyle w:val="61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49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62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8">
    <w:nsid w:val="68DF0B3E"/>
    <w:multiLevelType w:val="multilevel"/>
    <w:tmpl w:val="68DF0B3E"/>
    <w:lvl w:ilvl="0" w:tentative="0">
      <w:start w:val="1"/>
      <w:numFmt w:val="decimal"/>
      <w:pStyle w:val="75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76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77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78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79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6F6B36C8"/>
    <w:multiLevelType w:val="multilevel"/>
    <w:tmpl w:val="6F6B36C8"/>
    <w:lvl w:ilvl="0" w:tentative="0">
      <w:start w:val="1"/>
      <w:numFmt w:val="chineseCountingThousand"/>
      <w:pStyle w:val="52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50"/>
      <w:lvlText w:val="(%2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55"/>
      <w:lvlText w:val="%3.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6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7"/>
      <w:lvlText w:val="%5.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20">
    <w:nsid w:val="6F723ADA"/>
    <w:multiLevelType w:val="multilevel"/>
    <w:tmpl w:val="6F723ADA"/>
    <w:lvl w:ilvl="0" w:tentative="0">
      <w:start w:val="1"/>
      <w:numFmt w:val="decimal"/>
      <w:pStyle w:val="101"/>
      <w:lvlText w:val="%1"/>
      <w:lvlJc w:val="left"/>
      <w:pPr>
        <w:ind w:left="652" w:hanging="452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102"/>
      <w:lvlText w:val="%2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sz w:val="21"/>
      </w:rPr>
    </w:lvl>
    <w:lvl w:ilvl="2" w:tentative="0">
      <w:start w:val="1"/>
      <w:numFmt w:val="lowerRoman"/>
      <w:pStyle w:val="103"/>
      <w:lvlText w:val="%3."/>
      <w:lvlJc w:val="left"/>
      <w:pPr>
        <w:tabs>
          <w:tab w:val="left" w:pos="1701"/>
        </w:tabs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6"/>
  </w:num>
  <w:num w:numId="5">
    <w:abstractNumId w:val="13"/>
  </w:num>
  <w:num w:numId="6">
    <w:abstractNumId w:val="17"/>
  </w:num>
  <w:num w:numId="7">
    <w:abstractNumId w:val="19"/>
  </w:num>
  <w:num w:numId="8">
    <w:abstractNumId w:val="15"/>
  </w:num>
  <w:num w:numId="9">
    <w:abstractNumId w:val="2"/>
  </w:num>
  <w:num w:numId="10">
    <w:abstractNumId w:val="18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9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567"/>
  <w:drawingGridHorizontalSpacing w:val="120"/>
  <w:drawingGridVerticalSpacing w:val="163"/>
  <w:displayHorizontalDrawingGridEvery w:val="0"/>
  <w:displayVerticalDrawingGridEvery w:val="2"/>
  <w:noPunctuationKerning w:val="true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8"/>
    <w:rsid w:val="00002D3A"/>
    <w:rsid w:val="00003B9D"/>
    <w:rsid w:val="0000490D"/>
    <w:rsid w:val="0000509C"/>
    <w:rsid w:val="000074D6"/>
    <w:rsid w:val="00010545"/>
    <w:rsid w:val="000109E9"/>
    <w:rsid w:val="00011044"/>
    <w:rsid w:val="00011EF0"/>
    <w:rsid w:val="00013B51"/>
    <w:rsid w:val="0001411C"/>
    <w:rsid w:val="00015021"/>
    <w:rsid w:val="00015F4E"/>
    <w:rsid w:val="000164A4"/>
    <w:rsid w:val="00017104"/>
    <w:rsid w:val="000207BE"/>
    <w:rsid w:val="00020E64"/>
    <w:rsid w:val="000232B6"/>
    <w:rsid w:val="00025E5F"/>
    <w:rsid w:val="0002630D"/>
    <w:rsid w:val="00026AFE"/>
    <w:rsid w:val="00026FA1"/>
    <w:rsid w:val="00030E2F"/>
    <w:rsid w:val="000334FC"/>
    <w:rsid w:val="00033E11"/>
    <w:rsid w:val="00035C85"/>
    <w:rsid w:val="00037D08"/>
    <w:rsid w:val="00041221"/>
    <w:rsid w:val="00043767"/>
    <w:rsid w:val="000437E0"/>
    <w:rsid w:val="00045557"/>
    <w:rsid w:val="00045EC3"/>
    <w:rsid w:val="0004601F"/>
    <w:rsid w:val="00050AAD"/>
    <w:rsid w:val="00050AD7"/>
    <w:rsid w:val="00051A26"/>
    <w:rsid w:val="00056E38"/>
    <w:rsid w:val="00060A05"/>
    <w:rsid w:val="00061448"/>
    <w:rsid w:val="0006274B"/>
    <w:rsid w:val="00062795"/>
    <w:rsid w:val="00063C10"/>
    <w:rsid w:val="0006493F"/>
    <w:rsid w:val="00065232"/>
    <w:rsid w:val="000672EA"/>
    <w:rsid w:val="0006772B"/>
    <w:rsid w:val="000708D5"/>
    <w:rsid w:val="00071387"/>
    <w:rsid w:val="0007273B"/>
    <w:rsid w:val="00073FF0"/>
    <w:rsid w:val="000761FB"/>
    <w:rsid w:val="00076713"/>
    <w:rsid w:val="00076E13"/>
    <w:rsid w:val="00077B4E"/>
    <w:rsid w:val="00077F7F"/>
    <w:rsid w:val="00080FF8"/>
    <w:rsid w:val="00081C26"/>
    <w:rsid w:val="00082873"/>
    <w:rsid w:val="000836DF"/>
    <w:rsid w:val="00084C71"/>
    <w:rsid w:val="00085802"/>
    <w:rsid w:val="00085A7D"/>
    <w:rsid w:val="000875BC"/>
    <w:rsid w:val="00090F55"/>
    <w:rsid w:val="00090FAB"/>
    <w:rsid w:val="00094AB5"/>
    <w:rsid w:val="00095A12"/>
    <w:rsid w:val="000A1487"/>
    <w:rsid w:val="000A19FE"/>
    <w:rsid w:val="000A2606"/>
    <w:rsid w:val="000A3A79"/>
    <w:rsid w:val="000A4409"/>
    <w:rsid w:val="000A45F3"/>
    <w:rsid w:val="000A63D6"/>
    <w:rsid w:val="000B0976"/>
    <w:rsid w:val="000B0C48"/>
    <w:rsid w:val="000B1D0C"/>
    <w:rsid w:val="000B326B"/>
    <w:rsid w:val="000B33B8"/>
    <w:rsid w:val="000B4F19"/>
    <w:rsid w:val="000B71B1"/>
    <w:rsid w:val="000C3431"/>
    <w:rsid w:val="000C3E88"/>
    <w:rsid w:val="000C42FB"/>
    <w:rsid w:val="000C54F8"/>
    <w:rsid w:val="000C6045"/>
    <w:rsid w:val="000C6614"/>
    <w:rsid w:val="000C6835"/>
    <w:rsid w:val="000C78D4"/>
    <w:rsid w:val="000C7EB1"/>
    <w:rsid w:val="000D157A"/>
    <w:rsid w:val="000D24B5"/>
    <w:rsid w:val="000D2D7C"/>
    <w:rsid w:val="000D2F7E"/>
    <w:rsid w:val="000D4457"/>
    <w:rsid w:val="000D503A"/>
    <w:rsid w:val="000D5091"/>
    <w:rsid w:val="000E1D8E"/>
    <w:rsid w:val="000E49ED"/>
    <w:rsid w:val="000E4BB5"/>
    <w:rsid w:val="000E518E"/>
    <w:rsid w:val="000E78F9"/>
    <w:rsid w:val="000F2FAD"/>
    <w:rsid w:val="000F6244"/>
    <w:rsid w:val="000F721A"/>
    <w:rsid w:val="00100362"/>
    <w:rsid w:val="00100CA8"/>
    <w:rsid w:val="00100F24"/>
    <w:rsid w:val="00102430"/>
    <w:rsid w:val="0010314F"/>
    <w:rsid w:val="00103CE6"/>
    <w:rsid w:val="00104D41"/>
    <w:rsid w:val="0010780B"/>
    <w:rsid w:val="00107A8D"/>
    <w:rsid w:val="00114140"/>
    <w:rsid w:val="00117108"/>
    <w:rsid w:val="0011771C"/>
    <w:rsid w:val="00120066"/>
    <w:rsid w:val="001205C5"/>
    <w:rsid w:val="00120C76"/>
    <w:rsid w:val="00120E46"/>
    <w:rsid w:val="00120E72"/>
    <w:rsid w:val="00121520"/>
    <w:rsid w:val="001230EE"/>
    <w:rsid w:val="00125428"/>
    <w:rsid w:val="00125FE5"/>
    <w:rsid w:val="00132018"/>
    <w:rsid w:val="001328B7"/>
    <w:rsid w:val="00133479"/>
    <w:rsid w:val="0013536D"/>
    <w:rsid w:val="00137F42"/>
    <w:rsid w:val="001420FD"/>
    <w:rsid w:val="00142D14"/>
    <w:rsid w:val="00143FDA"/>
    <w:rsid w:val="0014471D"/>
    <w:rsid w:val="00145990"/>
    <w:rsid w:val="001531FF"/>
    <w:rsid w:val="001563B1"/>
    <w:rsid w:val="0015786A"/>
    <w:rsid w:val="0016296D"/>
    <w:rsid w:val="00163B63"/>
    <w:rsid w:val="001640AF"/>
    <w:rsid w:val="00166464"/>
    <w:rsid w:val="00167271"/>
    <w:rsid w:val="001719F1"/>
    <w:rsid w:val="00171CAB"/>
    <w:rsid w:val="00174045"/>
    <w:rsid w:val="0017446A"/>
    <w:rsid w:val="00176103"/>
    <w:rsid w:val="00176109"/>
    <w:rsid w:val="00181BF2"/>
    <w:rsid w:val="00182B9B"/>
    <w:rsid w:val="0018504F"/>
    <w:rsid w:val="00185967"/>
    <w:rsid w:val="00187C31"/>
    <w:rsid w:val="00190A6E"/>
    <w:rsid w:val="001920FA"/>
    <w:rsid w:val="00192190"/>
    <w:rsid w:val="001922AA"/>
    <w:rsid w:val="0019713F"/>
    <w:rsid w:val="001A0421"/>
    <w:rsid w:val="001A0783"/>
    <w:rsid w:val="001A1C5B"/>
    <w:rsid w:val="001A58C4"/>
    <w:rsid w:val="001B03FE"/>
    <w:rsid w:val="001B082B"/>
    <w:rsid w:val="001B1FEE"/>
    <w:rsid w:val="001B2798"/>
    <w:rsid w:val="001B3753"/>
    <w:rsid w:val="001B75C3"/>
    <w:rsid w:val="001B7C2E"/>
    <w:rsid w:val="001C09E5"/>
    <w:rsid w:val="001C166E"/>
    <w:rsid w:val="001C20A5"/>
    <w:rsid w:val="001C2277"/>
    <w:rsid w:val="001C560F"/>
    <w:rsid w:val="001D02E1"/>
    <w:rsid w:val="001D0722"/>
    <w:rsid w:val="001D16B3"/>
    <w:rsid w:val="001D2AFA"/>
    <w:rsid w:val="001D2EFE"/>
    <w:rsid w:val="001D3CF2"/>
    <w:rsid w:val="001D4942"/>
    <w:rsid w:val="001D49BC"/>
    <w:rsid w:val="001D6600"/>
    <w:rsid w:val="001E0583"/>
    <w:rsid w:val="001E1F5D"/>
    <w:rsid w:val="001E254B"/>
    <w:rsid w:val="001E2CD2"/>
    <w:rsid w:val="001E2DFE"/>
    <w:rsid w:val="001E46BA"/>
    <w:rsid w:val="001E54BA"/>
    <w:rsid w:val="001E55B7"/>
    <w:rsid w:val="001E7633"/>
    <w:rsid w:val="001F06C3"/>
    <w:rsid w:val="001F19A6"/>
    <w:rsid w:val="001F344E"/>
    <w:rsid w:val="001F3A5F"/>
    <w:rsid w:val="001F758A"/>
    <w:rsid w:val="001F7D98"/>
    <w:rsid w:val="002018D0"/>
    <w:rsid w:val="00201DF3"/>
    <w:rsid w:val="00205045"/>
    <w:rsid w:val="00205EDD"/>
    <w:rsid w:val="00212D93"/>
    <w:rsid w:val="00214233"/>
    <w:rsid w:val="0021557D"/>
    <w:rsid w:val="00215DDA"/>
    <w:rsid w:val="00215F4B"/>
    <w:rsid w:val="00217647"/>
    <w:rsid w:val="00220941"/>
    <w:rsid w:val="00220FEF"/>
    <w:rsid w:val="00221518"/>
    <w:rsid w:val="0022289B"/>
    <w:rsid w:val="0022325C"/>
    <w:rsid w:val="0022358B"/>
    <w:rsid w:val="00223E26"/>
    <w:rsid w:val="00223F1C"/>
    <w:rsid w:val="0022614A"/>
    <w:rsid w:val="00226B0A"/>
    <w:rsid w:val="002327CB"/>
    <w:rsid w:val="00236195"/>
    <w:rsid w:val="00237FEA"/>
    <w:rsid w:val="00240481"/>
    <w:rsid w:val="00241FF3"/>
    <w:rsid w:val="00243B6F"/>
    <w:rsid w:val="002450D3"/>
    <w:rsid w:val="002456BC"/>
    <w:rsid w:val="00246349"/>
    <w:rsid w:val="00246B13"/>
    <w:rsid w:val="00247B6F"/>
    <w:rsid w:val="00250C59"/>
    <w:rsid w:val="00251C18"/>
    <w:rsid w:val="00251D65"/>
    <w:rsid w:val="0025261A"/>
    <w:rsid w:val="002536EF"/>
    <w:rsid w:val="00254603"/>
    <w:rsid w:val="00255D69"/>
    <w:rsid w:val="00256F07"/>
    <w:rsid w:val="00260FCF"/>
    <w:rsid w:val="002617A5"/>
    <w:rsid w:val="00262089"/>
    <w:rsid w:val="0026271E"/>
    <w:rsid w:val="00263B36"/>
    <w:rsid w:val="0026589F"/>
    <w:rsid w:val="00266153"/>
    <w:rsid w:val="00267643"/>
    <w:rsid w:val="0026788D"/>
    <w:rsid w:val="00267970"/>
    <w:rsid w:val="00270000"/>
    <w:rsid w:val="00271F42"/>
    <w:rsid w:val="00275B0E"/>
    <w:rsid w:val="0027605B"/>
    <w:rsid w:val="00276AAD"/>
    <w:rsid w:val="00277A23"/>
    <w:rsid w:val="00281F96"/>
    <w:rsid w:val="00284327"/>
    <w:rsid w:val="00290401"/>
    <w:rsid w:val="00290EF8"/>
    <w:rsid w:val="00291837"/>
    <w:rsid w:val="0029332F"/>
    <w:rsid w:val="00293D58"/>
    <w:rsid w:val="00294355"/>
    <w:rsid w:val="00295500"/>
    <w:rsid w:val="002974A3"/>
    <w:rsid w:val="00297E61"/>
    <w:rsid w:val="002A189E"/>
    <w:rsid w:val="002A1E82"/>
    <w:rsid w:val="002A2577"/>
    <w:rsid w:val="002A30B1"/>
    <w:rsid w:val="002A6468"/>
    <w:rsid w:val="002A6A9F"/>
    <w:rsid w:val="002A7A8A"/>
    <w:rsid w:val="002B1E43"/>
    <w:rsid w:val="002B24F8"/>
    <w:rsid w:val="002B7DBB"/>
    <w:rsid w:val="002C163F"/>
    <w:rsid w:val="002C1783"/>
    <w:rsid w:val="002C4AE7"/>
    <w:rsid w:val="002C5778"/>
    <w:rsid w:val="002C61D0"/>
    <w:rsid w:val="002C6DC2"/>
    <w:rsid w:val="002D1B1D"/>
    <w:rsid w:val="002D1FAF"/>
    <w:rsid w:val="002D2ABE"/>
    <w:rsid w:val="002D2D0A"/>
    <w:rsid w:val="002D50EB"/>
    <w:rsid w:val="002D6D8D"/>
    <w:rsid w:val="002E3572"/>
    <w:rsid w:val="002E44A0"/>
    <w:rsid w:val="002E6BD6"/>
    <w:rsid w:val="002E75A5"/>
    <w:rsid w:val="002E7F58"/>
    <w:rsid w:val="002F0462"/>
    <w:rsid w:val="002F059F"/>
    <w:rsid w:val="002F08A8"/>
    <w:rsid w:val="002F1E16"/>
    <w:rsid w:val="002F23EA"/>
    <w:rsid w:val="002F2461"/>
    <w:rsid w:val="002F4E13"/>
    <w:rsid w:val="002F76DA"/>
    <w:rsid w:val="002F7F7A"/>
    <w:rsid w:val="00302320"/>
    <w:rsid w:val="0030434C"/>
    <w:rsid w:val="00304B85"/>
    <w:rsid w:val="00304BEC"/>
    <w:rsid w:val="00304CED"/>
    <w:rsid w:val="00304E9F"/>
    <w:rsid w:val="00305009"/>
    <w:rsid w:val="00305596"/>
    <w:rsid w:val="0030726A"/>
    <w:rsid w:val="0031508E"/>
    <w:rsid w:val="00317530"/>
    <w:rsid w:val="00317C2C"/>
    <w:rsid w:val="00320259"/>
    <w:rsid w:val="003210C6"/>
    <w:rsid w:val="00324565"/>
    <w:rsid w:val="003248CA"/>
    <w:rsid w:val="0032587C"/>
    <w:rsid w:val="00327909"/>
    <w:rsid w:val="003308D1"/>
    <w:rsid w:val="00330A7A"/>
    <w:rsid w:val="00332F1D"/>
    <w:rsid w:val="00333930"/>
    <w:rsid w:val="003342E3"/>
    <w:rsid w:val="00335616"/>
    <w:rsid w:val="0033575C"/>
    <w:rsid w:val="00335FF9"/>
    <w:rsid w:val="003370FB"/>
    <w:rsid w:val="00337398"/>
    <w:rsid w:val="0034021B"/>
    <w:rsid w:val="00341139"/>
    <w:rsid w:val="00342BEB"/>
    <w:rsid w:val="00344F1C"/>
    <w:rsid w:val="0034530D"/>
    <w:rsid w:val="0034634D"/>
    <w:rsid w:val="00346F0C"/>
    <w:rsid w:val="003518F0"/>
    <w:rsid w:val="00351CEE"/>
    <w:rsid w:val="0035281E"/>
    <w:rsid w:val="00352C4D"/>
    <w:rsid w:val="003534C5"/>
    <w:rsid w:val="00354828"/>
    <w:rsid w:val="00355CBE"/>
    <w:rsid w:val="00356D88"/>
    <w:rsid w:val="00357BBE"/>
    <w:rsid w:val="00363116"/>
    <w:rsid w:val="00363C72"/>
    <w:rsid w:val="00364D60"/>
    <w:rsid w:val="00365991"/>
    <w:rsid w:val="00366D11"/>
    <w:rsid w:val="00367A51"/>
    <w:rsid w:val="00372FAA"/>
    <w:rsid w:val="003736EC"/>
    <w:rsid w:val="003742A8"/>
    <w:rsid w:val="00374CA0"/>
    <w:rsid w:val="00377A31"/>
    <w:rsid w:val="00382416"/>
    <w:rsid w:val="00382836"/>
    <w:rsid w:val="00386A56"/>
    <w:rsid w:val="00390504"/>
    <w:rsid w:val="003916E1"/>
    <w:rsid w:val="00392586"/>
    <w:rsid w:val="00396EB5"/>
    <w:rsid w:val="0039723D"/>
    <w:rsid w:val="003A5498"/>
    <w:rsid w:val="003A56CF"/>
    <w:rsid w:val="003A5959"/>
    <w:rsid w:val="003B0795"/>
    <w:rsid w:val="003B1BD6"/>
    <w:rsid w:val="003B3639"/>
    <w:rsid w:val="003B46FF"/>
    <w:rsid w:val="003B4D23"/>
    <w:rsid w:val="003B7E88"/>
    <w:rsid w:val="003C0CC3"/>
    <w:rsid w:val="003C0CD7"/>
    <w:rsid w:val="003C0DCE"/>
    <w:rsid w:val="003C1499"/>
    <w:rsid w:val="003C1EB9"/>
    <w:rsid w:val="003C1F7D"/>
    <w:rsid w:val="003C2510"/>
    <w:rsid w:val="003C2831"/>
    <w:rsid w:val="003C2E54"/>
    <w:rsid w:val="003C3FBA"/>
    <w:rsid w:val="003C41A0"/>
    <w:rsid w:val="003C429B"/>
    <w:rsid w:val="003C5515"/>
    <w:rsid w:val="003C6806"/>
    <w:rsid w:val="003C7091"/>
    <w:rsid w:val="003D0853"/>
    <w:rsid w:val="003D6857"/>
    <w:rsid w:val="003E1337"/>
    <w:rsid w:val="003E1BAF"/>
    <w:rsid w:val="003E28D0"/>
    <w:rsid w:val="003E2C31"/>
    <w:rsid w:val="003E4E3F"/>
    <w:rsid w:val="003E6B9C"/>
    <w:rsid w:val="003E6DDD"/>
    <w:rsid w:val="003E72FD"/>
    <w:rsid w:val="003F1F21"/>
    <w:rsid w:val="003F2527"/>
    <w:rsid w:val="003F3B6A"/>
    <w:rsid w:val="003F48CD"/>
    <w:rsid w:val="003F525C"/>
    <w:rsid w:val="003F5745"/>
    <w:rsid w:val="00401FCB"/>
    <w:rsid w:val="004027A6"/>
    <w:rsid w:val="00403338"/>
    <w:rsid w:val="00404F1A"/>
    <w:rsid w:val="00406544"/>
    <w:rsid w:val="0041145E"/>
    <w:rsid w:val="00412F88"/>
    <w:rsid w:val="00422D81"/>
    <w:rsid w:val="00422F93"/>
    <w:rsid w:val="00423DA2"/>
    <w:rsid w:val="00424345"/>
    <w:rsid w:val="0042436E"/>
    <w:rsid w:val="00425E91"/>
    <w:rsid w:val="00426E43"/>
    <w:rsid w:val="00427530"/>
    <w:rsid w:val="0043079B"/>
    <w:rsid w:val="0043086F"/>
    <w:rsid w:val="004328E8"/>
    <w:rsid w:val="0043496F"/>
    <w:rsid w:val="00436E0A"/>
    <w:rsid w:val="00441812"/>
    <w:rsid w:val="00442131"/>
    <w:rsid w:val="0044326F"/>
    <w:rsid w:val="004438C1"/>
    <w:rsid w:val="0044406D"/>
    <w:rsid w:val="00444909"/>
    <w:rsid w:val="00446FFE"/>
    <w:rsid w:val="00447824"/>
    <w:rsid w:val="00447E31"/>
    <w:rsid w:val="00450A70"/>
    <w:rsid w:val="00452419"/>
    <w:rsid w:val="00452621"/>
    <w:rsid w:val="00453C3C"/>
    <w:rsid w:val="00453C7E"/>
    <w:rsid w:val="00454D88"/>
    <w:rsid w:val="00454EDE"/>
    <w:rsid w:val="00455A38"/>
    <w:rsid w:val="00456C90"/>
    <w:rsid w:val="00457EF0"/>
    <w:rsid w:val="004631E3"/>
    <w:rsid w:val="00463C8B"/>
    <w:rsid w:val="004643A7"/>
    <w:rsid w:val="00465512"/>
    <w:rsid w:val="00466629"/>
    <w:rsid w:val="004667B0"/>
    <w:rsid w:val="004671D5"/>
    <w:rsid w:val="00467E32"/>
    <w:rsid w:val="00473160"/>
    <w:rsid w:val="00474A76"/>
    <w:rsid w:val="00475065"/>
    <w:rsid w:val="00475FE0"/>
    <w:rsid w:val="004764E1"/>
    <w:rsid w:val="00477564"/>
    <w:rsid w:val="004853FA"/>
    <w:rsid w:val="004862D6"/>
    <w:rsid w:val="00491380"/>
    <w:rsid w:val="00493BA3"/>
    <w:rsid w:val="00495B92"/>
    <w:rsid w:val="00496C70"/>
    <w:rsid w:val="004A0037"/>
    <w:rsid w:val="004A147F"/>
    <w:rsid w:val="004A1A00"/>
    <w:rsid w:val="004A4DB4"/>
    <w:rsid w:val="004A6241"/>
    <w:rsid w:val="004A7AFC"/>
    <w:rsid w:val="004A7BA9"/>
    <w:rsid w:val="004B0A5D"/>
    <w:rsid w:val="004B0DE4"/>
    <w:rsid w:val="004B2806"/>
    <w:rsid w:val="004B7844"/>
    <w:rsid w:val="004C67C1"/>
    <w:rsid w:val="004C764A"/>
    <w:rsid w:val="004D11F8"/>
    <w:rsid w:val="004D1AF6"/>
    <w:rsid w:val="004D2CD9"/>
    <w:rsid w:val="004D30B9"/>
    <w:rsid w:val="004D4473"/>
    <w:rsid w:val="004D5509"/>
    <w:rsid w:val="004D5DE3"/>
    <w:rsid w:val="004D62B0"/>
    <w:rsid w:val="004D6353"/>
    <w:rsid w:val="004D682A"/>
    <w:rsid w:val="004D6DE9"/>
    <w:rsid w:val="004D7496"/>
    <w:rsid w:val="004E0E7A"/>
    <w:rsid w:val="004E1675"/>
    <w:rsid w:val="004E5C24"/>
    <w:rsid w:val="004F64DC"/>
    <w:rsid w:val="004F673B"/>
    <w:rsid w:val="004F7224"/>
    <w:rsid w:val="00500E4A"/>
    <w:rsid w:val="0050343B"/>
    <w:rsid w:val="00503821"/>
    <w:rsid w:val="00504C60"/>
    <w:rsid w:val="005051DE"/>
    <w:rsid w:val="005061BE"/>
    <w:rsid w:val="0050742E"/>
    <w:rsid w:val="00507828"/>
    <w:rsid w:val="00510C61"/>
    <w:rsid w:val="0051453D"/>
    <w:rsid w:val="00516408"/>
    <w:rsid w:val="00517BBF"/>
    <w:rsid w:val="005205FF"/>
    <w:rsid w:val="00521154"/>
    <w:rsid w:val="00521292"/>
    <w:rsid w:val="00523083"/>
    <w:rsid w:val="005237D8"/>
    <w:rsid w:val="00523C46"/>
    <w:rsid w:val="00530BB5"/>
    <w:rsid w:val="00531C1C"/>
    <w:rsid w:val="00533A32"/>
    <w:rsid w:val="00535336"/>
    <w:rsid w:val="00535904"/>
    <w:rsid w:val="00535AB8"/>
    <w:rsid w:val="0054222A"/>
    <w:rsid w:val="00542643"/>
    <w:rsid w:val="00543613"/>
    <w:rsid w:val="00543B6C"/>
    <w:rsid w:val="00545666"/>
    <w:rsid w:val="00552C49"/>
    <w:rsid w:val="00552FD9"/>
    <w:rsid w:val="00553374"/>
    <w:rsid w:val="005543E7"/>
    <w:rsid w:val="0055457B"/>
    <w:rsid w:val="005562AF"/>
    <w:rsid w:val="0055668B"/>
    <w:rsid w:val="00556E19"/>
    <w:rsid w:val="00557D61"/>
    <w:rsid w:val="00561FF0"/>
    <w:rsid w:val="00562950"/>
    <w:rsid w:val="00565F4A"/>
    <w:rsid w:val="005670CF"/>
    <w:rsid w:val="005702C3"/>
    <w:rsid w:val="00572076"/>
    <w:rsid w:val="0057248C"/>
    <w:rsid w:val="00572AB5"/>
    <w:rsid w:val="00572CDC"/>
    <w:rsid w:val="00572FF0"/>
    <w:rsid w:val="00573F7B"/>
    <w:rsid w:val="005749E7"/>
    <w:rsid w:val="00574CBC"/>
    <w:rsid w:val="00576DCE"/>
    <w:rsid w:val="005775B4"/>
    <w:rsid w:val="005807AE"/>
    <w:rsid w:val="00580B61"/>
    <w:rsid w:val="00580E14"/>
    <w:rsid w:val="005814C2"/>
    <w:rsid w:val="005825B9"/>
    <w:rsid w:val="005834DF"/>
    <w:rsid w:val="00583CCD"/>
    <w:rsid w:val="00586C48"/>
    <w:rsid w:val="00587E6B"/>
    <w:rsid w:val="005916D4"/>
    <w:rsid w:val="005A4338"/>
    <w:rsid w:val="005A6504"/>
    <w:rsid w:val="005B4537"/>
    <w:rsid w:val="005B4A75"/>
    <w:rsid w:val="005B5131"/>
    <w:rsid w:val="005B7D38"/>
    <w:rsid w:val="005C332F"/>
    <w:rsid w:val="005C3E80"/>
    <w:rsid w:val="005C588A"/>
    <w:rsid w:val="005C594B"/>
    <w:rsid w:val="005C6CA8"/>
    <w:rsid w:val="005D12A7"/>
    <w:rsid w:val="005D20D8"/>
    <w:rsid w:val="005D28BF"/>
    <w:rsid w:val="005D4113"/>
    <w:rsid w:val="005D59E4"/>
    <w:rsid w:val="005D6D6F"/>
    <w:rsid w:val="005D76A3"/>
    <w:rsid w:val="005D77B3"/>
    <w:rsid w:val="005E00FA"/>
    <w:rsid w:val="005E0B75"/>
    <w:rsid w:val="005E0B80"/>
    <w:rsid w:val="005E2222"/>
    <w:rsid w:val="005E2B22"/>
    <w:rsid w:val="005E2CFD"/>
    <w:rsid w:val="005E41AC"/>
    <w:rsid w:val="005E4498"/>
    <w:rsid w:val="005E4563"/>
    <w:rsid w:val="005E4841"/>
    <w:rsid w:val="005E5C12"/>
    <w:rsid w:val="005E5CFC"/>
    <w:rsid w:val="005F2307"/>
    <w:rsid w:val="005F27EF"/>
    <w:rsid w:val="005F3065"/>
    <w:rsid w:val="005F4041"/>
    <w:rsid w:val="005F46D8"/>
    <w:rsid w:val="005F4F13"/>
    <w:rsid w:val="006028FB"/>
    <w:rsid w:val="006036D0"/>
    <w:rsid w:val="006046F4"/>
    <w:rsid w:val="0060781A"/>
    <w:rsid w:val="00607F19"/>
    <w:rsid w:val="00607FDD"/>
    <w:rsid w:val="0061074E"/>
    <w:rsid w:val="006107E1"/>
    <w:rsid w:val="0061121E"/>
    <w:rsid w:val="00611470"/>
    <w:rsid w:val="00611514"/>
    <w:rsid w:val="006122A4"/>
    <w:rsid w:val="00613054"/>
    <w:rsid w:val="00613F0D"/>
    <w:rsid w:val="00617682"/>
    <w:rsid w:val="00620AA5"/>
    <w:rsid w:val="0062359D"/>
    <w:rsid w:val="00626B60"/>
    <w:rsid w:val="006277E6"/>
    <w:rsid w:val="00634380"/>
    <w:rsid w:val="006346F2"/>
    <w:rsid w:val="00635718"/>
    <w:rsid w:val="00640469"/>
    <w:rsid w:val="00640C19"/>
    <w:rsid w:val="00641909"/>
    <w:rsid w:val="006420D3"/>
    <w:rsid w:val="00644B45"/>
    <w:rsid w:val="00645685"/>
    <w:rsid w:val="006460FC"/>
    <w:rsid w:val="00646B5C"/>
    <w:rsid w:val="006470A4"/>
    <w:rsid w:val="006514CF"/>
    <w:rsid w:val="00653697"/>
    <w:rsid w:val="0065672C"/>
    <w:rsid w:val="006616D6"/>
    <w:rsid w:val="00662838"/>
    <w:rsid w:val="0066308F"/>
    <w:rsid w:val="0066378A"/>
    <w:rsid w:val="00664FE8"/>
    <w:rsid w:val="00666ECD"/>
    <w:rsid w:val="00670540"/>
    <w:rsid w:val="0067075D"/>
    <w:rsid w:val="00671930"/>
    <w:rsid w:val="00671CF0"/>
    <w:rsid w:val="006738E4"/>
    <w:rsid w:val="006759E9"/>
    <w:rsid w:val="00675CF4"/>
    <w:rsid w:val="00677CE8"/>
    <w:rsid w:val="006829FB"/>
    <w:rsid w:val="00687A4F"/>
    <w:rsid w:val="006902A8"/>
    <w:rsid w:val="00690957"/>
    <w:rsid w:val="0069221A"/>
    <w:rsid w:val="00695C19"/>
    <w:rsid w:val="00696CBE"/>
    <w:rsid w:val="006A0017"/>
    <w:rsid w:val="006A0613"/>
    <w:rsid w:val="006A264D"/>
    <w:rsid w:val="006A3BAA"/>
    <w:rsid w:val="006A57D6"/>
    <w:rsid w:val="006A5EE5"/>
    <w:rsid w:val="006B1875"/>
    <w:rsid w:val="006B1DF6"/>
    <w:rsid w:val="006B1E3F"/>
    <w:rsid w:val="006B37A6"/>
    <w:rsid w:val="006B425A"/>
    <w:rsid w:val="006B584D"/>
    <w:rsid w:val="006B6264"/>
    <w:rsid w:val="006B7858"/>
    <w:rsid w:val="006B7CC1"/>
    <w:rsid w:val="006B7D77"/>
    <w:rsid w:val="006C0B1B"/>
    <w:rsid w:val="006C0C29"/>
    <w:rsid w:val="006C24FF"/>
    <w:rsid w:val="006C36A7"/>
    <w:rsid w:val="006C488E"/>
    <w:rsid w:val="006C4B87"/>
    <w:rsid w:val="006C4E9C"/>
    <w:rsid w:val="006C6062"/>
    <w:rsid w:val="006C70FC"/>
    <w:rsid w:val="006C7634"/>
    <w:rsid w:val="006C7D5B"/>
    <w:rsid w:val="006D238A"/>
    <w:rsid w:val="006D2A9B"/>
    <w:rsid w:val="006D50EE"/>
    <w:rsid w:val="006D57AC"/>
    <w:rsid w:val="006D6958"/>
    <w:rsid w:val="006D705E"/>
    <w:rsid w:val="006D750C"/>
    <w:rsid w:val="006E0236"/>
    <w:rsid w:val="006E0D56"/>
    <w:rsid w:val="006E1445"/>
    <w:rsid w:val="006E1E53"/>
    <w:rsid w:val="006E22B6"/>
    <w:rsid w:val="006E24D1"/>
    <w:rsid w:val="006E33E7"/>
    <w:rsid w:val="006E50BE"/>
    <w:rsid w:val="006E516E"/>
    <w:rsid w:val="006E7220"/>
    <w:rsid w:val="006F0E05"/>
    <w:rsid w:val="006F1FD4"/>
    <w:rsid w:val="006F2243"/>
    <w:rsid w:val="006F22FF"/>
    <w:rsid w:val="006F2D6B"/>
    <w:rsid w:val="006F40F6"/>
    <w:rsid w:val="006F495C"/>
    <w:rsid w:val="006F4FB7"/>
    <w:rsid w:val="006F50B6"/>
    <w:rsid w:val="006F5C27"/>
    <w:rsid w:val="006F6DEB"/>
    <w:rsid w:val="006F795C"/>
    <w:rsid w:val="0070017B"/>
    <w:rsid w:val="00700D10"/>
    <w:rsid w:val="00701B82"/>
    <w:rsid w:val="00701E32"/>
    <w:rsid w:val="007024A0"/>
    <w:rsid w:val="007029FA"/>
    <w:rsid w:val="00703AE0"/>
    <w:rsid w:val="0070405D"/>
    <w:rsid w:val="00705E29"/>
    <w:rsid w:val="00707216"/>
    <w:rsid w:val="00707854"/>
    <w:rsid w:val="00712737"/>
    <w:rsid w:val="00712882"/>
    <w:rsid w:val="00714474"/>
    <w:rsid w:val="00714AA1"/>
    <w:rsid w:val="00715352"/>
    <w:rsid w:val="00717ECF"/>
    <w:rsid w:val="00722D9C"/>
    <w:rsid w:val="00723ACD"/>
    <w:rsid w:val="00723C6C"/>
    <w:rsid w:val="007255F1"/>
    <w:rsid w:val="00732694"/>
    <w:rsid w:val="00734E3D"/>
    <w:rsid w:val="007355EA"/>
    <w:rsid w:val="00736A1B"/>
    <w:rsid w:val="00736AF7"/>
    <w:rsid w:val="007413F4"/>
    <w:rsid w:val="00744E29"/>
    <w:rsid w:val="007454CB"/>
    <w:rsid w:val="00745B26"/>
    <w:rsid w:val="00746440"/>
    <w:rsid w:val="00750B37"/>
    <w:rsid w:val="00751624"/>
    <w:rsid w:val="007524D1"/>
    <w:rsid w:val="007558D4"/>
    <w:rsid w:val="00760461"/>
    <w:rsid w:val="00760E86"/>
    <w:rsid w:val="0076146A"/>
    <w:rsid w:val="00761D99"/>
    <w:rsid w:val="00762AD3"/>
    <w:rsid w:val="007656FD"/>
    <w:rsid w:val="00767A5B"/>
    <w:rsid w:val="00770AA8"/>
    <w:rsid w:val="007715BD"/>
    <w:rsid w:val="00772CA8"/>
    <w:rsid w:val="0077434A"/>
    <w:rsid w:val="00776913"/>
    <w:rsid w:val="00777D8C"/>
    <w:rsid w:val="00781C31"/>
    <w:rsid w:val="007865DF"/>
    <w:rsid w:val="0079069C"/>
    <w:rsid w:val="0079092B"/>
    <w:rsid w:val="00791D69"/>
    <w:rsid w:val="00794BB8"/>
    <w:rsid w:val="00794E6A"/>
    <w:rsid w:val="00795DB8"/>
    <w:rsid w:val="00796704"/>
    <w:rsid w:val="00796929"/>
    <w:rsid w:val="007A0191"/>
    <w:rsid w:val="007A0238"/>
    <w:rsid w:val="007A074F"/>
    <w:rsid w:val="007A19FE"/>
    <w:rsid w:val="007A49B5"/>
    <w:rsid w:val="007A518C"/>
    <w:rsid w:val="007A6CA5"/>
    <w:rsid w:val="007B1590"/>
    <w:rsid w:val="007B1DE8"/>
    <w:rsid w:val="007B2B2D"/>
    <w:rsid w:val="007B33D6"/>
    <w:rsid w:val="007B3F44"/>
    <w:rsid w:val="007B4CE1"/>
    <w:rsid w:val="007B5A2F"/>
    <w:rsid w:val="007B64E4"/>
    <w:rsid w:val="007C1713"/>
    <w:rsid w:val="007C2697"/>
    <w:rsid w:val="007C28CB"/>
    <w:rsid w:val="007C29F9"/>
    <w:rsid w:val="007C2F2C"/>
    <w:rsid w:val="007C44C9"/>
    <w:rsid w:val="007C467A"/>
    <w:rsid w:val="007C6641"/>
    <w:rsid w:val="007C6F0D"/>
    <w:rsid w:val="007D13D6"/>
    <w:rsid w:val="007D3133"/>
    <w:rsid w:val="007D42CB"/>
    <w:rsid w:val="007D524C"/>
    <w:rsid w:val="007E0803"/>
    <w:rsid w:val="007E0DA7"/>
    <w:rsid w:val="007E1837"/>
    <w:rsid w:val="007E2B79"/>
    <w:rsid w:val="007E3D86"/>
    <w:rsid w:val="007E4904"/>
    <w:rsid w:val="007E49E8"/>
    <w:rsid w:val="007E57B8"/>
    <w:rsid w:val="007E7904"/>
    <w:rsid w:val="007E79DD"/>
    <w:rsid w:val="007F0497"/>
    <w:rsid w:val="007F0E7C"/>
    <w:rsid w:val="007F167D"/>
    <w:rsid w:val="007F1ADD"/>
    <w:rsid w:val="007F25D2"/>
    <w:rsid w:val="007F263C"/>
    <w:rsid w:val="007F3D67"/>
    <w:rsid w:val="008025CD"/>
    <w:rsid w:val="00802E9A"/>
    <w:rsid w:val="0080426A"/>
    <w:rsid w:val="0080568F"/>
    <w:rsid w:val="0080732C"/>
    <w:rsid w:val="0080754E"/>
    <w:rsid w:val="00807F22"/>
    <w:rsid w:val="00812033"/>
    <w:rsid w:val="00813505"/>
    <w:rsid w:val="008155F4"/>
    <w:rsid w:val="008160A0"/>
    <w:rsid w:val="00817126"/>
    <w:rsid w:val="0081754E"/>
    <w:rsid w:val="0082585F"/>
    <w:rsid w:val="008262BA"/>
    <w:rsid w:val="0082702B"/>
    <w:rsid w:val="0083066C"/>
    <w:rsid w:val="00830DC2"/>
    <w:rsid w:val="00833BC6"/>
    <w:rsid w:val="0083602B"/>
    <w:rsid w:val="008377F2"/>
    <w:rsid w:val="008427E4"/>
    <w:rsid w:val="008443B6"/>
    <w:rsid w:val="00844A81"/>
    <w:rsid w:val="00846248"/>
    <w:rsid w:val="0085077B"/>
    <w:rsid w:val="0085328F"/>
    <w:rsid w:val="00853D6D"/>
    <w:rsid w:val="008541C1"/>
    <w:rsid w:val="008568F3"/>
    <w:rsid w:val="00857016"/>
    <w:rsid w:val="008604BF"/>
    <w:rsid w:val="008618E7"/>
    <w:rsid w:val="00861E34"/>
    <w:rsid w:val="00862223"/>
    <w:rsid w:val="008661AE"/>
    <w:rsid w:val="008669D9"/>
    <w:rsid w:val="0087071F"/>
    <w:rsid w:val="00870C59"/>
    <w:rsid w:val="008710F6"/>
    <w:rsid w:val="00874D7E"/>
    <w:rsid w:val="00874E44"/>
    <w:rsid w:val="00874FAB"/>
    <w:rsid w:val="00876707"/>
    <w:rsid w:val="008770C3"/>
    <w:rsid w:val="008802B3"/>
    <w:rsid w:val="008819A3"/>
    <w:rsid w:val="0088270C"/>
    <w:rsid w:val="00883277"/>
    <w:rsid w:val="00883E3A"/>
    <w:rsid w:val="00884751"/>
    <w:rsid w:val="008847C1"/>
    <w:rsid w:val="00885343"/>
    <w:rsid w:val="008862EB"/>
    <w:rsid w:val="00886565"/>
    <w:rsid w:val="00891BC0"/>
    <w:rsid w:val="00893123"/>
    <w:rsid w:val="00893DDD"/>
    <w:rsid w:val="00895648"/>
    <w:rsid w:val="00895724"/>
    <w:rsid w:val="00895852"/>
    <w:rsid w:val="00896E91"/>
    <w:rsid w:val="008A00B6"/>
    <w:rsid w:val="008A032D"/>
    <w:rsid w:val="008A45CF"/>
    <w:rsid w:val="008A4A25"/>
    <w:rsid w:val="008A7F94"/>
    <w:rsid w:val="008B0110"/>
    <w:rsid w:val="008B0662"/>
    <w:rsid w:val="008B1045"/>
    <w:rsid w:val="008B2215"/>
    <w:rsid w:val="008B78A0"/>
    <w:rsid w:val="008C0C22"/>
    <w:rsid w:val="008C15C0"/>
    <w:rsid w:val="008C1AF7"/>
    <w:rsid w:val="008C211B"/>
    <w:rsid w:val="008C2F6B"/>
    <w:rsid w:val="008C3B5B"/>
    <w:rsid w:val="008C5828"/>
    <w:rsid w:val="008C5D0C"/>
    <w:rsid w:val="008C6BB1"/>
    <w:rsid w:val="008D0BCF"/>
    <w:rsid w:val="008D1204"/>
    <w:rsid w:val="008D2AAD"/>
    <w:rsid w:val="008D3AC8"/>
    <w:rsid w:val="008D71AB"/>
    <w:rsid w:val="008E1B71"/>
    <w:rsid w:val="008E437E"/>
    <w:rsid w:val="008E4A9A"/>
    <w:rsid w:val="008E5272"/>
    <w:rsid w:val="008E76B5"/>
    <w:rsid w:val="008F0586"/>
    <w:rsid w:val="008F2B7E"/>
    <w:rsid w:val="008F3778"/>
    <w:rsid w:val="008F52AE"/>
    <w:rsid w:val="008F561C"/>
    <w:rsid w:val="008F7812"/>
    <w:rsid w:val="008F7DB7"/>
    <w:rsid w:val="0090236B"/>
    <w:rsid w:val="00905CD6"/>
    <w:rsid w:val="009107CC"/>
    <w:rsid w:val="0091219C"/>
    <w:rsid w:val="00912686"/>
    <w:rsid w:val="00912C0F"/>
    <w:rsid w:val="00916BEC"/>
    <w:rsid w:val="00920585"/>
    <w:rsid w:val="00922FDD"/>
    <w:rsid w:val="009252A7"/>
    <w:rsid w:val="00926E60"/>
    <w:rsid w:val="00926F1B"/>
    <w:rsid w:val="00927A58"/>
    <w:rsid w:val="009323CB"/>
    <w:rsid w:val="00934013"/>
    <w:rsid w:val="009356FB"/>
    <w:rsid w:val="00935C0B"/>
    <w:rsid w:val="009371F5"/>
    <w:rsid w:val="00937FB2"/>
    <w:rsid w:val="009419B7"/>
    <w:rsid w:val="00941C3F"/>
    <w:rsid w:val="00943698"/>
    <w:rsid w:val="00945C3D"/>
    <w:rsid w:val="00952081"/>
    <w:rsid w:val="00953689"/>
    <w:rsid w:val="0095472F"/>
    <w:rsid w:val="009552B1"/>
    <w:rsid w:val="00955B72"/>
    <w:rsid w:val="00955E13"/>
    <w:rsid w:val="009560BC"/>
    <w:rsid w:val="009560F7"/>
    <w:rsid w:val="00957024"/>
    <w:rsid w:val="00960340"/>
    <w:rsid w:val="00965EF8"/>
    <w:rsid w:val="00966B77"/>
    <w:rsid w:val="00966D9C"/>
    <w:rsid w:val="00970766"/>
    <w:rsid w:val="0097212E"/>
    <w:rsid w:val="00973294"/>
    <w:rsid w:val="00973695"/>
    <w:rsid w:val="009745B2"/>
    <w:rsid w:val="009777E6"/>
    <w:rsid w:val="00977EA5"/>
    <w:rsid w:val="0098486A"/>
    <w:rsid w:val="009852B8"/>
    <w:rsid w:val="0098735D"/>
    <w:rsid w:val="00990D64"/>
    <w:rsid w:val="00992884"/>
    <w:rsid w:val="00993FAC"/>
    <w:rsid w:val="009949A1"/>
    <w:rsid w:val="00994E1F"/>
    <w:rsid w:val="00995041"/>
    <w:rsid w:val="009965A3"/>
    <w:rsid w:val="00997982"/>
    <w:rsid w:val="009A0D11"/>
    <w:rsid w:val="009A4418"/>
    <w:rsid w:val="009A493E"/>
    <w:rsid w:val="009A68FE"/>
    <w:rsid w:val="009A6F17"/>
    <w:rsid w:val="009A7AB3"/>
    <w:rsid w:val="009B06C2"/>
    <w:rsid w:val="009B14D2"/>
    <w:rsid w:val="009B1B57"/>
    <w:rsid w:val="009B4242"/>
    <w:rsid w:val="009B4347"/>
    <w:rsid w:val="009B48D9"/>
    <w:rsid w:val="009B4CB5"/>
    <w:rsid w:val="009B60CC"/>
    <w:rsid w:val="009B7971"/>
    <w:rsid w:val="009B7BC8"/>
    <w:rsid w:val="009C0665"/>
    <w:rsid w:val="009C2B0D"/>
    <w:rsid w:val="009C2CF0"/>
    <w:rsid w:val="009C316B"/>
    <w:rsid w:val="009C5530"/>
    <w:rsid w:val="009C673D"/>
    <w:rsid w:val="009D00AF"/>
    <w:rsid w:val="009D1884"/>
    <w:rsid w:val="009D1A2C"/>
    <w:rsid w:val="009D21C2"/>
    <w:rsid w:val="009D334B"/>
    <w:rsid w:val="009D365D"/>
    <w:rsid w:val="009D4425"/>
    <w:rsid w:val="009E1149"/>
    <w:rsid w:val="009E2081"/>
    <w:rsid w:val="009E2348"/>
    <w:rsid w:val="009E39E6"/>
    <w:rsid w:val="009E3EDC"/>
    <w:rsid w:val="009E50CC"/>
    <w:rsid w:val="009E5BF3"/>
    <w:rsid w:val="009E63F9"/>
    <w:rsid w:val="009E6860"/>
    <w:rsid w:val="009F0B72"/>
    <w:rsid w:val="009F0F46"/>
    <w:rsid w:val="009F3881"/>
    <w:rsid w:val="009F4EA0"/>
    <w:rsid w:val="009F5061"/>
    <w:rsid w:val="009F5EF8"/>
    <w:rsid w:val="009F7C00"/>
    <w:rsid w:val="00A0028C"/>
    <w:rsid w:val="00A00550"/>
    <w:rsid w:val="00A0111E"/>
    <w:rsid w:val="00A019FA"/>
    <w:rsid w:val="00A02BDA"/>
    <w:rsid w:val="00A04F21"/>
    <w:rsid w:val="00A0508E"/>
    <w:rsid w:val="00A06300"/>
    <w:rsid w:val="00A06B7E"/>
    <w:rsid w:val="00A0721A"/>
    <w:rsid w:val="00A104B8"/>
    <w:rsid w:val="00A10D1C"/>
    <w:rsid w:val="00A116C7"/>
    <w:rsid w:val="00A12801"/>
    <w:rsid w:val="00A12CB0"/>
    <w:rsid w:val="00A13727"/>
    <w:rsid w:val="00A1645F"/>
    <w:rsid w:val="00A20412"/>
    <w:rsid w:val="00A22FE7"/>
    <w:rsid w:val="00A279FA"/>
    <w:rsid w:val="00A3067C"/>
    <w:rsid w:val="00A31FEC"/>
    <w:rsid w:val="00A324C7"/>
    <w:rsid w:val="00A3476D"/>
    <w:rsid w:val="00A34BE8"/>
    <w:rsid w:val="00A36362"/>
    <w:rsid w:val="00A37A23"/>
    <w:rsid w:val="00A420FB"/>
    <w:rsid w:val="00A4317A"/>
    <w:rsid w:val="00A4448E"/>
    <w:rsid w:val="00A45096"/>
    <w:rsid w:val="00A464C4"/>
    <w:rsid w:val="00A46A40"/>
    <w:rsid w:val="00A479D7"/>
    <w:rsid w:val="00A50F3C"/>
    <w:rsid w:val="00A5282B"/>
    <w:rsid w:val="00A53361"/>
    <w:rsid w:val="00A53AB7"/>
    <w:rsid w:val="00A54684"/>
    <w:rsid w:val="00A551D7"/>
    <w:rsid w:val="00A55A75"/>
    <w:rsid w:val="00A564C8"/>
    <w:rsid w:val="00A60725"/>
    <w:rsid w:val="00A61043"/>
    <w:rsid w:val="00A62291"/>
    <w:rsid w:val="00A63404"/>
    <w:rsid w:val="00A63CAC"/>
    <w:rsid w:val="00A66732"/>
    <w:rsid w:val="00A66C3C"/>
    <w:rsid w:val="00A66F1E"/>
    <w:rsid w:val="00A6775C"/>
    <w:rsid w:val="00A720A6"/>
    <w:rsid w:val="00A74304"/>
    <w:rsid w:val="00A75381"/>
    <w:rsid w:val="00A758B7"/>
    <w:rsid w:val="00A765A1"/>
    <w:rsid w:val="00A809BC"/>
    <w:rsid w:val="00A80B9C"/>
    <w:rsid w:val="00A80F79"/>
    <w:rsid w:val="00A83B8D"/>
    <w:rsid w:val="00A84AC6"/>
    <w:rsid w:val="00A85294"/>
    <w:rsid w:val="00A85FAB"/>
    <w:rsid w:val="00A86011"/>
    <w:rsid w:val="00A90847"/>
    <w:rsid w:val="00A919A1"/>
    <w:rsid w:val="00A92B7F"/>
    <w:rsid w:val="00A93DD5"/>
    <w:rsid w:val="00A947AC"/>
    <w:rsid w:val="00A94AA8"/>
    <w:rsid w:val="00A94F06"/>
    <w:rsid w:val="00A9555D"/>
    <w:rsid w:val="00A9599F"/>
    <w:rsid w:val="00A95EEC"/>
    <w:rsid w:val="00A96531"/>
    <w:rsid w:val="00A9795B"/>
    <w:rsid w:val="00AA31BD"/>
    <w:rsid w:val="00AA3439"/>
    <w:rsid w:val="00AA43B8"/>
    <w:rsid w:val="00AA4E68"/>
    <w:rsid w:val="00AA5401"/>
    <w:rsid w:val="00AA6E92"/>
    <w:rsid w:val="00AB3E72"/>
    <w:rsid w:val="00AB74D5"/>
    <w:rsid w:val="00AC0779"/>
    <w:rsid w:val="00AC2CA5"/>
    <w:rsid w:val="00AC3677"/>
    <w:rsid w:val="00AC3B56"/>
    <w:rsid w:val="00AC4B3E"/>
    <w:rsid w:val="00AC6704"/>
    <w:rsid w:val="00AC7073"/>
    <w:rsid w:val="00AC7605"/>
    <w:rsid w:val="00AD0FA3"/>
    <w:rsid w:val="00AD278E"/>
    <w:rsid w:val="00AD4CEC"/>
    <w:rsid w:val="00AD560F"/>
    <w:rsid w:val="00AD56B0"/>
    <w:rsid w:val="00AD6189"/>
    <w:rsid w:val="00AD6352"/>
    <w:rsid w:val="00AD63D0"/>
    <w:rsid w:val="00AD6556"/>
    <w:rsid w:val="00AD65B5"/>
    <w:rsid w:val="00AD6FBC"/>
    <w:rsid w:val="00AD799C"/>
    <w:rsid w:val="00AD7F8B"/>
    <w:rsid w:val="00AE3697"/>
    <w:rsid w:val="00AE5236"/>
    <w:rsid w:val="00AE7B92"/>
    <w:rsid w:val="00AF1C5C"/>
    <w:rsid w:val="00AF403D"/>
    <w:rsid w:val="00AF523A"/>
    <w:rsid w:val="00AF5A8D"/>
    <w:rsid w:val="00AF5D90"/>
    <w:rsid w:val="00AF5E85"/>
    <w:rsid w:val="00AF7E83"/>
    <w:rsid w:val="00B000C2"/>
    <w:rsid w:val="00B022E9"/>
    <w:rsid w:val="00B025C6"/>
    <w:rsid w:val="00B02A14"/>
    <w:rsid w:val="00B02F97"/>
    <w:rsid w:val="00B0472D"/>
    <w:rsid w:val="00B04DBF"/>
    <w:rsid w:val="00B053B1"/>
    <w:rsid w:val="00B053CB"/>
    <w:rsid w:val="00B0724D"/>
    <w:rsid w:val="00B078CE"/>
    <w:rsid w:val="00B11653"/>
    <w:rsid w:val="00B12B92"/>
    <w:rsid w:val="00B1403A"/>
    <w:rsid w:val="00B16501"/>
    <w:rsid w:val="00B16B03"/>
    <w:rsid w:val="00B20483"/>
    <w:rsid w:val="00B20BF1"/>
    <w:rsid w:val="00B24325"/>
    <w:rsid w:val="00B27119"/>
    <w:rsid w:val="00B27419"/>
    <w:rsid w:val="00B314A9"/>
    <w:rsid w:val="00B321F1"/>
    <w:rsid w:val="00B35217"/>
    <w:rsid w:val="00B36F87"/>
    <w:rsid w:val="00B3764D"/>
    <w:rsid w:val="00B37AE6"/>
    <w:rsid w:val="00B40CF3"/>
    <w:rsid w:val="00B40E36"/>
    <w:rsid w:val="00B41781"/>
    <w:rsid w:val="00B42636"/>
    <w:rsid w:val="00B44C6B"/>
    <w:rsid w:val="00B4523B"/>
    <w:rsid w:val="00B45BA0"/>
    <w:rsid w:val="00B46AAC"/>
    <w:rsid w:val="00B4756C"/>
    <w:rsid w:val="00B5103A"/>
    <w:rsid w:val="00B538B7"/>
    <w:rsid w:val="00B54C15"/>
    <w:rsid w:val="00B574CD"/>
    <w:rsid w:val="00B61FF2"/>
    <w:rsid w:val="00B6361E"/>
    <w:rsid w:val="00B652F5"/>
    <w:rsid w:val="00B72FB6"/>
    <w:rsid w:val="00B74714"/>
    <w:rsid w:val="00B74C71"/>
    <w:rsid w:val="00B76687"/>
    <w:rsid w:val="00B7669D"/>
    <w:rsid w:val="00B76FCD"/>
    <w:rsid w:val="00B81880"/>
    <w:rsid w:val="00B82A6C"/>
    <w:rsid w:val="00B82D3F"/>
    <w:rsid w:val="00B838EF"/>
    <w:rsid w:val="00B85251"/>
    <w:rsid w:val="00B85F2A"/>
    <w:rsid w:val="00B86F82"/>
    <w:rsid w:val="00B90C09"/>
    <w:rsid w:val="00B9162C"/>
    <w:rsid w:val="00B9180F"/>
    <w:rsid w:val="00B9250B"/>
    <w:rsid w:val="00B927B8"/>
    <w:rsid w:val="00B933E4"/>
    <w:rsid w:val="00BA31EC"/>
    <w:rsid w:val="00BA482B"/>
    <w:rsid w:val="00BB0A86"/>
    <w:rsid w:val="00BB16AA"/>
    <w:rsid w:val="00BB1E97"/>
    <w:rsid w:val="00BB269E"/>
    <w:rsid w:val="00BB2C11"/>
    <w:rsid w:val="00BB3754"/>
    <w:rsid w:val="00BB3CC3"/>
    <w:rsid w:val="00BB426D"/>
    <w:rsid w:val="00BB4DDB"/>
    <w:rsid w:val="00BB5235"/>
    <w:rsid w:val="00BB6D98"/>
    <w:rsid w:val="00BB70E0"/>
    <w:rsid w:val="00BB76D1"/>
    <w:rsid w:val="00BB7B1E"/>
    <w:rsid w:val="00BC0693"/>
    <w:rsid w:val="00BC1B2A"/>
    <w:rsid w:val="00BC27FC"/>
    <w:rsid w:val="00BC29EF"/>
    <w:rsid w:val="00BC341B"/>
    <w:rsid w:val="00BC3DC6"/>
    <w:rsid w:val="00BC4127"/>
    <w:rsid w:val="00BC47D3"/>
    <w:rsid w:val="00BC54DE"/>
    <w:rsid w:val="00BC6DE4"/>
    <w:rsid w:val="00BC7152"/>
    <w:rsid w:val="00BC792C"/>
    <w:rsid w:val="00BD13D4"/>
    <w:rsid w:val="00BD3679"/>
    <w:rsid w:val="00BD4027"/>
    <w:rsid w:val="00BD4455"/>
    <w:rsid w:val="00BE07BA"/>
    <w:rsid w:val="00BE0A8E"/>
    <w:rsid w:val="00BE1BA1"/>
    <w:rsid w:val="00BE2199"/>
    <w:rsid w:val="00BE3424"/>
    <w:rsid w:val="00BE3A1F"/>
    <w:rsid w:val="00BE628F"/>
    <w:rsid w:val="00BE6F4B"/>
    <w:rsid w:val="00BF0C3F"/>
    <w:rsid w:val="00BF1E93"/>
    <w:rsid w:val="00BF31A5"/>
    <w:rsid w:val="00BF35E9"/>
    <w:rsid w:val="00BF3E02"/>
    <w:rsid w:val="00BF3FAA"/>
    <w:rsid w:val="00BF6673"/>
    <w:rsid w:val="00BF6D51"/>
    <w:rsid w:val="00BF77EA"/>
    <w:rsid w:val="00C0088A"/>
    <w:rsid w:val="00C00BD4"/>
    <w:rsid w:val="00C0113E"/>
    <w:rsid w:val="00C01289"/>
    <w:rsid w:val="00C01BCF"/>
    <w:rsid w:val="00C01C94"/>
    <w:rsid w:val="00C02BBC"/>
    <w:rsid w:val="00C037C3"/>
    <w:rsid w:val="00C03BE9"/>
    <w:rsid w:val="00C04B9E"/>
    <w:rsid w:val="00C06FA0"/>
    <w:rsid w:val="00C071AF"/>
    <w:rsid w:val="00C0727D"/>
    <w:rsid w:val="00C0734C"/>
    <w:rsid w:val="00C12101"/>
    <w:rsid w:val="00C12678"/>
    <w:rsid w:val="00C13BAF"/>
    <w:rsid w:val="00C14E5E"/>
    <w:rsid w:val="00C16071"/>
    <w:rsid w:val="00C175F0"/>
    <w:rsid w:val="00C17E48"/>
    <w:rsid w:val="00C20564"/>
    <w:rsid w:val="00C205C7"/>
    <w:rsid w:val="00C209B7"/>
    <w:rsid w:val="00C211F7"/>
    <w:rsid w:val="00C21A4D"/>
    <w:rsid w:val="00C23A5A"/>
    <w:rsid w:val="00C23C75"/>
    <w:rsid w:val="00C246D2"/>
    <w:rsid w:val="00C250F1"/>
    <w:rsid w:val="00C25932"/>
    <w:rsid w:val="00C264AA"/>
    <w:rsid w:val="00C27148"/>
    <w:rsid w:val="00C300D1"/>
    <w:rsid w:val="00C311AA"/>
    <w:rsid w:val="00C32DCF"/>
    <w:rsid w:val="00C32FF8"/>
    <w:rsid w:val="00C34364"/>
    <w:rsid w:val="00C3615D"/>
    <w:rsid w:val="00C407E2"/>
    <w:rsid w:val="00C410EB"/>
    <w:rsid w:val="00C4125D"/>
    <w:rsid w:val="00C422C5"/>
    <w:rsid w:val="00C4296D"/>
    <w:rsid w:val="00C4587B"/>
    <w:rsid w:val="00C45F19"/>
    <w:rsid w:val="00C46442"/>
    <w:rsid w:val="00C5060F"/>
    <w:rsid w:val="00C512BB"/>
    <w:rsid w:val="00C521EE"/>
    <w:rsid w:val="00C548CF"/>
    <w:rsid w:val="00C54D78"/>
    <w:rsid w:val="00C557FA"/>
    <w:rsid w:val="00C57D52"/>
    <w:rsid w:val="00C60008"/>
    <w:rsid w:val="00C622A2"/>
    <w:rsid w:val="00C626DB"/>
    <w:rsid w:val="00C645F6"/>
    <w:rsid w:val="00C6535E"/>
    <w:rsid w:val="00C66480"/>
    <w:rsid w:val="00C7032E"/>
    <w:rsid w:val="00C714FF"/>
    <w:rsid w:val="00C72617"/>
    <w:rsid w:val="00C7390D"/>
    <w:rsid w:val="00C74193"/>
    <w:rsid w:val="00C742C0"/>
    <w:rsid w:val="00C75FE4"/>
    <w:rsid w:val="00C765A9"/>
    <w:rsid w:val="00C7682E"/>
    <w:rsid w:val="00C778FD"/>
    <w:rsid w:val="00C8006D"/>
    <w:rsid w:val="00C80A7E"/>
    <w:rsid w:val="00C84557"/>
    <w:rsid w:val="00C85676"/>
    <w:rsid w:val="00C87CE4"/>
    <w:rsid w:val="00C90164"/>
    <w:rsid w:val="00C91F63"/>
    <w:rsid w:val="00C92367"/>
    <w:rsid w:val="00C92F14"/>
    <w:rsid w:val="00C9742D"/>
    <w:rsid w:val="00C97F2A"/>
    <w:rsid w:val="00CA247F"/>
    <w:rsid w:val="00CA24B3"/>
    <w:rsid w:val="00CA2F21"/>
    <w:rsid w:val="00CA3431"/>
    <w:rsid w:val="00CA50D6"/>
    <w:rsid w:val="00CA6159"/>
    <w:rsid w:val="00CA76B8"/>
    <w:rsid w:val="00CB2743"/>
    <w:rsid w:val="00CB2C43"/>
    <w:rsid w:val="00CB3B76"/>
    <w:rsid w:val="00CB5C3F"/>
    <w:rsid w:val="00CB70D3"/>
    <w:rsid w:val="00CB7B61"/>
    <w:rsid w:val="00CB7CCC"/>
    <w:rsid w:val="00CC1235"/>
    <w:rsid w:val="00CC2D99"/>
    <w:rsid w:val="00CC3BC9"/>
    <w:rsid w:val="00CC3DDB"/>
    <w:rsid w:val="00CC570A"/>
    <w:rsid w:val="00CD2177"/>
    <w:rsid w:val="00CD2B51"/>
    <w:rsid w:val="00CD3273"/>
    <w:rsid w:val="00CD41C7"/>
    <w:rsid w:val="00CD4490"/>
    <w:rsid w:val="00CD644B"/>
    <w:rsid w:val="00CD7334"/>
    <w:rsid w:val="00CE0670"/>
    <w:rsid w:val="00CE3678"/>
    <w:rsid w:val="00CE417D"/>
    <w:rsid w:val="00CE6EFB"/>
    <w:rsid w:val="00CF01B5"/>
    <w:rsid w:val="00CF0BA1"/>
    <w:rsid w:val="00CF1235"/>
    <w:rsid w:val="00CF2F15"/>
    <w:rsid w:val="00CF371B"/>
    <w:rsid w:val="00CF632D"/>
    <w:rsid w:val="00D00F25"/>
    <w:rsid w:val="00D0151B"/>
    <w:rsid w:val="00D02B43"/>
    <w:rsid w:val="00D05FD0"/>
    <w:rsid w:val="00D10A86"/>
    <w:rsid w:val="00D11D24"/>
    <w:rsid w:val="00D204BB"/>
    <w:rsid w:val="00D204BD"/>
    <w:rsid w:val="00D22384"/>
    <w:rsid w:val="00D2423F"/>
    <w:rsid w:val="00D24249"/>
    <w:rsid w:val="00D24461"/>
    <w:rsid w:val="00D26041"/>
    <w:rsid w:val="00D26D7A"/>
    <w:rsid w:val="00D32560"/>
    <w:rsid w:val="00D33C82"/>
    <w:rsid w:val="00D37DA1"/>
    <w:rsid w:val="00D4017C"/>
    <w:rsid w:val="00D417CE"/>
    <w:rsid w:val="00D42C06"/>
    <w:rsid w:val="00D42FF8"/>
    <w:rsid w:val="00D4367C"/>
    <w:rsid w:val="00D4522D"/>
    <w:rsid w:val="00D456FC"/>
    <w:rsid w:val="00D463F9"/>
    <w:rsid w:val="00D464B6"/>
    <w:rsid w:val="00D468B0"/>
    <w:rsid w:val="00D47E1E"/>
    <w:rsid w:val="00D5014F"/>
    <w:rsid w:val="00D52328"/>
    <w:rsid w:val="00D52411"/>
    <w:rsid w:val="00D53DA6"/>
    <w:rsid w:val="00D55381"/>
    <w:rsid w:val="00D55D53"/>
    <w:rsid w:val="00D60D60"/>
    <w:rsid w:val="00D60F45"/>
    <w:rsid w:val="00D623D9"/>
    <w:rsid w:val="00D62EAF"/>
    <w:rsid w:val="00D639FC"/>
    <w:rsid w:val="00D66998"/>
    <w:rsid w:val="00D676DE"/>
    <w:rsid w:val="00D70276"/>
    <w:rsid w:val="00D70848"/>
    <w:rsid w:val="00D7395A"/>
    <w:rsid w:val="00D73E73"/>
    <w:rsid w:val="00D751E5"/>
    <w:rsid w:val="00D756F0"/>
    <w:rsid w:val="00D7677F"/>
    <w:rsid w:val="00D810DE"/>
    <w:rsid w:val="00D84CB0"/>
    <w:rsid w:val="00D863F3"/>
    <w:rsid w:val="00D8694C"/>
    <w:rsid w:val="00D87F0C"/>
    <w:rsid w:val="00D90ADE"/>
    <w:rsid w:val="00D90CDA"/>
    <w:rsid w:val="00D92A88"/>
    <w:rsid w:val="00D93060"/>
    <w:rsid w:val="00D9323E"/>
    <w:rsid w:val="00D954F8"/>
    <w:rsid w:val="00DA2847"/>
    <w:rsid w:val="00DA3C87"/>
    <w:rsid w:val="00DA3F03"/>
    <w:rsid w:val="00DA5284"/>
    <w:rsid w:val="00DA60DB"/>
    <w:rsid w:val="00DA616F"/>
    <w:rsid w:val="00DA6727"/>
    <w:rsid w:val="00DA6B39"/>
    <w:rsid w:val="00DB2881"/>
    <w:rsid w:val="00DB2FD2"/>
    <w:rsid w:val="00DB4EB3"/>
    <w:rsid w:val="00DC2179"/>
    <w:rsid w:val="00DC2A2C"/>
    <w:rsid w:val="00DC2B18"/>
    <w:rsid w:val="00DC2DCB"/>
    <w:rsid w:val="00DC36AB"/>
    <w:rsid w:val="00DC5233"/>
    <w:rsid w:val="00DC774E"/>
    <w:rsid w:val="00DC7C5F"/>
    <w:rsid w:val="00DD0CE3"/>
    <w:rsid w:val="00DD352B"/>
    <w:rsid w:val="00DD3EE6"/>
    <w:rsid w:val="00DD45B9"/>
    <w:rsid w:val="00DD5648"/>
    <w:rsid w:val="00DD5911"/>
    <w:rsid w:val="00DE40C5"/>
    <w:rsid w:val="00DE5AE4"/>
    <w:rsid w:val="00DF0536"/>
    <w:rsid w:val="00DF3762"/>
    <w:rsid w:val="00DF55C3"/>
    <w:rsid w:val="00DF5C4B"/>
    <w:rsid w:val="00DF5DD7"/>
    <w:rsid w:val="00E01B41"/>
    <w:rsid w:val="00E05321"/>
    <w:rsid w:val="00E05F4B"/>
    <w:rsid w:val="00E0697D"/>
    <w:rsid w:val="00E071E3"/>
    <w:rsid w:val="00E110AD"/>
    <w:rsid w:val="00E13271"/>
    <w:rsid w:val="00E1458F"/>
    <w:rsid w:val="00E14EFB"/>
    <w:rsid w:val="00E157C1"/>
    <w:rsid w:val="00E15BB6"/>
    <w:rsid w:val="00E15EDB"/>
    <w:rsid w:val="00E162F6"/>
    <w:rsid w:val="00E208C2"/>
    <w:rsid w:val="00E2105E"/>
    <w:rsid w:val="00E23EAB"/>
    <w:rsid w:val="00E24171"/>
    <w:rsid w:val="00E24CCA"/>
    <w:rsid w:val="00E26124"/>
    <w:rsid w:val="00E26579"/>
    <w:rsid w:val="00E26FD6"/>
    <w:rsid w:val="00E30226"/>
    <w:rsid w:val="00E3068E"/>
    <w:rsid w:val="00E30BEF"/>
    <w:rsid w:val="00E341B2"/>
    <w:rsid w:val="00E3534B"/>
    <w:rsid w:val="00E36512"/>
    <w:rsid w:val="00E369AC"/>
    <w:rsid w:val="00E36A71"/>
    <w:rsid w:val="00E36B9F"/>
    <w:rsid w:val="00E37CFE"/>
    <w:rsid w:val="00E40BA3"/>
    <w:rsid w:val="00E4323F"/>
    <w:rsid w:val="00E432B8"/>
    <w:rsid w:val="00E44DAA"/>
    <w:rsid w:val="00E45158"/>
    <w:rsid w:val="00E454F5"/>
    <w:rsid w:val="00E4723E"/>
    <w:rsid w:val="00E50063"/>
    <w:rsid w:val="00E52FD3"/>
    <w:rsid w:val="00E53C05"/>
    <w:rsid w:val="00E54FF8"/>
    <w:rsid w:val="00E55374"/>
    <w:rsid w:val="00E56F12"/>
    <w:rsid w:val="00E60EE5"/>
    <w:rsid w:val="00E646E8"/>
    <w:rsid w:val="00E66AD9"/>
    <w:rsid w:val="00E67791"/>
    <w:rsid w:val="00E706AE"/>
    <w:rsid w:val="00E711D6"/>
    <w:rsid w:val="00E71370"/>
    <w:rsid w:val="00E76633"/>
    <w:rsid w:val="00E7796C"/>
    <w:rsid w:val="00E84C38"/>
    <w:rsid w:val="00E8622C"/>
    <w:rsid w:val="00E86F7B"/>
    <w:rsid w:val="00E87716"/>
    <w:rsid w:val="00E87804"/>
    <w:rsid w:val="00E907FD"/>
    <w:rsid w:val="00E90DAA"/>
    <w:rsid w:val="00E90FCF"/>
    <w:rsid w:val="00E91148"/>
    <w:rsid w:val="00E925C0"/>
    <w:rsid w:val="00E947D2"/>
    <w:rsid w:val="00E95BDB"/>
    <w:rsid w:val="00E968E0"/>
    <w:rsid w:val="00EA0045"/>
    <w:rsid w:val="00EA16D4"/>
    <w:rsid w:val="00EA247B"/>
    <w:rsid w:val="00EA42A5"/>
    <w:rsid w:val="00EA4BFA"/>
    <w:rsid w:val="00EA5731"/>
    <w:rsid w:val="00EB0C3D"/>
    <w:rsid w:val="00EB0E6A"/>
    <w:rsid w:val="00EB1A6A"/>
    <w:rsid w:val="00EB285A"/>
    <w:rsid w:val="00EB4F1B"/>
    <w:rsid w:val="00EB5949"/>
    <w:rsid w:val="00EB5960"/>
    <w:rsid w:val="00EB6DAF"/>
    <w:rsid w:val="00EB7078"/>
    <w:rsid w:val="00EB7231"/>
    <w:rsid w:val="00EC0165"/>
    <w:rsid w:val="00EC2000"/>
    <w:rsid w:val="00EC4395"/>
    <w:rsid w:val="00EC4FFC"/>
    <w:rsid w:val="00EC701A"/>
    <w:rsid w:val="00EC77F7"/>
    <w:rsid w:val="00ED02A7"/>
    <w:rsid w:val="00ED05E1"/>
    <w:rsid w:val="00ED0DD9"/>
    <w:rsid w:val="00ED25A9"/>
    <w:rsid w:val="00ED4F9E"/>
    <w:rsid w:val="00ED6629"/>
    <w:rsid w:val="00EE0008"/>
    <w:rsid w:val="00EE0FFA"/>
    <w:rsid w:val="00EE6796"/>
    <w:rsid w:val="00EE6903"/>
    <w:rsid w:val="00EE7B45"/>
    <w:rsid w:val="00EF2EEA"/>
    <w:rsid w:val="00EF32C9"/>
    <w:rsid w:val="00EF35F0"/>
    <w:rsid w:val="00EF369D"/>
    <w:rsid w:val="00EF5AA2"/>
    <w:rsid w:val="00EF61BA"/>
    <w:rsid w:val="00F01E32"/>
    <w:rsid w:val="00F0210A"/>
    <w:rsid w:val="00F04E45"/>
    <w:rsid w:val="00F0543D"/>
    <w:rsid w:val="00F06707"/>
    <w:rsid w:val="00F072CA"/>
    <w:rsid w:val="00F07C7D"/>
    <w:rsid w:val="00F103B1"/>
    <w:rsid w:val="00F1121D"/>
    <w:rsid w:val="00F11A3B"/>
    <w:rsid w:val="00F1219A"/>
    <w:rsid w:val="00F12784"/>
    <w:rsid w:val="00F13C3B"/>
    <w:rsid w:val="00F15056"/>
    <w:rsid w:val="00F15BB7"/>
    <w:rsid w:val="00F16125"/>
    <w:rsid w:val="00F16BA4"/>
    <w:rsid w:val="00F17BE8"/>
    <w:rsid w:val="00F17DD9"/>
    <w:rsid w:val="00F17EB8"/>
    <w:rsid w:val="00F20306"/>
    <w:rsid w:val="00F219FB"/>
    <w:rsid w:val="00F247CA"/>
    <w:rsid w:val="00F248E7"/>
    <w:rsid w:val="00F25239"/>
    <w:rsid w:val="00F253A3"/>
    <w:rsid w:val="00F25B22"/>
    <w:rsid w:val="00F266D8"/>
    <w:rsid w:val="00F31234"/>
    <w:rsid w:val="00F320F3"/>
    <w:rsid w:val="00F33069"/>
    <w:rsid w:val="00F33533"/>
    <w:rsid w:val="00F34D08"/>
    <w:rsid w:val="00F4532D"/>
    <w:rsid w:val="00F5076C"/>
    <w:rsid w:val="00F52565"/>
    <w:rsid w:val="00F53CC2"/>
    <w:rsid w:val="00F5418B"/>
    <w:rsid w:val="00F54A75"/>
    <w:rsid w:val="00F57754"/>
    <w:rsid w:val="00F623B7"/>
    <w:rsid w:val="00F640D2"/>
    <w:rsid w:val="00F64462"/>
    <w:rsid w:val="00F64857"/>
    <w:rsid w:val="00F657E2"/>
    <w:rsid w:val="00F65A63"/>
    <w:rsid w:val="00F67783"/>
    <w:rsid w:val="00F67C69"/>
    <w:rsid w:val="00F70745"/>
    <w:rsid w:val="00F70D47"/>
    <w:rsid w:val="00F70EA6"/>
    <w:rsid w:val="00F71960"/>
    <w:rsid w:val="00F724D4"/>
    <w:rsid w:val="00F731C7"/>
    <w:rsid w:val="00F73A5E"/>
    <w:rsid w:val="00F743F2"/>
    <w:rsid w:val="00F75647"/>
    <w:rsid w:val="00F8123C"/>
    <w:rsid w:val="00F81EB4"/>
    <w:rsid w:val="00F82B9A"/>
    <w:rsid w:val="00F84440"/>
    <w:rsid w:val="00F8768B"/>
    <w:rsid w:val="00F900C4"/>
    <w:rsid w:val="00F9062E"/>
    <w:rsid w:val="00F91F68"/>
    <w:rsid w:val="00F92CDA"/>
    <w:rsid w:val="00F92CF9"/>
    <w:rsid w:val="00F92F1F"/>
    <w:rsid w:val="00F93724"/>
    <w:rsid w:val="00F966AE"/>
    <w:rsid w:val="00F96C5A"/>
    <w:rsid w:val="00F97089"/>
    <w:rsid w:val="00FA0389"/>
    <w:rsid w:val="00FA128C"/>
    <w:rsid w:val="00FA3021"/>
    <w:rsid w:val="00FB145A"/>
    <w:rsid w:val="00FB3488"/>
    <w:rsid w:val="00FB4424"/>
    <w:rsid w:val="00FB4871"/>
    <w:rsid w:val="00FB4BF1"/>
    <w:rsid w:val="00FB6783"/>
    <w:rsid w:val="00FB6BF8"/>
    <w:rsid w:val="00FB74FE"/>
    <w:rsid w:val="00FB7594"/>
    <w:rsid w:val="00FC01F4"/>
    <w:rsid w:val="00FC09E4"/>
    <w:rsid w:val="00FC0DCC"/>
    <w:rsid w:val="00FC151D"/>
    <w:rsid w:val="00FC1668"/>
    <w:rsid w:val="00FC223A"/>
    <w:rsid w:val="00FC2AE5"/>
    <w:rsid w:val="00FC3F81"/>
    <w:rsid w:val="00FC4A51"/>
    <w:rsid w:val="00FC4FB8"/>
    <w:rsid w:val="00FC503E"/>
    <w:rsid w:val="00FC50FD"/>
    <w:rsid w:val="00FC7737"/>
    <w:rsid w:val="00FC79E2"/>
    <w:rsid w:val="00FD2AFB"/>
    <w:rsid w:val="00FD3F9B"/>
    <w:rsid w:val="00FD482F"/>
    <w:rsid w:val="00FD77C9"/>
    <w:rsid w:val="00FE100A"/>
    <w:rsid w:val="00FE2CB1"/>
    <w:rsid w:val="00FE2D09"/>
    <w:rsid w:val="00FE339E"/>
    <w:rsid w:val="00FE4C6A"/>
    <w:rsid w:val="00FE5733"/>
    <w:rsid w:val="00FE6155"/>
    <w:rsid w:val="00FE6D89"/>
    <w:rsid w:val="00FE6E29"/>
    <w:rsid w:val="00FF0D99"/>
    <w:rsid w:val="00FF2BE3"/>
    <w:rsid w:val="00FF310A"/>
    <w:rsid w:val="00FF4469"/>
    <w:rsid w:val="00FF4A12"/>
    <w:rsid w:val="00FF60C1"/>
    <w:rsid w:val="00FF726D"/>
    <w:rsid w:val="00FF755E"/>
    <w:rsid w:val="FD3D9468"/>
    <w:rsid w:val="FF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kern w:val="0"/>
      <w:sz w:val="24"/>
      <w:szCs w:val="24"/>
      <w:lang w:val="en-GB" w:eastAsia="zh-CN" w:bidi="ar-AE"/>
    </w:rPr>
  </w:style>
  <w:style w:type="paragraph" w:styleId="2">
    <w:name w:val="heading 1"/>
    <w:basedOn w:val="1"/>
    <w:next w:val="3"/>
    <w:link w:val="31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ascii="Arial" w:hAnsi="Arial" w:eastAsia="楷体_GB2312"/>
      <w:b/>
      <w:bCs/>
      <w:kern w:val="44"/>
      <w:sz w:val="44"/>
      <w:szCs w:val="44"/>
    </w:rPr>
  </w:style>
  <w:style w:type="paragraph" w:styleId="4">
    <w:name w:val="heading 2"/>
    <w:basedOn w:val="1"/>
    <w:next w:val="3"/>
    <w:link w:val="32"/>
    <w:semiHidden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3"/>
    <w:semiHidden/>
    <w:qFormat/>
    <w:uiPriority w:val="9"/>
    <w:pPr>
      <w:keepNext/>
      <w:keepLines/>
      <w:spacing w:before="260" w:after="260" w:line="416" w:lineRule="atLeast"/>
      <w:outlineLvl w:val="2"/>
    </w:pPr>
    <w:rPr>
      <w:rFonts w:ascii="Arial" w:hAnsi="Arial" w:eastAsia="楷体_GB2312"/>
      <w:b/>
      <w:bCs/>
      <w:sz w:val="32"/>
      <w:szCs w:val="32"/>
    </w:rPr>
  </w:style>
  <w:style w:type="paragraph" w:styleId="6">
    <w:name w:val="heading 4"/>
    <w:basedOn w:val="3"/>
    <w:next w:val="1"/>
    <w:link w:val="34"/>
    <w:semiHidden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1"/>
    <w:link w:val="35"/>
    <w:semiHidden/>
    <w:qFormat/>
    <w:uiPriority w:val="9"/>
    <w:pPr>
      <w:keepNext/>
      <w:keepLines/>
      <w:spacing w:before="280" w:after="290" w:line="376" w:lineRule="atLeast"/>
      <w:outlineLvl w:val="4"/>
    </w:pPr>
    <w:rPr>
      <w:rFonts w:ascii="Arial" w:hAnsi="Arial" w:eastAsia="楷体_GB2312"/>
      <w:b/>
      <w:bCs/>
      <w:sz w:val="28"/>
      <w:szCs w:val="28"/>
    </w:rPr>
  </w:style>
  <w:style w:type="paragraph" w:styleId="8">
    <w:name w:val="heading 6"/>
    <w:basedOn w:val="3"/>
    <w:next w:val="3"/>
    <w:link w:val="36"/>
    <w:semiHidden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9">
    <w:name w:val="heading 7"/>
    <w:basedOn w:val="3"/>
    <w:next w:val="3"/>
    <w:link w:val="37"/>
    <w:semiHidden/>
    <w:qFormat/>
    <w:uiPriority w:val="9"/>
    <w:pPr>
      <w:keepNext/>
      <w:keepLines/>
      <w:spacing w:before="240" w:after="64" w:line="320" w:lineRule="atLeast"/>
      <w:outlineLvl w:val="6"/>
    </w:pPr>
    <w:rPr>
      <w:rFonts w:ascii="Arial" w:hAnsi="Arial" w:eastAsia="楷体_GB2312"/>
      <w:b/>
      <w:bCs/>
    </w:rPr>
  </w:style>
  <w:style w:type="paragraph" w:styleId="10">
    <w:name w:val="heading 8"/>
    <w:basedOn w:val="3"/>
    <w:next w:val="3"/>
    <w:link w:val="38"/>
    <w:semiHidden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</w:rPr>
  </w:style>
  <w:style w:type="paragraph" w:styleId="11">
    <w:name w:val="heading 9"/>
    <w:basedOn w:val="3"/>
    <w:next w:val="3"/>
    <w:link w:val="39"/>
    <w:semiHidden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8"/>
    <w:unhideWhenUsed/>
    <w:qFormat/>
    <w:uiPriority w:val="0"/>
    <w:pPr>
      <w:spacing w:after="120"/>
    </w:pPr>
  </w:style>
  <w:style w:type="paragraph" w:styleId="12">
    <w:name w:val="toc 7"/>
    <w:basedOn w:val="13"/>
    <w:next w:val="13"/>
    <w:semiHidden/>
    <w:unhideWhenUsed/>
    <w:qFormat/>
    <w:uiPriority w:val="0"/>
    <w:pPr>
      <w:ind w:left="2520" w:leftChars="1200"/>
    </w:pPr>
  </w:style>
  <w:style w:type="paragraph" w:customStyle="1" w:styleId="13">
    <w:name w:val="KWMCN-标准"/>
    <w:qFormat/>
    <w:uiPriority w:val="0"/>
    <w:p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4">
    <w:name w:val="caption"/>
    <w:basedOn w:val="1"/>
    <w:next w:val="1"/>
    <w:semiHidden/>
    <w:qFormat/>
    <w:uiPriority w:val="35"/>
    <w:pPr>
      <w:spacing w:after="360" w:line="320" w:lineRule="atLeast"/>
    </w:pPr>
    <w:rPr>
      <w:rFonts w:eastAsia="黑体" w:asciiTheme="majorHAnsi" w:hAnsiTheme="majorHAnsi" w:cstheme="majorBidi"/>
      <w:sz w:val="20"/>
      <w:szCs w:val="20"/>
    </w:rPr>
  </w:style>
  <w:style w:type="paragraph" w:styleId="15">
    <w:name w:val="toc 5"/>
    <w:basedOn w:val="13"/>
    <w:next w:val="13"/>
    <w:semiHidden/>
    <w:unhideWhenUsed/>
    <w:qFormat/>
    <w:uiPriority w:val="0"/>
    <w:pPr>
      <w:ind w:left="1680" w:leftChars="800"/>
    </w:pPr>
  </w:style>
  <w:style w:type="paragraph" w:styleId="16">
    <w:name w:val="toc 3"/>
    <w:basedOn w:val="13"/>
    <w:next w:val="13"/>
    <w:semiHidden/>
    <w:unhideWhenUsed/>
    <w:qFormat/>
    <w:uiPriority w:val="0"/>
    <w:pPr>
      <w:ind w:left="840" w:leftChars="400"/>
    </w:pPr>
  </w:style>
  <w:style w:type="paragraph" w:styleId="17">
    <w:name w:val="toc 8"/>
    <w:basedOn w:val="13"/>
    <w:next w:val="13"/>
    <w:semiHidden/>
    <w:unhideWhenUsed/>
    <w:qFormat/>
    <w:uiPriority w:val="0"/>
    <w:pPr>
      <w:ind w:left="2940" w:leftChars="1400"/>
    </w:pPr>
  </w:style>
  <w:style w:type="paragraph" w:styleId="18">
    <w:name w:val="Balloon Text"/>
    <w:basedOn w:val="1"/>
    <w:link w:val="118"/>
    <w:semiHidden/>
    <w:unhideWhenUsed/>
    <w:qFormat/>
    <w:uiPriority w:val="0"/>
    <w:pPr>
      <w:spacing w:after="0"/>
    </w:pPr>
    <w:rPr>
      <w:sz w:val="18"/>
      <w:szCs w:val="18"/>
    </w:rPr>
  </w:style>
  <w:style w:type="paragraph" w:styleId="19">
    <w:name w:val="toc 1"/>
    <w:basedOn w:val="13"/>
    <w:next w:val="13"/>
    <w:unhideWhenUsed/>
    <w:qFormat/>
    <w:uiPriority w:val="39"/>
  </w:style>
  <w:style w:type="paragraph" w:styleId="20">
    <w:name w:val="toc 4"/>
    <w:basedOn w:val="13"/>
    <w:next w:val="13"/>
    <w:semiHidden/>
    <w:unhideWhenUsed/>
    <w:qFormat/>
    <w:uiPriority w:val="0"/>
    <w:pPr>
      <w:ind w:left="1260" w:leftChars="600"/>
    </w:pPr>
  </w:style>
  <w:style w:type="paragraph" w:styleId="21">
    <w:name w:val="Subtitle"/>
    <w:basedOn w:val="1"/>
    <w:link w:val="110"/>
    <w:qFormat/>
    <w:uiPriority w:val="11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2">
    <w:name w:val="toc 6"/>
    <w:basedOn w:val="13"/>
    <w:next w:val="13"/>
    <w:semiHidden/>
    <w:unhideWhenUsed/>
    <w:qFormat/>
    <w:uiPriority w:val="0"/>
    <w:pPr>
      <w:ind w:left="2100" w:leftChars="1000"/>
    </w:pPr>
  </w:style>
  <w:style w:type="paragraph" w:styleId="23">
    <w:name w:val="toc 2"/>
    <w:basedOn w:val="13"/>
    <w:next w:val="13"/>
    <w:semiHidden/>
    <w:unhideWhenUsed/>
    <w:qFormat/>
    <w:uiPriority w:val="0"/>
    <w:pPr>
      <w:ind w:left="420" w:leftChars="200"/>
    </w:pPr>
  </w:style>
  <w:style w:type="paragraph" w:styleId="24">
    <w:name w:val="toc 9"/>
    <w:basedOn w:val="13"/>
    <w:next w:val="13"/>
    <w:semiHidden/>
    <w:unhideWhenUsed/>
    <w:qFormat/>
    <w:uiPriority w:val="0"/>
    <w:pPr>
      <w:ind w:left="3360" w:leftChars="1600"/>
    </w:pPr>
  </w:style>
  <w:style w:type="paragraph" w:styleId="25">
    <w:name w:val="Title"/>
    <w:basedOn w:val="1"/>
    <w:link w:val="109"/>
    <w:qFormat/>
    <w:uiPriority w:val="10"/>
    <w:pPr>
      <w:spacing w:before="240" w:after="60" w:line="320" w:lineRule="atLeast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27">
    <w:name w:val="Table Grid"/>
    <w:basedOn w:val="2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qFormat/>
    <w:uiPriority w:val="22"/>
    <w:rPr>
      <w:b/>
      <w:bCs/>
    </w:rPr>
  </w:style>
  <w:style w:type="character" w:styleId="30">
    <w:name w:val="Emphasis"/>
    <w:qFormat/>
    <w:uiPriority w:val="20"/>
    <w:rPr>
      <w:i/>
      <w:iCs/>
    </w:rPr>
  </w:style>
  <w:style w:type="character" w:customStyle="1" w:styleId="31">
    <w:name w:val="标题 1 字符"/>
    <w:basedOn w:val="28"/>
    <w:link w:val="2"/>
    <w:semiHidden/>
    <w:qFormat/>
    <w:uiPriority w:val="9"/>
    <w:rPr>
      <w:rFonts w:ascii="Arial" w:hAnsi="Arial" w:eastAsia="楷体_GB2312"/>
      <w:b/>
      <w:bCs/>
      <w:kern w:val="44"/>
      <w:sz w:val="44"/>
      <w:szCs w:val="44"/>
    </w:rPr>
  </w:style>
  <w:style w:type="character" w:customStyle="1" w:styleId="32">
    <w:name w:val="标题 2 字符"/>
    <w:basedOn w:val="28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3">
    <w:name w:val="标题 3 字符"/>
    <w:basedOn w:val="28"/>
    <w:link w:val="5"/>
    <w:semiHidden/>
    <w:qFormat/>
    <w:uiPriority w:val="9"/>
    <w:rPr>
      <w:rFonts w:ascii="Arial" w:hAnsi="Arial" w:eastAsia="楷体_GB2312"/>
      <w:b/>
      <w:bCs/>
      <w:sz w:val="32"/>
      <w:szCs w:val="32"/>
    </w:rPr>
  </w:style>
  <w:style w:type="character" w:customStyle="1" w:styleId="34">
    <w:name w:val="标题 4 字符"/>
    <w:basedOn w:val="28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5">
    <w:name w:val="标题 5 字符"/>
    <w:basedOn w:val="28"/>
    <w:link w:val="7"/>
    <w:semiHidden/>
    <w:qFormat/>
    <w:uiPriority w:val="9"/>
    <w:rPr>
      <w:rFonts w:ascii="Arial" w:hAnsi="Arial" w:eastAsia="楷体_GB2312"/>
      <w:b/>
      <w:bCs/>
      <w:sz w:val="28"/>
      <w:szCs w:val="28"/>
    </w:rPr>
  </w:style>
  <w:style w:type="character" w:customStyle="1" w:styleId="36">
    <w:name w:val="标题 6 字符"/>
    <w:basedOn w:val="28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7">
    <w:name w:val="标题 7 字符"/>
    <w:basedOn w:val="28"/>
    <w:link w:val="9"/>
    <w:semiHidden/>
    <w:qFormat/>
    <w:uiPriority w:val="9"/>
    <w:rPr>
      <w:rFonts w:ascii="Arial" w:hAnsi="Arial" w:eastAsia="楷体_GB2312"/>
      <w:b/>
      <w:bCs/>
      <w:sz w:val="24"/>
      <w:szCs w:val="24"/>
    </w:rPr>
  </w:style>
  <w:style w:type="character" w:customStyle="1" w:styleId="38">
    <w:name w:val="标题 8 字符"/>
    <w:basedOn w:val="28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9">
    <w:name w:val="标题 9 字符"/>
    <w:basedOn w:val="28"/>
    <w:link w:val="11"/>
    <w:semiHidden/>
    <w:qFormat/>
    <w:uiPriority w:val="9"/>
    <w:rPr>
      <w:rFonts w:asciiTheme="majorHAnsi" w:hAnsiTheme="majorHAnsi" w:eastAsiaTheme="majorEastAsia" w:cstheme="majorBidi"/>
    </w:rPr>
  </w:style>
  <w:style w:type="paragraph" w:customStyle="1" w:styleId="40">
    <w:name w:val="KWMCN-大标题"/>
    <w:next w:val="41"/>
    <w:qFormat/>
    <w:uiPriority w:val="0"/>
    <w:pPr>
      <w:adjustRightInd w:val="0"/>
      <w:snapToGrid w:val="0"/>
      <w:spacing w:after="360" w:line="320" w:lineRule="atLeast"/>
      <w:jc w:val="center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1">
    <w:name w:val="KWMCN-金杜正文"/>
    <w:qFormat/>
    <w:uiPriority w:val="0"/>
    <w:pPr>
      <w:adjustRightInd w:val="0"/>
      <w:snapToGrid w:val="0"/>
      <w:spacing w:after="360" w:line="320" w:lineRule="atLeast"/>
      <w:ind w:firstLine="200" w:firstLineChars="20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2">
    <w:name w:val="KWMCN-小标题"/>
    <w:next w:val="41"/>
    <w:qFormat/>
    <w:uiPriority w:val="0"/>
    <w:p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43">
    <w:name w:val="KWMCN-一级标题2"/>
    <w:next w:val="41"/>
    <w:qFormat/>
    <w:uiPriority w:val="0"/>
    <w:pPr>
      <w:numPr>
        <w:ilvl w:val="0"/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4">
    <w:name w:val="KWMCN-五级标题2"/>
    <w:qFormat/>
    <w:uiPriority w:val="0"/>
    <w:pPr>
      <w:numPr>
        <w:ilvl w:val="4"/>
        <w:numId w:val="1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5">
    <w:name w:val="KWMCN-二级符号"/>
    <w:qFormat/>
    <w:uiPriority w:val="0"/>
    <w:pPr>
      <w:numPr>
        <w:ilvl w:val="1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6">
    <w:name w:val="KWMCN-附件"/>
    <w:next w:val="13"/>
    <w:qFormat/>
    <w:uiPriority w:val="0"/>
    <w:pPr>
      <w:numPr>
        <w:ilvl w:val="0"/>
        <w:numId w:val="3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7">
    <w:name w:val="KWMCN-附录"/>
    <w:next w:val="13"/>
    <w:qFormat/>
    <w:uiPriority w:val="0"/>
    <w:pPr>
      <w:numPr>
        <w:ilvl w:val="0"/>
        <w:numId w:val="4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8">
    <w:name w:val="KWMCN-条目"/>
    <w:qFormat/>
    <w:uiPriority w:val="0"/>
    <w:pPr>
      <w:numPr>
        <w:ilvl w:val="0"/>
        <w:numId w:val="5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9">
    <w:name w:val="KWMCN-二级编号"/>
    <w:qFormat/>
    <w:uiPriority w:val="0"/>
    <w:pPr>
      <w:numPr>
        <w:ilvl w:val="1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0">
    <w:name w:val="KWMCN-二级标题"/>
    <w:next w:val="41"/>
    <w:qFormat/>
    <w:uiPriority w:val="0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1">
    <w:name w:val="KWMCN-一级标题TS"/>
    <w:qFormat/>
    <w:uiPriority w:val="0"/>
    <w:pPr>
      <w:numPr>
        <w:ilvl w:val="0"/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2">
    <w:name w:val="KWMCN-一级标题"/>
    <w:next w:val="41"/>
    <w:qFormat/>
    <w:uiPriority w:val="0"/>
    <w:pPr>
      <w:numPr>
        <w:ilvl w:val="0"/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3">
    <w:name w:val="KWMCN-四级标题TS"/>
    <w:qFormat/>
    <w:uiPriority w:val="0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4">
    <w:name w:val="KWMCN-五级标题TS"/>
    <w:qFormat/>
    <w:uiPriority w:val="0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5">
    <w:name w:val="KWMCN-三级标题"/>
    <w:qFormat/>
    <w:uiPriority w:val="0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6">
    <w:name w:val="KWMCN-四级标题"/>
    <w:qFormat/>
    <w:uiPriority w:val="0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7">
    <w:name w:val="KWMCN-五级标题"/>
    <w:qFormat/>
    <w:uiPriority w:val="0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8">
    <w:name w:val="KWMCN-二级标题2"/>
    <w:next w:val="41"/>
    <w:qFormat/>
    <w:uiPriority w:val="0"/>
    <w:pPr>
      <w:numPr>
        <w:ilvl w:val="1"/>
        <w:numId w:val="1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9">
    <w:name w:val="KWMCN-三级标题2"/>
    <w:qFormat/>
    <w:uiPriority w:val="0"/>
    <w:pPr>
      <w:numPr>
        <w:ilvl w:val="2"/>
        <w:numId w:val="1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0">
    <w:name w:val="KWMCN-四级标题2"/>
    <w:qFormat/>
    <w:uiPriority w:val="0"/>
    <w:pPr>
      <w:numPr>
        <w:ilvl w:val="3"/>
        <w:numId w:val="1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1">
    <w:name w:val="KWMCN-一级编号"/>
    <w:qFormat/>
    <w:uiPriority w:val="0"/>
    <w:pPr>
      <w:numPr>
        <w:ilvl w:val="0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2">
    <w:name w:val="KWMCN-三级编号"/>
    <w:qFormat/>
    <w:uiPriority w:val="0"/>
    <w:pPr>
      <w:numPr>
        <w:ilvl w:val="2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3">
    <w:name w:val="KWMCN-一级符号"/>
    <w:qFormat/>
    <w:uiPriority w:val="0"/>
    <w:pPr>
      <w:numPr>
        <w:ilvl w:val="0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4">
    <w:name w:val="KWMCN-二级标题TS"/>
    <w:qFormat/>
    <w:uiPriority w:val="0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5">
    <w:name w:val="KWMCN-三级标题TS"/>
    <w:qFormat/>
    <w:uiPriority w:val="0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6">
    <w:name w:val="KWMCN-一级标题2TS"/>
    <w:qFormat/>
    <w:uiPriority w:val="0"/>
    <w:pPr>
      <w:numPr>
        <w:ilvl w:val="0"/>
        <w:numId w:val="9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67">
    <w:name w:val="KWMCN-二级标题2TS"/>
    <w:qFormat/>
    <w:uiPriority w:val="0"/>
    <w:pPr>
      <w:numPr>
        <w:ilvl w:val="1"/>
        <w:numId w:val="9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8">
    <w:name w:val="KWMCN-三级标题2TS"/>
    <w:qFormat/>
    <w:uiPriority w:val="0"/>
    <w:pPr>
      <w:numPr>
        <w:ilvl w:val="2"/>
        <w:numId w:val="9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9">
    <w:name w:val="KWMCN-四级标题2TS"/>
    <w:qFormat/>
    <w:uiPriority w:val="0"/>
    <w:pPr>
      <w:numPr>
        <w:ilvl w:val="3"/>
        <w:numId w:val="9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0">
    <w:name w:val="KWMCN-五级标题2TS"/>
    <w:qFormat/>
    <w:uiPriority w:val="0"/>
    <w:pPr>
      <w:numPr>
        <w:ilvl w:val="4"/>
        <w:numId w:val="9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1">
    <w:name w:val="正文文本1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2">
    <w:name w:val="KWMEN-Heading"/>
    <w:next w:val="73"/>
    <w:qFormat/>
    <w:uiPriority w:val="0"/>
    <w:p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3">
    <w:name w:val="KWMEN-Bodytext"/>
    <w:qFormat/>
    <w:uiPriority w:val="0"/>
    <w:p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4">
    <w:name w:val="KWMEN-SubHeading"/>
    <w:next w:val="73"/>
    <w:qFormat/>
    <w:uiPriority w:val="0"/>
    <w:pPr>
      <w:adjustRightInd w:val="0"/>
      <w:snapToGrid w:val="0"/>
      <w:spacing w:after="240" w:line="240" w:lineRule="atLeast"/>
      <w:jc w:val="both"/>
      <w:outlineLvl w:val="1"/>
    </w:pPr>
    <w:rPr>
      <w:rFonts w:ascii="Arial" w:hAnsi="Arial" w:eastAsia="楷体_GB2312" w:cstheme="minorBidi"/>
      <w:iCs/>
      <w:kern w:val="2"/>
      <w:sz w:val="20"/>
      <w:szCs w:val="21"/>
      <w:lang w:val="en-US" w:eastAsia="zh-CN" w:bidi="ar-SA"/>
    </w:rPr>
  </w:style>
  <w:style w:type="paragraph" w:customStyle="1" w:styleId="75">
    <w:name w:val="KWMEN-Heading-1"/>
    <w:next w:val="73"/>
    <w:qFormat/>
    <w:uiPriority w:val="0"/>
    <w:pPr>
      <w:numPr>
        <w:ilvl w:val="0"/>
        <w:numId w:val="10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6">
    <w:name w:val="KWMEN-Heading-2"/>
    <w:next w:val="73"/>
    <w:qFormat/>
    <w:uiPriority w:val="0"/>
    <w:pPr>
      <w:numPr>
        <w:ilvl w:val="1"/>
        <w:numId w:val="10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7">
    <w:name w:val="KWMEN-Heading-3"/>
    <w:next w:val="73"/>
    <w:qFormat/>
    <w:uiPriority w:val="0"/>
    <w:pPr>
      <w:numPr>
        <w:ilvl w:val="2"/>
        <w:numId w:val="10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8">
    <w:name w:val="KWMEN-Heading-4"/>
    <w:qFormat/>
    <w:uiPriority w:val="0"/>
    <w:pPr>
      <w:numPr>
        <w:ilvl w:val="3"/>
        <w:numId w:val="10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9">
    <w:name w:val="KWMEN-Heading-5"/>
    <w:qFormat/>
    <w:uiPriority w:val="0"/>
    <w:pPr>
      <w:numPr>
        <w:ilvl w:val="4"/>
        <w:numId w:val="10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0">
    <w:name w:val="KWMEN-Number-1"/>
    <w:qFormat/>
    <w:uiPriority w:val="0"/>
    <w:pPr>
      <w:numPr>
        <w:ilvl w:val="0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1">
    <w:name w:val="KWMEN-Number-2"/>
    <w:qFormat/>
    <w:uiPriority w:val="0"/>
    <w:pPr>
      <w:numPr>
        <w:ilvl w:val="1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2">
    <w:name w:val="KWMEN-Number-3"/>
    <w:qFormat/>
    <w:uiPriority w:val="0"/>
    <w:pPr>
      <w:numPr>
        <w:ilvl w:val="2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3">
    <w:name w:val="KWMEN-Bullet-1"/>
    <w:qFormat/>
    <w:uiPriority w:val="0"/>
    <w:pPr>
      <w:numPr>
        <w:ilvl w:val="0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4">
    <w:name w:val="KWMEN-Bullet-2"/>
    <w:qFormat/>
    <w:uiPriority w:val="0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5">
    <w:name w:val="KWMEN-Attachment"/>
    <w:next w:val="73"/>
    <w:qFormat/>
    <w:uiPriority w:val="0"/>
    <w:pPr>
      <w:numPr>
        <w:ilvl w:val="0"/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6">
    <w:name w:val="KWMEN-Schedule"/>
    <w:next w:val="73"/>
    <w:qFormat/>
    <w:uiPriority w:val="0"/>
    <w:pPr>
      <w:numPr>
        <w:ilvl w:val="0"/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7">
    <w:name w:val="KWMEN-Article"/>
    <w:qFormat/>
    <w:uiPriority w:val="0"/>
    <w:pPr>
      <w:numPr>
        <w:ilvl w:val="0"/>
        <w:numId w:val="15"/>
      </w:num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8">
    <w:name w:val="KWMEN-Heading-1TS"/>
    <w:qFormat/>
    <w:uiPriority w:val="0"/>
    <w:pPr>
      <w:numPr>
        <w:ilvl w:val="0"/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9">
    <w:name w:val="KWMEN-Heading-2TS"/>
    <w:qFormat/>
    <w:uiPriority w:val="0"/>
    <w:pPr>
      <w:numPr>
        <w:ilvl w:val="1"/>
        <w:numId w:val="16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0">
    <w:name w:val="KWMEN-Heading-3TS"/>
    <w:qFormat/>
    <w:uiPriority w:val="0"/>
    <w:pPr>
      <w:numPr>
        <w:ilvl w:val="2"/>
        <w:numId w:val="16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1">
    <w:name w:val="KWMEN-Heading-4TS"/>
    <w:qFormat/>
    <w:uiPriority w:val="0"/>
    <w:pPr>
      <w:numPr>
        <w:ilvl w:val="3"/>
        <w:numId w:val="16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2">
    <w:name w:val="KWMEN-Heading-5TS"/>
    <w:qFormat/>
    <w:uiPriority w:val="0"/>
    <w:pPr>
      <w:numPr>
        <w:ilvl w:val="4"/>
        <w:numId w:val="16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3">
    <w:name w:val="KWMJP-大标题JP"/>
    <w:next w:val="94"/>
    <w:qFormat/>
    <w:uiPriority w:val="0"/>
    <w:pPr>
      <w:adjustRightInd w:val="0"/>
      <w:snapToGrid w:val="0"/>
      <w:jc w:val="center"/>
      <w:outlineLvl w:val="0"/>
    </w:pPr>
    <w:rPr>
      <w:rFonts w:ascii="MS Gothic" w:hAnsi="MS Gothic" w:eastAsia="MS Gothic" w:cstheme="minorBidi"/>
      <w:b/>
      <w:kern w:val="2"/>
      <w:sz w:val="24"/>
      <w:szCs w:val="21"/>
      <w:lang w:val="en-US" w:eastAsia="zh-CN" w:bidi="ar-SA"/>
    </w:rPr>
  </w:style>
  <w:style w:type="paragraph" w:customStyle="1" w:styleId="94">
    <w:name w:val="KWMJP-金杜正文JP"/>
    <w:qFormat/>
    <w:uiPriority w:val="0"/>
    <w:pPr>
      <w:adjustRightInd w:val="0"/>
      <w:snapToGrid w:val="0"/>
      <w:ind w:firstLine="100" w:firstLineChars="10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5">
    <w:name w:val="KWMJP-小标题JP"/>
    <w:next w:val="94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="宋体"/>
      <w:b/>
      <w:kern w:val="2"/>
      <w:sz w:val="21"/>
      <w:szCs w:val="21"/>
      <w:lang w:val="en-US" w:eastAsia="zh-CN" w:bidi="ar-SA"/>
    </w:rPr>
  </w:style>
  <w:style w:type="paragraph" w:customStyle="1" w:styleId="96">
    <w:name w:val="KWMJP-标准JP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7">
    <w:name w:val="KWMJP-一级标题JP"/>
    <w:next w:val="94"/>
    <w:qFormat/>
    <w:uiPriority w:val="0"/>
    <w:pPr>
      <w:numPr>
        <w:ilvl w:val="0"/>
        <w:numId w:val="17"/>
      </w:numPr>
      <w:adjustRightInd w:val="0"/>
      <w:snapToGrid w:val="0"/>
      <w:jc w:val="both"/>
      <w:outlineLvl w:val="0"/>
    </w:pPr>
    <w:rPr>
      <w:rFonts w:ascii="MS Gothic" w:hAnsi="MS Gothic" w:eastAsia="MS Gothic" w:cstheme="minorBidi"/>
      <w:kern w:val="2"/>
      <w:sz w:val="24"/>
      <w:szCs w:val="21"/>
      <w:lang w:val="en-US" w:eastAsia="zh-CN" w:bidi="ar-SA"/>
    </w:rPr>
  </w:style>
  <w:style w:type="paragraph" w:customStyle="1" w:styleId="98">
    <w:name w:val="KWMJP-二级标题JP"/>
    <w:next w:val="94"/>
    <w:qFormat/>
    <w:uiPriority w:val="0"/>
    <w:pPr>
      <w:numPr>
        <w:ilvl w:val="1"/>
        <w:numId w:val="17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9">
    <w:name w:val="KWMJP-三级标题JP"/>
    <w:qFormat/>
    <w:uiPriority w:val="0"/>
    <w:pPr>
      <w:numPr>
        <w:ilvl w:val="2"/>
        <w:numId w:val="17"/>
      </w:numPr>
      <w:adjustRightInd w:val="0"/>
      <w:snapToGrid w:val="0"/>
      <w:jc w:val="both"/>
      <w:outlineLvl w:val="2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0">
    <w:name w:val="KWMJP-五级标题JP"/>
    <w:qFormat/>
    <w:uiPriority w:val="0"/>
    <w:pPr>
      <w:numPr>
        <w:ilvl w:val="4"/>
        <w:numId w:val="17"/>
      </w:numPr>
      <w:adjustRightInd w:val="0"/>
      <w:snapToGrid w:val="0"/>
      <w:jc w:val="both"/>
      <w:outlineLvl w:val="4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1">
    <w:name w:val="KWMJP-一级编号JP"/>
    <w:qFormat/>
    <w:uiPriority w:val="0"/>
    <w:pPr>
      <w:numPr>
        <w:ilvl w:val="0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2">
    <w:name w:val="KWMJP-二级编号JP"/>
    <w:qFormat/>
    <w:uiPriority w:val="0"/>
    <w:pPr>
      <w:numPr>
        <w:ilvl w:val="1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3">
    <w:name w:val="KWMJP-三级编号JP"/>
    <w:qFormat/>
    <w:uiPriority w:val="0"/>
    <w:pPr>
      <w:numPr>
        <w:ilvl w:val="2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4">
    <w:name w:val="KWMJP-一级符号JP"/>
    <w:qFormat/>
    <w:uiPriority w:val="0"/>
    <w:pPr>
      <w:numPr>
        <w:ilvl w:val="0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5">
    <w:name w:val="KWMJP-二级符号JP"/>
    <w:qFormat/>
    <w:uiPriority w:val="0"/>
    <w:pPr>
      <w:numPr>
        <w:ilvl w:val="1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6">
    <w:name w:val="正文文本2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107">
    <w:name w:val="KWMJP-四级标题JP"/>
    <w:qFormat/>
    <w:uiPriority w:val="0"/>
    <w:pPr>
      <w:numPr>
        <w:ilvl w:val="3"/>
        <w:numId w:val="17"/>
      </w:numPr>
      <w:adjustRightInd w:val="0"/>
      <w:snapToGrid w:val="0"/>
      <w:jc w:val="both"/>
      <w:outlineLvl w:val="3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character" w:customStyle="1" w:styleId="108">
    <w:name w:val="正文文本 字符"/>
    <w:basedOn w:val="28"/>
    <w:link w:val="3"/>
    <w:qFormat/>
    <w:uiPriority w:val="0"/>
  </w:style>
  <w:style w:type="character" w:customStyle="1" w:styleId="109">
    <w:name w:val="标题 字符"/>
    <w:basedOn w:val="28"/>
    <w:link w:val="2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0">
    <w:name w:val="副标题 字符"/>
    <w:basedOn w:val="28"/>
    <w:link w:val="2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11">
    <w:name w:val="No Spacing"/>
    <w:qFormat/>
    <w:uiPriority w:val="1"/>
    <w:pPr>
      <w:widowControl w:val="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12">
    <w:name w:val="List Paragraph"/>
    <w:basedOn w:val="1"/>
    <w:qFormat/>
    <w:uiPriority w:val="34"/>
    <w:pPr>
      <w:spacing w:after="360" w:line="320" w:lineRule="atLeast"/>
      <w:ind w:firstLine="420" w:firstLineChars="200"/>
    </w:pPr>
    <w:rPr>
      <w:rFonts w:ascii="Arial" w:hAnsi="Arial" w:eastAsia="楷体_GB2312"/>
    </w:rPr>
  </w:style>
  <w:style w:type="paragraph" w:styleId="113">
    <w:name w:val="Quote"/>
    <w:basedOn w:val="1"/>
    <w:next w:val="1"/>
    <w:link w:val="114"/>
    <w:qFormat/>
    <w:uiPriority w:val="29"/>
    <w:pPr>
      <w:spacing w:after="360" w:line="320" w:lineRule="atLeast"/>
    </w:pPr>
    <w:rPr>
      <w:rFonts w:ascii="Arial" w:hAnsi="Arial" w:eastAsia="楷体_GB2312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14">
    <w:name w:val="引用 字符"/>
    <w:link w:val="113"/>
    <w:qFormat/>
    <w:uiPriority w:val="29"/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paragraph" w:styleId="115">
    <w:name w:val="Intense Quote"/>
    <w:basedOn w:val="1"/>
    <w:next w:val="1"/>
    <w:link w:val="116"/>
    <w:qFormat/>
    <w:uiPriority w:val="30"/>
    <w:pPr>
      <w:pBdr>
        <w:bottom w:val="single" w:color="4F81BD" w:themeColor="accent1" w:sz="4" w:space="4"/>
      </w:pBdr>
      <w:spacing w:before="200" w:after="280" w:line="320" w:lineRule="atLeast"/>
      <w:ind w:left="936" w:right="936"/>
    </w:pPr>
    <w:rPr>
      <w:rFonts w:ascii="Arial" w:hAnsi="Arial" w:eastAsia="楷体_GB2312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16">
    <w:name w:val="明显引用 字符"/>
    <w:link w:val="115"/>
    <w:qFormat/>
    <w:uiPriority w:val="30"/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paragraph" w:customStyle="1" w:styleId="117">
    <w:name w:val="TOC Heading"/>
    <w:basedOn w:val="2"/>
    <w:next w:val="1"/>
    <w:semiHidden/>
    <w:qFormat/>
    <w:uiPriority w:val="39"/>
    <w:pPr>
      <w:outlineLvl w:val="9"/>
    </w:pPr>
  </w:style>
  <w:style w:type="character" w:customStyle="1" w:styleId="118">
    <w:name w:val="批注框文本 字符"/>
    <w:basedOn w:val="28"/>
    <w:link w:val="18"/>
    <w:semiHidden/>
    <w:qFormat/>
    <w:uiPriority w:val="0"/>
    <w:rPr>
      <w:rFonts w:ascii="Times New Roman" w:hAnsi="Times New Roman" w:eastAsia="宋体" w:cs="Times New Roman"/>
      <w:kern w:val="0"/>
      <w:sz w:val="18"/>
      <w:szCs w:val="18"/>
      <w:lang w:val="en-GB" w:bidi="ar-A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KWM</Company>
  <Pages>2</Pages>
  <Words>818</Words>
  <Characters>1007</Characters>
  <Lines>111</Lines>
  <Paragraphs>107</Paragraphs>
  <TotalTime>4</TotalTime>
  <ScaleCrop>false</ScaleCrop>
  <LinksUpToDate>false</LinksUpToDate>
  <CharactersWithSpaces>1718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2024-03-29T17:57:00Z</dcterms:created>
  <dc:creator>KWM</dc:creator>
  <cp:keywords>blank</cp:keywords>
  <cp:lastModifiedBy>scjgj</cp:lastModifiedBy>
  <cp:lastPrinted>2024-04-02T15:37:04Z</cp:lastPrinted>
  <dcterms:modified xsi:type="dcterms:W3CDTF">2024-04-02T17:18:25Z</dcterms:modified>
  <dc:subject>Blank Template</dc:subject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