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宋体" w:hAnsi="宋体" w:cs="宋体"/>
          <w:b/>
          <w:sz w:val="28"/>
          <w:szCs w:val="28"/>
        </w:rPr>
      </w:pPr>
      <w:bookmarkStart w:id="0" w:name="_Toc397965640"/>
      <w:bookmarkStart w:id="1" w:name="_Toc404681284"/>
      <w:r>
        <w:rPr>
          <w:rFonts w:hint="eastAsia" w:ascii="宋体" w:hAnsi="宋体" w:cs="宋体"/>
          <w:b/>
          <w:sz w:val="28"/>
          <w:szCs w:val="28"/>
        </w:rPr>
        <w:t>U</w:t>
      </w:r>
      <w:r>
        <w:rPr>
          <w:rFonts w:ascii="宋体" w:hAnsi="宋体" w:cs="宋体"/>
          <w:b/>
          <w:sz w:val="28"/>
          <w:szCs w:val="28"/>
        </w:rPr>
        <w:t>G</w:t>
      </w:r>
      <w:bookmarkEnd w:id="0"/>
      <w:bookmarkEnd w:id="1"/>
    </w:p>
    <w:p>
      <w:pPr>
        <w:ind w:firstLine="2400" w:firstLineChars="500"/>
        <w:jc w:val="both"/>
        <w:rPr>
          <w:rFonts w:hint="default" w:eastAsia="黑体"/>
          <w:b/>
          <w:sz w:val="112"/>
          <w:szCs w:val="112"/>
          <w:lang w:val="en-US" w:eastAsia="zh-CN"/>
        </w:rPr>
      </w:pPr>
      <w:r>
        <w:rPr>
          <w:rFonts w:ascii="黑体" w:eastAsia="黑体"/>
          <w:sz w:val="48"/>
          <w:szCs w:val="48"/>
        </w:rPr>
        <w:t>北京市地方</w:t>
      </w:r>
      <w:r>
        <w:rPr>
          <w:rFonts w:hint="eastAsia" w:ascii="黑体" w:eastAsia="黑体"/>
          <w:sz w:val="48"/>
          <w:szCs w:val="48"/>
        </w:rPr>
        <w:t>标准</w:t>
      </w:r>
      <w:r>
        <w:rPr>
          <w:rFonts w:hint="eastAsia" w:ascii="黑体" w:eastAsia="黑体"/>
          <w:sz w:val="48"/>
          <w:szCs w:val="48"/>
          <w:lang w:val="en-US" w:eastAsia="zh-CN"/>
        </w:rPr>
        <w:t xml:space="preserve">   </w:t>
      </w:r>
      <w:r>
        <w:rPr>
          <w:rFonts w:hint="eastAsia" w:ascii="黑体" w:eastAsia="黑体"/>
          <w:sz w:val="144"/>
          <w:szCs w:val="144"/>
          <w:lang w:val="en-US" w:eastAsia="zh-CN"/>
        </w:rPr>
        <w:t>DB</w:t>
      </w:r>
    </w:p>
    <w:p>
      <w:pPr>
        <w:rPr>
          <w:rFonts w:hint="eastAsia" w:ascii="黑体" w:hAnsi="黑体" w:eastAsia="黑体" w:cs="黑体"/>
          <w:bCs/>
          <w:snapToGrid w:val="0"/>
          <w:kern w:val="0"/>
          <w:sz w:val="21"/>
          <w:szCs w:val="21"/>
        </w:rPr>
      </w:pPr>
    </w:p>
    <w:p>
      <w:pPr>
        <w:spacing w:line="240" w:lineRule="auto"/>
        <w:ind w:firstLine="5471" w:firstLineChars="2595"/>
        <w:rPr>
          <w:rFonts w:hint="eastAsia" w:ascii="宋体" w:hAnsi="宋体" w:cs="宋体"/>
          <w:b/>
          <w:snapToGrid w:val="0"/>
          <w:kern w:val="0"/>
          <w:sz w:val="21"/>
          <w:szCs w:val="21"/>
        </w:rPr>
      </w:pPr>
      <w:r>
        <w:rPr>
          <w:rFonts w:hint="eastAsia" w:ascii="宋体" w:hAnsi="宋体" w:cs="宋体"/>
          <w:b/>
          <w:snapToGrid w:val="0"/>
          <w:kern w:val="0"/>
          <w:sz w:val="21"/>
          <w:szCs w:val="21"/>
        </w:rPr>
        <w:t>编  号：DB 11/ X X X X－202X</w:t>
      </w:r>
    </w:p>
    <w:p>
      <w:pPr>
        <w:spacing w:line="240" w:lineRule="auto"/>
        <w:ind w:firstLine="5473" w:firstLineChars="2596"/>
        <w:rPr>
          <w:rFonts w:hint="eastAsia" w:ascii="宋体" w:hAnsi="宋体" w:cs="宋体"/>
          <w:b/>
          <w:sz w:val="21"/>
          <w:szCs w:val="21"/>
        </w:rPr>
      </w:pPr>
      <w:r>
        <w:rPr>
          <w:rFonts w:hint="eastAsia" w:ascii="宋体" w:hAnsi="宋体" w:cs="宋体"/>
          <w:b/>
          <w:sz w:val="21"/>
          <w:szCs w:val="21"/>
        </w:rPr>
        <w:t>备案号：J×－202×</w:t>
      </w:r>
    </w:p>
    <w:p>
      <w:pPr>
        <w:rPr>
          <w:sz w:val="28"/>
          <w:szCs w:val="28"/>
        </w:rPr>
      </w:pPr>
      <w: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49530</wp:posOffset>
                </wp:positionV>
                <wp:extent cx="5351780" cy="0"/>
                <wp:effectExtent l="0" t="0" r="0" b="0"/>
                <wp:wrapNone/>
                <wp:docPr id="123" name="直接连接符 123"/>
                <wp:cNvGraphicFramePr/>
                <a:graphic xmlns:a="http://schemas.openxmlformats.org/drawingml/2006/main">
                  <a:graphicData uri="http://schemas.microsoft.com/office/word/2010/wordprocessingShape">
                    <wps:wsp>
                      <wps:cNvCnPr>
                        <a:cxnSpLocks noChangeShapeType="1"/>
                      </wps:cNvCnPr>
                      <wps:spPr bwMode="auto">
                        <a:xfrm>
                          <a:off x="0" y="0"/>
                          <a:ext cx="535178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1.5pt;margin-top:3.9pt;height:0pt;width:421.4pt;z-index:251660288;mso-width-relative:page;mso-height-relative:page;" filled="f" stroked="t" coordsize="21600,21600" o:gfxdata="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fSqqrU&#10;AAAABgEAAA8AAAAAAAAAAQAgAAAAIgAAAGRycy9kb3ducmV2LnhtbFBLAQIUABQAAAAIAIdO4kDj&#10;UEeE6wEAALwDAAAOAAAAAAAAAAEAIAAAACMBAABkcnMvZTJvRG9jLnhtbFBLBQYAAAAABgAGAFkB&#10;AACABQAAAAA=&#10;">
                <v:fill on="f" focussize="0,0"/>
                <v:stroke color="#000000" joinstyle="round"/>
                <v:imagedata o:title=""/>
                <o:lock v:ext="edit" aspectratio="f"/>
              </v:line>
            </w:pict>
          </mc:Fallback>
        </mc:AlternateContent>
      </w:r>
    </w:p>
    <w:p>
      <w:pPr>
        <w:rPr>
          <w:sz w:val="28"/>
          <w:szCs w:val="28"/>
        </w:rPr>
      </w:pPr>
    </w:p>
    <w:p>
      <w:pPr>
        <w:ind w:firstLine="0" w:firstLineChars="0"/>
        <w:jc w:val="center"/>
        <w:rPr>
          <w:rFonts w:hint="default" w:ascii="宋体" w:hAnsi="黑体" w:eastAsia="黑体" w:cs="宋体"/>
          <w:sz w:val="52"/>
          <w:szCs w:val="52"/>
          <w:lang w:val="en-US" w:eastAsia="zh-CN"/>
        </w:rPr>
      </w:pPr>
      <w:r>
        <w:rPr>
          <w:rFonts w:hint="eastAsia" w:ascii="宋体" w:hAnsi="黑体" w:eastAsia="黑体" w:cs="宋体"/>
          <w:sz w:val="52"/>
          <w:szCs w:val="52"/>
          <w:lang w:val="en-US" w:eastAsia="zh-CN"/>
        </w:rPr>
        <w:t>人工冰场施工技术规程</w:t>
      </w:r>
    </w:p>
    <w:p>
      <w:pPr>
        <w:spacing w:line="324" w:lineRule="auto"/>
        <w:ind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Technical specification for construction of artificial ice rink</w:t>
      </w:r>
    </w:p>
    <w:p>
      <w:pPr>
        <w:ind w:firstLine="0" w:firstLineChars="0"/>
        <w:jc w:val="center"/>
        <w:rPr>
          <w:rFonts w:hint="eastAsia" w:hAnsi="宋体" w:eastAsia="黑体" w:cs="宋体"/>
          <w:kern w:val="0"/>
          <w:sz w:val="28"/>
          <w:szCs w:val="28"/>
        </w:rPr>
      </w:pPr>
      <w:r>
        <w:rPr>
          <w:rFonts w:hint="eastAsia" w:hAnsi="宋体" w:eastAsia="黑体" w:cs="宋体"/>
          <w:kern w:val="0"/>
          <w:sz w:val="28"/>
          <w:szCs w:val="28"/>
        </w:rPr>
        <w:t>（京津冀区域协同工程建设标准）</w:t>
      </w:r>
    </w:p>
    <w:p>
      <w:pPr>
        <w:ind w:firstLine="0" w:firstLineChars="0"/>
        <w:jc w:val="center"/>
        <w:rPr>
          <w:rFonts w:hint="eastAsia" w:ascii="宋体" w:hAnsi="宋体" w:eastAsia="黑体" w:cs="宋体"/>
          <w:kern w:val="0"/>
          <w:sz w:val="28"/>
          <w:szCs w:val="28"/>
        </w:rPr>
      </w:pPr>
      <w:r>
        <w:rPr>
          <w:rFonts w:hint="eastAsia" w:ascii="宋体" w:hAnsi="宋体" w:eastAsia="黑体" w:cs="宋体"/>
          <w:kern w:val="0"/>
          <w:sz w:val="28"/>
          <w:szCs w:val="28"/>
        </w:rPr>
        <w:t>（征求意见稿）</w:t>
      </w:r>
    </w:p>
    <w:p>
      <w:pPr>
        <w:rPr>
          <w:sz w:val="28"/>
          <w:szCs w:val="28"/>
        </w:rPr>
      </w:pPr>
    </w:p>
    <w:p>
      <w:pPr>
        <w:pStyle w:val="4"/>
        <w:jc w:val="both"/>
      </w:pPr>
    </w:p>
    <w:p>
      <w:pPr>
        <w:rPr>
          <w:sz w:val="28"/>
          <w:szCs w:val="28"/>
        </w:rPr>
      </w:pPr>
    </w:p>
    <w:p>
      <w:pPr>
        <w:rPr>
          <w:sz w:val="28"/>
          <w:szCs w:val="28"/>
        </w:rPr>
      </w:pPr>
    </w:p>
    <w:p>
      <w:pPr>
        <w:ind w:left="0" w:leftChars="0" w:firstLine="0" w:firstLineChars="0"/>
        <w:jc w:val="both"/>
        <w:rPr>
          <w:rFonts w:hint="eastAsia" w:ascii="黑体" w:hAnsi="黑体" w:eastAsia="黑体" w:cs="黑体"/>
          <w:bCs/>
          <w:sz w:val="28"/>
          <w:szCs w:val="28"/>
        </w:rPr>
      </w:pPr>
    </w:p>
    <w:p>
      <w:pPr>
        <w:ind w:left="0" w:leftChars="0" w:firstLine="0" w:firstLineChars="0"/>
        <w:jc w:val="both"/>
        <w:rPr>
          <w:rFonts w:eastAsia="黑体"/>
          <w:b/>
          <w:sz w:val="28"/>
          <w:szCs w:val="28"/>
        </w:rPr>
      </w:pPr>
      <w:r>
        <w:rPr>
          <w:rFonts w:hint="eastAsia" w:ascii="黑体" w:hAnsi="黑体" w:eastAsia="黑体" w:cs="黑体"/>
          <w:bCs/>
          <w:sz w:val="28"/>
          <w:szCs w:val="28"/>
        </w:rPr>
        <w:t xml:space="preserve">202×－××－××发布 </w:t>
      </w:r>
      <w:r>
        <w:rPr>
          <w:rFonts w:eastAsia="黑体"/>
          <w:b/>
          <w:sz w:val="28"/>
          <w:szCs w:val="28"/>
        </w:rPr>
        <w:t xml:space="preserve">                </w:t>
      </w:r>
      <w:r>
        <w:rPr>
          <w:rFonts w:hint="eastAsia" w:ascii="黑体" w:hAnsi="黑体" w:eastAsia="黑体" w:cs="黑体"/>
          <w:bCs/>
          <w:sz w:val="28"/>
          <w:szCs w:val="28"/>
        </w:rPr>
        <w:t>202×－××－××实施</w:t>
      </w:r>
    </w:p>
    <w:p>
      <w:pPr>
        <w:rPr>
          <w:sz w:val="28"/>
          <w:szCs w:val="28"/>
        </w:rPr>
      </w:pPr>
      <w:r>
        <w:rPr>
          <w:rFonts w:ascii="Plotter" w:hAnsi="Plotter" w:cs="Plotter"/>
        </w:rPr>
        <mc:AlternateContent>
          <mc:Choice Requires="wps">
            <w:drawing>
              <wp:anchor distT="0" distB="0" distL="114300" distR="114300" simplePos="0" relativeHeight="251661312" behindDoc="0" locked="0" layoutInCell="1" allowOverlap="1">
                <wp:simplePos x="0" y="0"/>
                <wp:positionH relativeFrom="column">
                  <wp:posOffset>-66040</wp:posOffset>
                </wp:positionH>
                <wp:positionV relativeFrom="paragraph">
                  <wp:posOffset>24765</wp:posOffset>
                </wp:positionV>
                <wp:extent cx="5379720" cy="0"/>
                <wp:effectExtent l="0" t="0" r="0" b="0"/>
                <wp:wrapNone/>
                <wp:docPr id="122" name="直接连接符 122"/>
                <wp:cNvGraphicFramePr/>
                <a:graphic xmlns:a="http://schemas.openxmlformats.org/drawingml/2006/main">
                  <a:graphicData uri="http://schemas.microsoft.com/office/word/2010/wordprocessingShape">
                    <wps:wsp>
                      <wps:cNvCnPr>
                        <a:cxnSpLocks noChangeShapeType="1"/>
                      </wps:cNvCnPr>
                      <wps:spPr bwMode="auto">
                        <a:xfrm>
                          <a:off x="0" y="0"/>
                          <a:ext cx="537972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5.2pt;margin-top:1.95pt;height:0pt;width:423.6pt;z-index:251661312;mso-width-relative:page;mso-height-relative:page;" filled="f" stroked="t" coordsize="21600,21600" o:gfxdata="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n6jH9&#10;1QAAAAcBAAAPAAAAAAAAAAEAIAAAACIAAABkcnMvZG93bnJldi54bWxQSwECFAAUAAAACACHTuJA&#10;hK1RE+sBAAC8AwAADgAAAAAAAAABACAAAAAkAQAAZHJzL2Uyb0RvYy54bWxQSwUGAAAAAAYABgBZ&#10;AQAAgQUAAAAA&#10;">
                <v:fill on="f" focussize="0,0"/>
                <v:stroke color="#000000" joinstyle="round"/>
                <v:imagedata o:title=""/>
                <o:lock v:ext="edit" aspectratio="f"/>
              </v:line>
            </w:pict>
          </mc:Fallback>
        </mc:AlternateContent>
      </w:r>
    </w:p>
    <w:p>
      <w:pPr>
        <w:ind w:firstLine="1874" w:firstLineChars="800"/>
        <w:rPr>
          <w:rFonts w:eastAsia="黑体" w:cs="宋体"/>
          <w:b/>
          <w:w w:val="73"/>
          <w:kern w:val="0"/>
          <w:sz w:val="32"/>
          <w:szCs w:val="32"/>
        </w:rPr>
      </w:pPr>
      <w:r>
        <w:rPr>
          <w:rFonts w:eastAsia="黑体" w:cs="宋体"/>
          <w:b/>
          <w:w w:val="73"/>
          <w:kern w:val="0"/>
          <w:sz w:val="32"/>
          <w:szCs w:val="32"/>
        </w:rPr>
        <mc:AlternateContent>
          <mc:Choice Requires="wps">
            <w:drawing>
              <wp:anchor distT="45720" distB="45720" distL="114300" distR="114300" simplePos="0" relativeHeight="251662336" behindDoc="0" locked="0" layoutInCell="1" allowOverlap="1">
                <wp:simplePos x="0" y="0"/>
                <wp:positionH relativeFrom="column">
                  <wp:posOffset>3880485</wp:posOffset>
                </wp:positionH>
                <wp:positionV relativeFrom="paragraph">
                  <wp:posOffset>97155</wp:posOffset>
                </wp:positionV>
                <wp:extent cx="1410970" cy="505460"/>
                <wp:effectExtent l="0" t="0" r="0" b="0"/>
                <wp:wrapSquare wrapText="bothSides"/>
                <wp:docPr id="217" name="文本框 217"/>
                <wp:cNvGraphicFramePr/>
                <a:graphic xmlns:a="http://schemas.openxmlformats.org/drawingml/2006/main">
                  <a:graphicData uri="http://schemas.microsoft.com/office/word/2010/wordprocessingShape">
                    <wps:wsp>
                      <wps:cNvSpPr txBox="1">
                        <a:spLocks noChangeArrowheads="1"/>
                      </wps:cNvSpPr>
                      <wps:spPr bwMode="auto">
                        <a:xfrm>
                          <a:off x="0" y="0"/>
                          <a:ext cx="1410970" cy="1404620"/>
                        </a:xfrm>
                        <a:prstGeom prst="rect">
                          <a:avLst/>
                        </a:prstGeom>
                        <a:noFill/>
                        <a:ln w="9525">
                          <a:noFill/>
                          <a:miter lim="800000"/>
                        </a:ln>
                        <a:effectLst/>
                      </wps:spPr>
                      <wps:txbx>
                        <w:txbxContent>
                          <w:p>
                            <w:pPr>
                              <w:ind w:left="0" w:leftChars="0" w:firstLine="0" w:firstLineChars="0"/>
                              <w:rPr>
                                <w:rFonts w:hint="eastAsia" w:ascii="黑体" w:eastAsia="黑体"/>
                                <w:bCs/>
                                <w:sz w:val="32"/>
                                <w:szCs w:val="32"/>
                              </w:rPr>
                            </w:pPr>
                            <w:r>
                              <w:rPr>
                                <w:rFonts w:hint="eastAsia" w:ascii="黑体" w:eastAsia="黑体"/>
                                <w:bCs/>
                                <w:sz w:val="32"/>
                                <w:szCs w:val="32"/>
                              </w:rPr>
                              <w:t>联合发布</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05.55pt;margin-top:7.65pt;height:39.8pt;width:111.1pt;mso-wrap-distance-bottom:3.6pt;mso-wrap-distance-left:9pt;mso-wrap-distance-right:9pt;mso-wrap-distance-top:3.6pt;z-index:251662336;mso-width-relative:page;mso-height-relative:margin;mso-height-percent:200;" filled="f" stroked="f" coordsize="21600,21600" o:gfxdata="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L501f1wAAAAkBAAAPAAAAAAAAAAEAIAAAACIAAABkcnMvZG93bnJldi54bWxQSwEC&#10;FAAUAAAACACHTuJAN/Hrbi4CAAA8BAAADgAAAAAAAAABACAAAAAmAQAAZHJzL2Uyb0RvYy54bWxQ&#10;SwUGAAAAAAYABgBZAQAAxgUAAAAA&#10;">
                <v:fill on="f" focussize="0,0"/>
                <v:stroke on="f" miterlimit="8" joinstyle="miter"/>
                <v:imagedata o:title=""/>
                <o:lock v:ext="edit" aspectratio="f"/>
                <v:textbox style="mso-fit-shape-to-text:t;">
                  <w:txbxContent>
                    <w:p>
                      <w:pPr>
                        <w:ind w:left="0" w:leftChars="0" w:firstLine="0" w:firstLineChars="0"/>
                        <w:rPr>
                          <w:rFonts w:hint="eastAsia" w:ascii="黑体" w:eastAsia="黑体"/>
                          <w:bCs/>
                          <w:sz w:val="32"/>
                          <w:szCs w:val="32"/>
                        </w:rPr>
                      </w:pPr>
                      <w:r>
                        <w:rPr>
                          <w:rFonts w:hint="eastAsia" w:ascii="黑体" w:eastAsia="黑体"/>
                          <w:bCs/>
                          <w:sz w:val="32"/>
                          <w:szCs w:val="32"/>
                        </w:rPr>
                        <w:t>联合发布</w:t>
                      </w:r>
                    </w:p>
                  </w:txbxContent>
                </v:textbox>
                <w10:wrap type="square"/>
              </v:shape>
            </w:pict>
          </mc:Fallback>
        </mc:AlternateContent>
      </w:r>
      <w:r>
        <w:rPr>
          <w:rFonts w:eastAsia="黑体" w:cs="宋体"/>
          <w:b/>
          <w:w w:val="73"/>
          <w:kern w:val="0"/>
          <w:sz w:val="32"/>
          <w:szCs w:val="32"/>
        </w:rPr>
        <w:t>北京市</w:t>
      </w:r>
      <w:r>
        <w:rPr>
          <w:rFonts w:hint="eastAsia" w:eastAsia="黑体" w:cs="宋体"/>
          <w:b/>
          <w:w w:val="73"/>
          <w:kern w:val="0"/>
          <w:sz w:val="32"/>
          <w:szCs w:val="32"/>
        </w:rPr>
        <w:t>住房和城乡</w:t>
      </w:r>
      <w:r>
        <w:rPr>
          <w:rFonts w:eastAsia="黑体" w:cs="宋体"/>
          <w:b/>
          <w:w w:val="73"/>
          <w:kern w:val="0"/>
          <w:sz w:val="32"/>
          <w:szCs w:val="32"/>
        </w:rPr>
        <w:t>建设委员会</w:t>
      </w:r>
    </w:p>
    <w:p>
      <w:pPr>
        <w:ind w:firstLine="1867" w:firstLineChars="598"/>
        <w:rPr>
          <w:rFonts w:ascii="黑体" w:eastAsia="黑体"/>
          <w:b/>
          <w:sz w:val="32"/>
          <w:szCs w:val="32"/>
        </w:rPr>
      </w:pPr>
      <w:r>
        <w:rPr>
          <w:rFonts w:ascii="黑体" w:eastAsia="黑体"/>
          <w:b/>
          <w:spacing w:val="39"/>
          <w:w w:val="73"/>
          <w:kern w:val="0"/>
          <w:sz w:val="32"/>
          <w:szCs w:val="32"/>
        </w:rPr>
        <w:t>北京市</w:t>
      </w:r>
      <w:r>
        <w:rPr>
          <w:rFonts w:hint="eastAsia" w:ascii="黑体" w:eastAsia="黑体"/>
          <w:b/>
          <w:spacing w:val="39"/>
          <w:w w:val="73"/>
          <w:kern w:val="0"/>
          <w:sz w:val="32"/>
          <w:szCs w:val="32"/>
          <w:lang w:val="en-US" w:eastAsia="zh-CN"/>
        </w:rPr>
        <w:t>市场监督管理局</w:t>
      </w:r>
      <w:r>
        <w:rPr>
          <w:rFonts w:hint="eastAsia" w:eastAsia="黑体"/>
          <w:bCs/>
          <w:w w:val="73"/>
          <w:kern w:val="0"/>
          <w:sz w:val="32"/>
          <w:szCs w:val="32"/>
        </w:rPr>
        <w:t xml:space="preserve"> </w:t>
      </w:r>
      <w:r>
        <w:rPr>
          <w:rFonts w:ascii="黑体" w:eastAsia="黑体"/>
          <w:b/>
          <w:sz w:val="32"/>
          <w:szCs w:val="32"/>
        </w:rPr>
        <w:t xml:space="preserve">   </w:t>
      </w:r>
    </w:p>
    <w:p>
      <w:pPr>
        <w:jc w:val="center"/>
        <w:rPr>
          <w:rFonts w:hint="eastAsia" w:ascii="宋体" w:hAnsi="宋体" w:eastAsia="黑体" w:cs="宋体"/>
          <w:bCs/>
          <w:sz w:val="32"/>
          <w:szCs w:val="32"/>
        </w:rPr>
        <w:sectPr>
          <w:head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upperRoman" w:start="1"/>
          <w:cols w:space="720" w:num="1"/>
          <w:docGrid w:type="lines" w:linePitch="326" w:charSpace="0"/>
        </w:sectPr>
      </w:pPr>
    </w:p>
    <w:p>
      <w:pPr>
        <w:jc w:val="center"/>
        <w:rPr>
          <w:rFonts w:hint="eastAsia" w:ascii="宋体" w:hAnsi="宋体" w:eastAsia="黑体" w:cs="宋体"/>
          <w:bCs/>
          <w:sz w:val="32"/>
          <w:szCs w:val="32"/>
        </w:rPr>
      </w:pPr>
    </w:p>
    <w:p>
      <w:pPr>
        <w:ind w:firstLine="0" w:firstLineChars="0"/>
        <w:jc w:val="center"/>
        <w:rPr>
          <w:rFonts w:ascii="宋体" w:hAnsi="宋体" w:eastAsia="黑体" w:cs="宋体"/>
          <w:bCs/>
          <w:sz w:val="32"/>
          <w:szCs w:val="32"/>
        </w:rPr>
      </w:pPr>
      <w:r>
        <w:rPr>
          <w:rFonts w:hint="eastAsia" w:ascii="宋体" w:hAnsi="宋体" w:eastAsia="黑体" w:cs="宋体"/>
          <w:bCs/>
          <w:sz w:val="32"/>
          <w:szCs w:val="32"/>
        </w:rPr>
        <w:t>北京市地方标准</w:t>
      </w:r>
    </w:p>
    <w:p>
      <w:pPr>
        <w:jc w:val="center"/>
        <w:rPr>
          <w:rFonts w:ascii="黑体" w:eastAsia="黑体"/>
          <w:b/>
          <w:sz w:val="32"/>
          <w:szCs w:val="32"/>
        </w:rPr>
      </w:pPr>
    </w:p>
    <w:p>
      <w:pPr>
        <w:jc w:val="center"/>
        <w:rPr>
          <w:rFonts w:ascii="黑体" w:eastAsia="黑体"/>
          <w:b/>
          <w:sz w:val="32"/>
          <w:szCs w:val="32"/>
        </w:rPr>
      </w:pPr>
    </w:p>
    <w:p>
      <w:pPr>
        <w:jc w:val="center"/>
        <w:rPr>
          <w:rFonts w:ascii="黑体" w:eastAsia="黑体"/>
          <w:b/>
          <w:sz w:val="32"/>
          <w:szCs w:val="32"/>
        </w:rPr>
      </w:pPr>
    </w:p>
    <w:p>
      <w:pPr>
        <w:ind w:firstLine="0" w:firstLineChars="0"/>
        <w:jc w:val="center"/>
        <w:rPr>
          <w:rFonts w:hint="default" w:ascii="宋体" w:hAnsi="黑体" w:eastAsia="黑体" w:cs="宋体"/>
          <w:sz w:val="44"/>
          <w:szCs w:val="44"/>
          <w:lang w:val="en-US" w:eastAsia="zh-CN"/>
        </w:rPr>
      </w:pPr>
      <w:r>
        <w:rPr>
          <w:rFonts w:hint="eastAsia" w:ascii="宋体" w:hAnsi="黑体" w:eastAsia="黑体" w:cs="宋体"/>
          <w:sz w:val="44"/>
          <w:szCs w:val="44"/>
          <w:lang w:val="en-US" w:eastAsia="zh-CN"/>
        </w:rPr>
        <w:t>人工冰场施工技术规程</w:t>
      </w:r>
    </w:p>
    <w:p>
      <w:pPr>
        <w:spacing w:line="324" w:lineRule="auto"/>
        <w:ind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Technical specification for construction of artificial ice rink</w:t>
      </w:r>
    </w:p>
    <w:p>
      <w:pPr>
        <w:rPr>
          <w:rFonts w:hint="eastAsia" w:ascii="黑体" w:eastAsia="黑体"/>
          <w:b/>
          <w:sz w:val="32"/>
          <w:szCs w:val="32"/>
        </w:rPr>
      </w:pPr>
    </w:p>
    <w:p>
      <w:pPr>
        <w:jc w:val="center"/>
        <w:rPr>
          <w:rFonts w:ascii="黑体" w:eastAsia="黑体"/>
          <w:b/>
          <w:sz w:val="32"/>
          <w:szCs w:val="32"/>
        </w:rPr>
      </w:pPr>
    </w:p>
    <w:p>
      <w:pPr>
        <w:jc w:val="center"/>
        <w:rPr>
          <w:rFonts w:ascii="黑体" w:eastAsia="黑体"/>
          <w:b/>
          <w:sz w:val="32"/>
          <w:szCs w:val="32"/>
        </w:rPr>
      </w:pPr>
    </w:p>
    <w:p>
      <w:pPr>
        <w:jc w:val="center"/>
        <w:rPr>
          <w:rFonts w:ascii="黑体" w:eastAsia="黑体"/>
          <w:b/>
          <w:sz w:val="32"/>
          <w:szCs w:val="32"/>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bCs/>
          <w:sz w:val="21"/>
          <w:szCs w:val="21"/>
        </w:rPr>
      </w:pPr>
      <w:r>
        <w:rPr>
          <w:rFonts w:hint="eastAsia" w:ascii="黑体" w:hAnsi="黑体" w:eastAsia="黑体" w:cs="黑体"/>
          <w:bCs/>
          <w:sz w:val="21"/>
          <w:szCs w:val="21"/>
          <w:lang w:val="en-US" w:eastAsia="zh-CN"/>
        </w:rPr>
        <w:t xml:space="preserve">  </w:t>
      </w:r>
      <w:r>
        <w:rPr>
          <w:rFonts w:hint="eastAsia" w:ascii="黑体" w:hAnsi="黑体" w:eastAsia="黑体" w:cs="黑体"/>
          <w:bCs/>
          <w:sz w:val="21"/>
          <w:szCs w:val="21"/>
        </w:rPr>
        <w:t>编</w:t>
      </w:r>
      <w:r>
        <w:rPr>
          <w:rFonts w:hint="eastAsia" w:ascii="黑体" w:hAnsi="黑体" w:eastAsia="黑体" w:cs="黑体"/>
          <w:bCs/>
          <w:sz w:val="21"/>
          <w:szCs w:val="21"/>
          <w:lang w:val="en-US" w:eastAsia="zh-CN"/>
        </w:rPr>
        <w:t xml:space="preserve">  </w:t>
      </w:r>
      <w:r>
        <w:rPr>
          <w:rFonts w:hint="eastAsia" w:ascii="黑体" w:hAnsi="黑体" w:eastAsia="黑体" w:cs="黑体"/>
          <w:bCs/>
          <w:sz w:val="21"/>
          <w:szCs w:val="21"/>
        </w:rPr>
        <w:t>号：DB11/XXXX-202X</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bCs/>
          <w:sz w:val="21"/>
          <w:szCs w:val="21"/>
        </w:rPr>
      </w:pPr>
      <w:r>
        <w:rPr>
          <w:rFonts w:hint="eastAsia" w:ascii="黑体" w:hAnsi="黑体" w:eastAsia="黑体" w:cs="黑体"/>
          <w:bCs/>
          <w:sz w:val="21"/>
          <w:szCs w:val="21"/>
        </w:rPr>
        <w:t>备案号：J×   -202×</w:t>
      </w:r>
    </w:p>
    <w:p>
      <w:pPr>
        <w:rPr>
          <w:rFonts w:ascii="宋体" w:hAnsi="宋体"/>
          <w:szCs w:val="21"/>
        </w:rPr>
      </w:pPr>
    </w:p>
    <w:p>
      <w:pPr>
        <w:ind w:firstLine="2100" w:firstLineChars="1000"/>
        <w:rPr>
          <w:rFonts w:ascii="宋体" w:hAnsi="宋体" w:cs="宋体"/>
          <w:sz w:val="21"/>
          <w:szCs w:val="21"/>
        </w:rPr>
      </w:pPr>
      <w:r>
        <w:rPr>
          <w:rFonts w:hint="eastAsia" w:ascii="宋体" w:hAnsi="宋体" w:cs="宋体"/>
          <w:sz w:val="21"/>
          <w:szCs w:val="21"/>
        </w:rPr>
        <w:t>主</w:t>
      </w:r>
      <w:r>
        <w:rPr>
          <w:rFonts w:ascii="宋体" w:hAnsi="宋体" w:cs="宋体"/>
          <w:sz w:val="21"/>
          <w:szCs w:val="21"/>
        </w:rPr>
        <w:t>编部门：</w:t>
      </w:r>
      <w:r>
        <w:rPr>
          <w:rFonts w:hint="eastAsia" w:ascii="宋体" w:hAnsi="宋体" w:cs="宋体"/>
          <w:sz w:val="21"/>
          <w:szCs w:val="21"/>
        </w:rPr>
        <w:t>北京城建集团有限责任公司</w:t>
      </w:r>
    </w:p>
    <w:p>
      <w:pPr>
        <w:ind w:firstLine="3139" w:firstLineChars="1495"/>
        <w:rPr>
          <w:rFonts w:ascii="宋体" w:hAnsi="宋体" w:cs="宋体"/>
          <w:sz w:val="21"/>
          <w:szCs w:val="21"/>
        </w:rPr>
      </w:pPr>
      <w:r>
        <w:rPr>
          <w:rFonts w:hint="eastAsia" w:ascii="宋体" w:hAnsi="宋体" w:cs="宋体"/>
          <w:sz w:val="21"/>
          <w:szCs w:val="21"/>
        </w:rPr>
        <w:t>北京城建亚泰建设集团有限公司</w:t>
      </w:r>
    </w:p>
    <w:p>
      <w:pPr>
        <w:ind w:firstLine="3139" w:firstLineChars="1495"/>
        <w:rPr>
          <w:rFonts w:ascii="宋体" w:hAnsi="宋体" w:cs="宋体"/>
          <w:sz w:val="21"/>
          <w:szCs w:val="21"/>
        </w:rPr>
      </w:pPr>
      <w:r>
        <w:rPr>
          <w:rFonts w:hint="eastAsia" w:ascii="宋体" w:hAnsi="宋体" w:cs="宋体"/>
          <w:sz w:val="21"/>
          <w:szCs w:val="21"/>
        </w:rPr>
        <w:t>北京城建北方集团有限公司</w:t>
      </w:r>
    </w:p>
    <w:p>
      <w:pPr>
        <w:ind w:firstLine="2179" w:firstLineChars="1038"/>
        <w:rPr>
          <w:rFonts w:hint="eastAsia" w:ascii="宋体" w:hAnsi="宋体" w:eastAsia="宋体" w:cs="宋体"/>
          <w:sz w:val="21"/>
          <w:szCs w:val="21"/>
          <w:lang w:eastAsia="zh-CN"/>
        </w:rPr>
      </w:pPr>
      <w:r>
        <w:rPr>
          <w:rFonts w:hint="eastAsia" w:ascii="宋体" w:hAnsi="宋体" w:cs="宋体"/>
          <w:sz w:val="21"/>
          <w:szCs w:val="21"/>
        </w:rPr>
        <w:t>批准部门：北京市</w:t>
      </w:r>
      <w:r>
        <w:rPr>
          <w:rFonts w:hint="eastAsia" w:hAnsi="宋体" w:cs="宋体"/>
          <w:color w:val="auto"/>
          <w:sz w:val="21"/>
          <w:szCs w:val="21"/>
          <w:u w:val="none"/>
          <w:lang w:val="en-US" w:eastAsia="zh-CN"/>
        </w:rPr>
        <w:t>市场监督管理局</w:t>
      </w:r>
    </w:p>
    <w:p>
      <w:pPr>
        <w:ind w:firstLine="2179" w:firstLineChars="1038"/>
        <w:rPr>
          <w:rFonts w:hint="eastAsia" w:ascii="宋体" w:hAnsi="宋体" w:cs="宋体"/>
          <w:sz w:val="21"/>
          <w:szCs w:val="21"/>
        </w:rPr>
      </w:pPr>
      <w:r>
        <w:rPr>
          <w:rFonts w:hint="eastAsia" w:ascii="宋体" w:hAnsi="宋体" w:cs="宋体"/>
          <w:sz w:val="21"/>
          <w:szCs w:val="21"/>
        </w:rPr>
        <w:t>实施日期：20××年×月×日</w:t>
      </w:r>
    </w:p>
    <w:p>
      <w:pPr>
        <w:rPr>
          <w:rFonts w:ascii="黑体" w:eastAsia="黑体"/>
          <w:b/>
          <w:sz w:val="32"/>
          <w:szCs w:val="32"/>
        </w:rPr>
      </w:pPr>
    </w:p>
    <w:p>
      <w:pPr>
        <w:rPr>
          <w:rFonts w:ascii="黑体" w:eastAsia="黑体"/>
          <w:b/>
          <w:sz w:val="32"/>
          <w:szCs w:val="32"/>
        </w:rPr>
      </w:pPr>
    </w:p>
    <w:p>
      <w:pPr>
        <w:rPr>
          <w:rFonts w:ascii="黑体" w:eastAsia="黑体"/>
          <w:b/>
          <w:sz w:val="32"/>
          <w:szCs w:val="32"/>
        </w:rPr>
      </w:pPr>
      <w:bookmarkStart w:id="364" w:name="_GoBack"/>
      <w:bookmarkEnd w:id="364"/>
    </w:p>
    <w:p>
      <w:pPr>
        <w:spacing w:after="489" w:afterLines="150" w:line="240" w:lineRule="auto"/>
        <w:jc w:val="center"/>
        <w:rPr>
          <w:rFonts w:hint="eastAsia" w:ascii="宋体" w:hAnsi="宋体" w:cs="宋体"/>
          <w:sz w:val="21"/>
          <w:szCs w:val="21"/>
        </w:rPr>
      </w:pPr>
      <w:r>
        <w:rPr>
          <w:rFonts w:hint="eastAsia" w:ascii="宋体" w:hAnsi="宋体" w:cs="宋体"/>
          <w:sz w:val="21"/>
          <w:szCs w:val="21"/>
        </w:rPr>
        <w:t>202×</w:t>
      </w:r>
      <w:r>
        <w:rPr>
          <w:rFonts w:hint="eastAsia" w:ascii="宋体" w:hAnsi="宋体" w:cs="宋体"/>
          <w:bCs/>
          <w:sz w:val="21"/>
          <w:szCs w:val="21"/>
        </w:rPr>
        <w:t>×</w:t>
      </w:r>
      <w:r>
        <w:rPr>
          <w:rFonts w:hint="eastAsia" w:ascii="宋体" w:hAnsi="宋体" w:cs="宋体"/>
          <w:b/>
          <w:sz w:val="21"/>
          <w:szCs w:val="21"/>
        </w:rPr>
        <w:t xml:space="preserve"> </w:t>
      </w:r>
      <w:r>
        <w:rPr>
          <w:rFonts w:hint="eastAsia" w:ascii="宋体" w:hAnsi="宋体" w:cs="宋体"/>
          <w:sz w:val="21"/>
          <w:szCs w:val="21"/>
        </w:rPr>
        <w:t xml:space="preserve"> 北京</w:t>
      </w:r>
    </w:p>
    <w:p>
      <w:pPr>
        <w:spacing w:after="489" w:afterLines="150" w:line="240" w:lineRule="auto"/>
        <w:jc w:val="center"/>
        <w:rPr>
          <w:rFonts w:hint="eastAsia" w:ascii="宋体" w:hAnsi="宋体" w:cs="宋体"/>
          <w:b/>
          <w:bCs/>
          <w:sz w:val="32"/>
          <w:szCs w:val="32"/>
        </w:rPr>
        <w:sectPr>
          <w:footerReference r:id="rId6"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720" w:num="1"/>
          <w:docGrid w:type="lines" w:linePitch="326" w:charSpace="0"/>
        </w:sectPr>
      </w:pPr>
    </w:p>
    <w:p>
      <w:pPr>
        <w:spacing w:after="489" w:afterLines="150" w:line="240" w:lineRule="auto"/>
        <w:ind w:firstLine="0" w:firstLineChars="0"/>
        <w:jc w:val="center"/>
        <w:rPr>
          <w:rFonts w:hint="eastAsia" w:ascii="宋体" w:hAnsi="宋体" w:cs="宋体"/>
          <w:b/>
          <w:bCs/>
          <w:sz w:val="32"/>
          <w:szCs w:val="32"/>
        </w:rPr>
      </w:pPr>
      <w:r>
        <w:rPr>
          <w:rFonts w:hint="eastAsia" w:ascii="宋体" w:hAnsi="宋体" w:cs="宋体"/>
          <w:b/>
          <w:bCs/>
          <w:sz w:val="32"/>
          <w:szCs w:val="32"/>
        </w:rPr>
        <w:t>前    言</w:t>
      </w:r>
    </w:p>
    <w:p>
      <w:pPr>
        <w:tabs>
          <w:tab w:val="left" w:pos="480"/>
        </w:tabs>
        <w:ind w:firstLine="420" w:firstLineChars="200"/>
        <w:rPr>
          <w:rFonts w:hint="eastAsia" w:hAnsi="宋体" w:cs="宋体"/>
          <w:sz w:val="21"/>
          <w:szCs w:val="21"/>
          <w:lang w:val="en-US" w:eastAsia="zh-CN"/>
        </w:rPr>
      </w:pPr>
      <w:r>
        <w:rPr>
          <w:rFonts w:hint="eastAsia" w:hAnsi="宋体" w:cs="宋体"/>
          <w:sz w:val="21"/>
          <w:szCs w:val="21"/>
          <w:lang w:val="en-US" w:eastAsia="zh-CN"/>
        </w:rPr>
        <w:t>根据北京市市场监督管理局《2020 年北京市地方标准修订项目计划》（京市监发[2020]19号）的要求，规程编制组经广泛调查研究，认真总结实践经验，参考国内相关标准，并在广泛征求意见的基础上，制定本规程。</w:t>
      </w:r>
    </w:p>
    <w:p>
      <w:pPr>
        <w:tabs>
          <w:tab w:val="left" w:pos="480"/>
        </w:tabs>
        <w:ind w:firstLine="420"/>
        <w:rPr>
          <w:rFonts w:hint="eastAsia" w:hAnsi="宋体" w:cs="宋体"/>
          <w:sz w:val="21"/>
          <w:szCs w:val="21"/>
        </w:rPr>
      </w:pPr>
      <w:r>
        <w:rPr>
          <w:rFonts w:hint="eastAsia" w:hAnsi="宋体" w:cs="宋体"/>
          <w:sz w:val="21"/>
          <w:szCs w:val="21"/>
        </w:rPr>
        <w:t>本规程是京津冀区域协同工程建设标准，按照京津冀三地互认共享的原则，由三地住房和城乡建设主管部门分别组织实施。</w:t>
      </w:r>
    </w:p>
    <w:p>
      <w:pPr>
        <w:tabs>
          <w:tab w:val="left" w:pos="480"/>
        </w:tabs>
        <w:ind w:firstLine="420" w:firstLineChars="200"/>
        <w:rPr>
          <w:rFonts w:hint="eastAsia" w:ascii="宋体" w:hAnsi="宋体" w:cs="宋体"/>
          <w:sz w:val="21"/>
          <w:szCs w:val="21"/>
        </w:rPr>
      </w:pPr>
      <w:r>
        <w:rPr>
          <w:rFonts w:hint="eastAsia" w:hAnsi="宋体" w:cs="宋体"/>
          <w:sz w:val="21"/>
          <w:szCs w:val="21"/>
          <w:lang w:val="en-US" w:eastAsia="zh-CN"/>
        </w:rPr>
        <w:t>本规程的</w:t>
      </w:r>
      <w:r>
        <w:rPr>
          <w:rFonts w:hint="eastAsia" w:ascii="宋体" w:hAnsi="宋体" w:cs="宋体"/>
          <w:sz w:val="21"/>
          <w:szCs w:val="21"/>
        </w:rPr>
        <w:t>主要技术内容是：1总则；2术语；3基本规定；4</w:t>
      </w:r>
      <w:r>
        <w:rPr>
          <w:rFonts w:hint="eastAsia" w:ascii="宋体" w:hAnsi="宋体" w:cs="宋体"/>
          <w:sz w:val="21"/>
          <w:szCs w:val="21"/>
          <w:lang w:val="en-US" w:eastAsia="zh-CN"/>
        </w:rPr>
        <w:t>冰池构造施工</w:t>
      </w:r>
      <w:r>
        <w:rPr>
          <w:rFonts w:hint="eastAsia" w:ascii="宋体" w:hAnsi="宋体" w:cs="宋体"/>
          <w:sz w:val="21"/>
          <w:szCs w:val="21"/>
        </w:rPr>
        <w:t>；5</w:t>
      </w:r>
      <w:r>
        <w:rPr>
          <w:rFonts w:hint="eastAsia" w:ascii="宋体" w:hAnsi="宋体" w:cs="宋体"/>
          <w:sz w:val="21"/>
          <w:szCs w:val="21"/>
          <w:lang w:val="en-US" w:eastAsia="zh-CN"/>
        </w:rPr>
        <w:t>制冰系统安装</w:t>
      </w:r>
      <w:r>
        <w:rPr>
          <w:rFonts w:hint="eastAsia" w:ascii="宋体" w:hAnsi="宋体" w:cs="宋体"/>
          <w:sz w:val="21"/>
          <w:szCs w:val="21"/>
        </w:rPr>
        <w:t>；6</w:t>
      </w:r>
      <w:r>
        <w:rPr>
          <w:rFonts w:hint="eastAsia" w:ascii="宋体" w:hAnsi="宋体" w:cs="宋体"/>
          <w:sz w:val="21"/>
          <w:szCs w:val="21"/>
          <w:lang w:val="en-US" w:eastAsia="zh-CN"/>
        </w:rPr>
        <w:t>给水排水系统安装</w:t>
      </w:r>
      <w:r>
        <w:rPr>
          <w:rFonts w:hint="eastAsia" w:ascii="宋体" w:hAnsi="宋体" w:cs="宋体"/>
          <w:sz w:val="21"/>
          <w:szCs w:val="21"/>
        </w:rPr>
        <w:t>；7</w:t>
      </w:r>
      <w:r>
        <w:rPr>
          <w:rFonts w:hint="eastAsia" w:ascii="宋体" w:hAnsi="宋体" w:cs="宋体"/>
          <w:sz w:val="21"/>
          <w:szCs w:val="21"/>
          <w:lang w:val="en-US" w:eastAsia="zh-CN"/>
        </w:rPr>
        <w:t>除湿系统安装</w:t>
      </w:r>
      <w:r>
        <w:rPr>
          <w:rFonts w:hint="eastAsia" w:ascii="宋体" w:hAnsi="宋体" w:cs="宋体"/>
          <w:sz w:val="21"/>
          <w:szCs w:val="21"/>
        </w:rPr>
        <w:t>；8</w:t>
      </w:r>
      <w:r>
        <w:rPr>
          <w:rFonts w:hint="eastAsia" w:ascii="宋体" w:hAnsi="宋体" w:cs="宋体"/>
          <w:sz w:val="21"/>
          <w:szCs w:val="21"/>
          <w:lang w:val="en-US" w:eastAsia="zh-CN"/>
        </w:rPr>
        <w:t>事故排风系统安装</w:t>
      </w:r>
      <w:r>
        <w:rPr>
          <w:rFonts w:hint="eastAsia" w:ascii="宋体" w:hAnsi="宋体" w:cs="宋体"/>
          <w:sz w:val="21"/>
          <w:szCs w:val="21"/>
        </w:rPr>
        <w:t>；9</w:t>
      </w:r>
      <w:r>
        <w:rPr>
          <w:rFonts w:hint="eastAsia" w:ascii="宋体" w:hAnsi="宋体" w:cs="宋体"/>
          <w:sz w:val="21"/>
          <w:szCs w:val="21"/>
          <w:lang w:val="en-US" w:eastAsia="zh-CN"/>
        </w:rPr>
        <w:t>电气系统安装</w:t>
      </w:r>
      <w:r>
        <w:rPr>
          <w:rFonts w:hint="eastAsia" w:ascii="宋体" w:hAnsi="宋体" w:cs="宋体"/>
          <w:sz w:val="21"/>
          <w:szCs w:val="21"/>
        </w:rPr>
        <w:t>；10</w:t>
      </w:r>
      <w:r>
        <w:rPr>
          <w:rFonts w:hint="eastAsia" w:ascii="宋体" w:hAnsi="宋体" w:cs="宋体"/>
          <w:sz w:val="21"/>
          <w:szCs w:val="21"/>
          <w:lang w:val="en-US" w:eastAsia="zh-CN"/>
        </w:rPr>
        <w:t>自动化监控系统安装；11安全与绿色施工；12</w:t>
      </w:r>
      <w:r>
        <w:rPr>
          <w:rFonts w:hint="eastAsia" w:ascii="宋体" w:hAnsi="宋体" w:cs="宋体"/>
          <w:sz w:val="21"/>
          <w:szCs w:val="21"/>
        </w:rPr>
        <w:t>工程验收及交付。</w:t>
      </w:r>
    </w:p>
    <w:p>
      <w:pPr>
        <w:tabs>
          <w:tab w:val="left" w:pos="480"/>
        </w:tabs>
        <w:ind w:firstLine="420" w:firstLineChars="200"/>
        <w:rPr>
          <w:rFonts w:hint="eastAsia" w:ascii="宋体" w:hAnsi="宋体" w:cs="宋体"/>
          <w:sz w:val="21"/>
          <w:szCs w:val="21"/>
        </w:rPr>
      </w:pPr>
      <w:r>
        <w:rPr>
          <w:rFonts w:hint="eastAsia" w:hAnsi="宋体" w:cs="宋体"/>
          <w:sz w:val="21"/>
          <w:szCs w:val="21"/>
          <w:lang w:val="en-US" w:eastAsia="zh-CN"/>
        </w:rPr>
        <w:t>本规程</w:t>
      </w:r>
      <w:r>
        <w:rPr>
          <w:rFonts w:hint="eastAsia" w:ascii="宋体" w:hAnsi="宋体" w:cs="宋体"/>
          <w:sz w:val="21"/>
          <w:szCs w:val="21"/>
        </w:rPr>
        <w:t>由北京市住房和城乡建设委员会和北京市市场监督管理局共同负责管理，北京市住房和城乡建设委员会归口并负责组织实施，</w:t>
      </w:r>
      <w:r>
        <w:rPr>
          <w:rFonts w:hint="eastAsia" w:hAnsi="宋体" w:cs="宋体"/>
          <w:sz w:val="21"/>
          <w:szCs w:val="21"/>
          <w:lang w:val="en-US" w:eastAsia="zh-CN"/>
        </w:rPr>
        <w:t>由</w:t>
      </w:r>
      <w:r>
        <w:rPr>
          <w:rFonts w:hint="eastAsia" w:ascii="宋体" w:hAnsi="宋体" w:cs="宋体"/>
          <w:sz w:val="21"/>
          <w:szCs w:val="21"/>
        </w:rPr>
        <w:t>北京城建集团有限责任公司负责具体技术内容的解释。执行过程中如有意见或建议，请寄送北京城建集团有限责任公司《</w:t>
      </w:r>
      <w:r>
        <w:rPr>
          <w:rFonts w:hint="eastAsia" w:ascii="宋体" w:hAnsi="宋体" w:cs="宋体"/>
          <w:sz w:val="21"/>
          <w:szCs w:val="21"/>
          <w:lang w:val="en-US" w:eastAsia="zh-CN"/>
        </w:rPr>
        <w:t>人工冰场施工技术规程</w:t>
      </w:r>
      <w:r>
        <w:rPr>
          <w:rFonts w:hint="eastAsia" w:ascii="宋体" w:hAnsi="宋体" w:cs="宋体"/>
          <w:sz w:val="21"/>
          <w:szCs w:val="21"/>
        </w:rPr>
        <w:t>》编制组（地址：北京市海淀区北太平庄路18号，邮政编码：100088）。</w:t>
      </w:r>
    </w:p>
    <w:p>
      <w:pPr>
        <w:ind w:firstLine="420" w:firstLineChars="200"/>
        <w:rPr>
          <w:rFonts w:hint="eastAsia" w:ascii="宋体" w:hAnsi="宋体" w:cs="宋体"/>
          <w:kern w:val="0"/>
          <w:sz w:val="21"/>
          <w:szCs w:val="21"/>
        </w:rPr>
      </w:pPr>
      <w:r>
        <w:rPr>
          <w:rFonts w:hint="eastAsia" w:ascii="宋体" w:hAnsi="宋体" w:cs="宋体"/>
          <w:kern w:val="0"/>
          <w:sz w:val="21"/>
          <w:szCs w:val="21"/>
        </w:rPr>
        <w:t>本规程主编单位：北京城建集团有限责任公司</w:t>
      </w:r>
    </w:p>
    <w:p>
      <w:pPr>
        <w:ind w:firstLine="2118" w:firstLineChars="1009"/>
        <w:rPr>
          <w:rFonts w:hint="eastAsia" w:ascii="宋体" w:hAnsi="宋体" w:cs="宋体"/>
          <w:kern w:val="0"/>
          <w:sz w:val="21"/>
          <w:szCs w:val="21"/>
        </w:rPr>
      </w:pPr>
      <w:r>
        <w:rPr>
          <w:rFonts w:hint="eastAsia" w:ascii="宋体" w:hAnsi="宋体" w:cs="宋体"/>
          <w:kern w:val="0"/>
          <w:sz w:val="21"/>
          <w:szCs w:val="21"/>
        </w:rPr>
        <w:t>北京</w:t>
      </w:r>
      <w:r>
        <w:rPr>
          <w:rFonts w:hint="eastAsia" w:ascii="宋体" w:hAnsi="宋体" w:cs="宋体"/>
          <w:sz w:val="21"/>
          <w:szCs w:val="21"/>
        </w:rPr>
        <w:t>建亚泰建设集团有限</w:t>
      </w:r>
      <w:r>
        <w:rPr>
          <w:rFonts w:hint="eastAsia" w:ascii="宋体" w:hAnsi="宋体" w:cs="宋体"/>
          <w:kern w:val="0"/>
          <w:sz w:val="21"/>
          <w:szCs w:val="21"/>
        </w:rPr>
        <w:t>公司</w:t>
      </w:r>
    </w:p>
    <w:p>
      <w:pPr>
        <w:ind w:firstLine="2118" w:firstLineChars="1009"/>
        <w:rPr>
          <w:rFonts w:hint="eastAsia" w:ascii="宋体" w:hAnsi="宋体" w:cs="宋体"/>
          <w:kern w:val="0"/>
          <w:sz w:val="21"/>
          <w:szCs w:val="21"/>
        </w:rPr>
      </w:pPr>
      <w:r>
        <w:rPr>
          <w:rFonts w:hint="eastAsia" w:ascii="宋体" w:hAnsi="宋体" w:cs="宋体"/>
          <w:kern w:val="0"/>
          <w:sz w:val="21"/>
          <w:szCs w:val="21"/>
        </w:rPr>
        <w:t>北京</w:t>
      </w:r>
      <w:r>
        <w:rPr>
          <w:rFonts w:hint="eastAsia" w:ascii="宋体" w:hAnsi="宋体" w:cs="宋体"/>
          <w:sz w:val="21"/>
          <w:szCs w:val="21"/>
        </w:rPr>
        <w:t>城建北方集团有限</w:t>
      </w:r>
      <w:r>
        <w:rPr>
          <w:rFonts w:hint="eastAsia" w:ascii="宋体" w:hAnsi="宋体" w:cs="宋体"/>
          <w:kern w:val="0"/>
          <w:sz w:val="21"/>
          <w:szCs w:val="21"/>
        </w:rPr>
        <w:t>公司</w:t>
      </w:r>
    </w:p>
    <w:p>
      <w:pPr>
        <w:snapToGrid w:val="0"/>
        <w:spacing w:line="400" w:lineRule="exact"/>
        <w:rPr>
          <w:rFonts w:ascii="宋体" w:hAnsi="宋体" w:eastAsia="宋体"/>
          <w:sz w:val="21"/>
          <w:szCs w:val="21"/>
        </w:rPr>
      </w:pPr>
      <w:r>
        <w:rPr>
          <w:rFonts w:hint="eastAsia" w:ascii="宋体" w:hAnsi="宋体" w:cs="宋体"/>
          <w:sz w:val="21"/>
          <w:szCs w:val="21"/>
        </w:rPr>
        <w:t>本规程参编单位：</w:t>
      </w:r>
      <w:r>
        <w:rPr>
          <w:rFonts w:hint="eastAsia" w:ascii="宋体" w:hAnsi="宋体" w:eastAsia="宋体"/>
          <w:sz w:val="21"/>
          <w:szCs w:val="21"/>
        </w:rPr>
        <w:t>北京亚泰智博制冰科技有限公司</w:t>
      </w:r>
    </w:p>
    <w:p>
      <w:pPr>
        <w:keepNext w:val="0"/>
        <w:keepLines w:val="0"/>
        <w:pageBreakBefore w:val="0"/>
        <w:widowControl w:val="0"/>
        <w:kinsoku/>
        <w:wordWrap/>
        <w:overflowPunct/>
        <w:topLinePunct w:val="0"/>
        <w:autoSpaceDE/>
        <w:autoSpaceDN/>
        <w:bidi w:val="0"/>
        <w:adjustRightInd/>
        <w:snapToGrid w:val="0"/>
        <w:spacing w:line="400" w:lineRule="exact"/>
        <w:ind w:firstLine="2100" w:firstLineChars="1000"/>
        <w:textAlignment w:val="auto"/>
        <w:rPr>
          <w:rFonts w:ascii="宋体" w:hAnsi="宋体" w:eastAsia="宋体"/>
          <w:sz w:val="21"/>
          <w:szCs w:val="21"/>
        </w:rPr>
      </w:pPr>
      <w:r>
        <w:rPr>
          <w:rFonts w:hint="eastAsia" w:ascii="宋体" w:hAnsi="宋体" w:eastAsia="宋体"/>
          <w:sz w:val="21"/>
          <w:szCs w:val="21"/>
        </w:rPr>
        <w:t>中建二局第三建筑工程有限公司</w:t>
      </w:r>
    </w:p>
    <w:p>
      <w:pPr>
        <w:keepNext w:val="0"/>
        <w:keepLines w:val="0"/>
        <w:pageBreakBefore w:val="0"/>
        <w:widowControl w:val="0"/>
        <w:kinsoku/>
        <w:wordWrap/>
        <w:overflowPunct/>
        <w:topLinePunct w:val="0"/>
        <w:autoSpaceDE/>
        <w:autoSpaceDN/>
        <w:bidi w:val="0"/>
        <w:adjustRightInd/>
        <w:snapToGrid w:val="0"/>
        <w:spacing w:line="400" w:lineRule="exact"/>
        <w:ind w:firstLine="2100" w:firstLineChars="1000"/>
        <w:jc w:val="left"/>
        <w:textAlignment w:val="auto"/>
        <w:rPr>
          <w:rFonts w:ascii="宋体" w:hAnsi="宋体" w:eastAsia="宋体"/>
          <w:sz w:val="21"/>
          <w:szCs w:val="21"/>
        </w:rPr>
      </w:pPr>
      <w:r>
        <w:rPr>
          <w:rFonts w:hint="eastAsia" w:ascii="宋体" w:hAnsi="宋体" w:eastAsia="宋体"/>
          <w:sz w:val="21"/>
          <w:szCs w:val="21"/>
        </w:rPr>
        <w:t>北京住总集团有限责任公司</w:t>
      </w:r>
    </w:p>
    <w:p>
      <w:pPr>
        <w:keepNext w:val="0"/>
        <w:keepLines w:val="0"/>
        <w:pageBreakBefore w:val="0"/>
        <w:widowControl w:val="0"/>
        <w:kinsoku/>
        <w:wordWrap/>
        <w:overflowPunct/>
        <w:topLinePunct w:val="0"/>
        <w:autoSpaceDE/>
        <w:autoSpaceDN/>
        <w:bidi w:val="0"/>
        <w:adjustRightInd/>
        <w:snapToGrid w:val="0"/>
        <w:spacing w:line="400" w:lineRule="exact"/>
        <w:ind w:firstLine="2100" w:firstLineChars="1000"/>
        <w:jc w:val="left"/>
        <w:textAlignment w:val="auto"/>
        <w:rPr>
          <w:rFonts w:ascii="宋体" w:hAnsi="宋体" w:eastAsia="宋体"/>
          <w:sz w:val="21"/>
          <w:szCs w:val="21"/>
        </w:rPr>
      </w:pPr>
      <w:r>
        <w:rPr>
          <w:rFonts w:hint="eastAsia" w:ascii="宋体" w:hAnsi="宋体" w:eastAsia="宋体"/>
          <w:sz w:val="21"/>
          <w:szCs w:val="21"/>
        </w:rPr>
        <w:t>深圳大学</w:t>
      </w:r>
    </w:p>
    <w:p>
      <w:pPr>
        <w:keepNext w:val="0"/>
        <w:keepLines w:val="0"/>
        <w:pageBreakBefore w:val="0"/>
        <w:widowControl w:val="0"/>
        <w:kinsoku/>
        <w:wordWrap/>
        <w:overflowPunct/>
        <w:topLinePunct w:val="0"/>
        <w:autoSpaceDE/>
        <w:autoSpaceDN/>
        <w:bidi w:val="0"/>
        <w:adjustRightInd/>
        <w:snapToGrid w:val="0"/>
        <w:spacing w:line="400" w:lineRule="exact"/>
        <w:ind w:firstLine="2100" w:firstLineChars="1000"/>
        <w:jc w:val="left"/>
        <w:textAlignment w:val="auto"/>
        <w:rPr>
          <w:rFonts w:ascii="宋体" w:hAnsi="宋体" w:eastAsia="宋体"/>
          <w:sz w:val="21"/>
          <w:szCs w:val="21"/>
        </w:rPr>
      </w:pPr>
      <w:r>
        <w:rPr>
          <w:rFonts w:hint="eastAsia" w:ascii="宋体" w:hAnsi="宋体" w:eastAsia="宋体"/>
          <w:sz w:val="21"/>
          <w:szCs w:val="21"/>
        </w:rPr>
        <w:t>武汉大学</w:t>
      </w:r>
    </w:p>
    <w:p>
      <w:pPr>
        <w:keepNext w:val="0"/>
        <w:keepLines w:val="0"/>
        <w:pageBreakBefore w:val="0"/>
        <w:widowControl w:val="0"/>
        <w:kinsoku/>
        <w:wordWrap/>
        <w:overflowPunct/>
        <w:topLinePunct w:val="0"/>
        <w:autoSpaceDE/>
        <w:autoSpaceDN/>
        <w:bidi w:val="0"/>
        <w:adjustRightInd/>
        <w:snapToGrid w:val="0"/>
        <w:spacing w:line="400" w:lineRule="exact"/>
        <w:ind w:firstLine="2100" w:firstLineChars="1000"/>
        <w:jc w:val="left"/>
        <w:textAlignment w:val="auto"/>
        <w:rPr>
          <w:rFonts w:ascii="宋体" w:hAnsi="宋体" w:eastAsia="宋体"/>
          <w:sz w:val="21"/>
          <w:szCs w:val="21"/>
        </w:rPr>
      </w:pPr>
      <w:r>
        <w:rPr>
          <w:rFonts w:hint="eastAsia" w:ascii="宋体" w:hAnsi="宋体" w:eastAsia="宋体"/>
          <w:sz w:val="21"/>
          <w:szCs w:val="21"/>
        </w:rPr>
        <w:t>浙江大学</w:t>
      </w:r>
    </w:p>
    <w:p>
      <w:pPr>
        <w:keepNext w:val="0"/>
        <w:keepLines w:val="0"/>
        <w:pageBreakBefore w:val="0"/>
        <w:widowControl w:val="0"/>
        <w:kinsoku/>
        <w:wordWrap/>
        <w:overflowPunct/>
        <w:topLinePunct w:val="0"/>
        <w:autoSpaceDE/>
        <w:autoSpaceDN/>
        <w:bidi w:val="0"/>
        <w:adjustRightInd/>
        <w:snapToGrid w:val="0"/>
        <w:spacing w:line="400" w:lineRule="exact"/>
        <w:ind w:firstLine="2100" w:firstLineChars="1000"/>
        <w:jc w:val="left"/>
        <w:textAlignment w:val="auto"/>
        <w:rPr>
          <w:rFonts w:ascii="宋体" w:hAnsi="宋体" w:eastAsia="宋体"/>
          <w:sz w:val="21"/>
          <w:szCs w:val="21"/>
        </w:rPr>
      </w:pPr>
      <w:r>
        <w:rPr>
          <w:rFonts w:hint="eastAsia" w:ascii="宋体" w:hAnsi="宋体" w:eastAsia="宋体"/>
          <w:sz w:val="21"/>
          <w:szCs w:val="21"/>
        </w:rPr>
        <w:t>北京城建七建设工程有限公司</w:t>
      </w:r>
    </w:p>
    <w:p>
      <w:pPr>
        <w:keepNext w:val="0"/>
        <w:keepLines w:val="0"/>
        <w:pageBreakBefore w:val="0"/>
        <w:widowControl w:val="0"/>
        <w:kinsoku/>
        <w:wordWrap/>
        <w:overflowPunct/>
        <w:topLinePunct w:val="0"/>
        <w:autoSpaceDE/>
        <w:autoSpaceDN/>
        <w:bidi w:val="0"/>
        <w:adjustRightInd/>
        <w:snapToGrid w:val="0"/>
        <w:spacing w:line="400" w:lineRule="exact"/>
        <w:ind w:firstLine="2100" w:firstLineChars="1000"/>
        <w:jc w:val="left"/>
        <w:textAlignment w:val="auto"/>
        <w:rPr>
          <w:rFonts w:ascii="宋体" w:hAnsi="宋体" w:eastAsia="宋体"/>
          <w:sz w:val="21"/>
          <w:szCs w:val="21"/>
        </w:rPr>
      </w:pPr>
      <w:r>
        <w:rPr>
          <w:rFonts w:hint="eastAsia" w:ascii="宋体" w:hAnsi="宋体" w:eastAsia="宋体"/>
          <w:sz w:val="21"/>
          <w:szCs w:val="21"/>
        </w:rPr>
        <w:t>北京国家速滑馆经营有限责任公司</w:t>
      </w:r>
    </w:p>
    <w:p>
      <w:pPr>
        <w:keepNext w:val="0"/>
        <w:keepLines w:val="0"/>
        <w:pageBreakBefore w:val="0"/>
        <w:widowControl w:val="0"/>
        <w:kinsoku/>
        <w:wordWrap/>
        <w:overflowPunct/>
        <w:topLinePunct w:val="0"/>
        <w:autoSpaceDE/>
        <w:autoSpaceDN/>
        <w:bidi w:val="0"/>
        <w:adjustRightInd/>
        <w:snapToGrid w:val="0"/>
        <w:spacing w:line="400" w:lineRule="exact"/>
        <w:ind w:firstLine="2100" w:firstLineChars="1000"/>
        <w:jc w:val="left"/>
        <w:textAlignment w:val="auto"/>
        <w:rPr>
          <w:rFonts w:hint="eastAsia" w:ascii="宋体" w:hAnsi="宋体" w:eastAsia="宋体"/>
          <w:sz w:val="21"/>
          <w:szCs w:val="21"/>
        </w:rPr>
      </w:pPr>
      <w:r>
        <w:rPr>
          <w:rFonts w:hint="eastAsia" w:ascii="宋体" w:hAnsi="宋体" w:eastAsia="宋体"/>
          <w:sz w:val="21"/>
          <w:szCs w:val="21"/>
        </w:rPr>
        <w:t>北京艾尔豪斯膜式技术有限公司</w:t>
      </w:r>
    </w:p>
    <w:p>
      <w:pPr>
        <w:keepNext w:val="0"/>
        <w:keepLines w:val="0"/>
        <w:pageBreakBefore w:val="0"/>
        <w:widowControl w:val="0"/>
        <w:kinsoku/>
        <w:wordWrap/>
        <w:overflowPunct/>
        <w:topLinePunct w:val="0"/>
        <w:autoSpaceDE/>
        <w:autoSpaceDN/>
        <w:bidi w:val="0"/>
        <w:adjustRightInd/>
        <w:snapToGrid w:val="0"/>
        <w:spacing w:line="400" w:lineRule="exact"/>
        <w:ind w:firstLine="2100" w:firstLineChars="1000"/>
        <w:jc w:val="left"/>
        <w:textAlignment w:val="auto"/>
        <w:rPr>
          <w:rFonts w:ascii="宋体" w:hAnsi="宋体" w:eastAsia="宋体"/>
          <w:sz w:val="21"/>
          <w:szCs w:val="21"/>
        </w:rPr>
      </w:pPr>
      <w:r>
        <w:rPr>
          <w:rFonts w:hint="eastAsia" w:ascii="宋体" w:hAnsi="宋体" w:eastAsia="宋体"/>
          <w:sz w:val="21"/>
          <w:szCs w:val="21"/>
        </w:rPr>
        <w:t>北京城建二建设工程有限公司</w:t>
      </w:r>
    </w:p>
    <w:p>
      <w:pPr>
        <w:keepNext w:val="0"/>
        <w:keepLines w:val="0"/>
        <w:pageBreakBefore w:val="0"/>
        <w:widowControl w:val="0"/>
        <w:kinsoku/>
        <w:wordWrap/>
        <w:overflowPunct/>
        <w:topLinePunct w:val="0"/>
        <w:autoSpaceDE/>
        <w:autoSpaceDN/>
        <w:bidi w:val="0"/>
        <w:adjustRightInd/>
        <w:snapToGrid w:val="0"/>
        <w:spacing w:line="400" w:lineRule="exact"/>
        <w:ind w:firstLine="2100" w:firstLineChars="1000"/>
        <w:jc w:val="left"/>
        <w:textAlignment w:val="auto"/>
        <w:rPr>
          <w:rFonts w:ascii="宋体" w:hAnsi="宋体" w:eastAsia="宋体"/>
          <w:sz w:val="21"/>
          <w:szCs w:val="21"/>
        </w:rPr>
      </w:pPr>
      <w:r>
        <w:rPr>
          <w:rFonts w:hint="eastAsia" w:ascii="宋体" w:hAnsi="宋体" w:eastAsia="宋体"/>
          <w:sz w:val="21"/>
          <w:szCs w:val="21"/>
        </w:rPr>
        <w:t>北京城建远东建设投资集团有限公司</w:t>
      </w:r>
    </w:p>
    <w:p>
      <w:pPr>
        <w:keepNext w:val="0"/>
        <w:keepLines w:val="0"/>
        <w:pageBreakBefore w:val="0"/>
        <w:widowControl w:val="0"/>
        <w:kinsoku/>
        <w:wordWrap/>
        <w:overflowPunct/>
        <w:topLinePunct w:val="0"/>
        <w:autoSpaceDE/>
        <w:autoSpaceDN/>
        <w:bidi w:val="0"/>
        <w:adjustRightInd/>
        <w:snapToGrid w:val="0"/>
        <w:spacing w:line="400" w:lineRule="exact"/>
        <w:ind w:firstLine="2100" w:firstLineChars="1000"/>
        <w:jc w:val="left"/>
        <w:textAlignment w:val="auto"/>
        <w:rPr>
          <w:rFonts w:ascii="宋体" w:hAnsi="宋体" w:eastAsia="宋体"/>
          <w:sz w:val="21"/>
          <w:szCs w:val="21"/>
        </w:rPr>
      </w:pPr>
      <w:r>
        <w:rPr>
          <w:rFonts w:hint="eastAsia" w:ascii="宋体" w:hAnsi="宋体" w:eastAsia="宋体"/>
          <w:sz w:val="21"/>
          <w:szCs w:val="21"/>
        </w:rPr>
        <w:t xml:space="preserve">北京城建九建设工程有限公司 </w:t>
      </w:r>
    </w:p>
    <w:p>
      <w:pPr>
        <w:keepNext w:val="0"/>
        <w:keepLines w:val="0"/>
        <w:pageBreakBefore w:val="0"/>
        <w:widowControl w:val="0"/>
        <w:kinsoku/>
        <w:wordWrap/>
        <w:overflowPunct/>
        <w:topLinePunct w:val="0"/>
        <w:autoSpaceDE/>
        <w:autoSpaceDN/>
        <w:bidi w:val="0"/>
        <w:adjustRightInd/>
        <w:snapToGrid w:val="0"/>
        <w:spacing w:line="400" w:lineRule="exact"/>
        <w:ind w:firstLine="2100" w:firstLineChars="1000"/>
        <w:jc w:val="left"/>
        <w:textAlignment w:val="auto"/>
        <w:rPr>
          <w:rFonts w:hint="eastAsia" w:ascii="宋体" w:hAnsi="宋体" w:eastAsia="宋体"/>
          <w:sz w:val="21"/>
          <w:szCs w:val="21"/>
        </w:rPr>
        <w:sectPr>
          <w:footerReference r:id="rId7"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720" w:num="1"/>
          <w:docGrid w:type="lines" w:linePitch="326" w:charSpace="0"/>
        </w:sectPr>
      </w:pPr>
      <w:r>
        <w:rPr>
          <w:rFonts w:hint="eastAsia" w:ascii="宋体" w:hAnsi="宋体" w:eastAsia="宋体"/>
          <w:sz w:val="21"/>
          <w:szCs w:val="21"/>
        </w:rPr>
        <w:t>北京城建亚泰宏禹建筑装饰工程有限公司</w:t>
      </w:r>
    </w:p>
    <w:p>
      <w:pPr>
        <w:keepNext w:val="0"/>
        <w:keepLines w:val="0"/>
        <w:pageBreakBefore w:val="0"/>
        <w:widowControl w:val="0"/>
        <w:kinsoku/>
        <w:wordWrap/>
        <w:overflowPunct/>
        <w:topLinePunct w:val="0"/>
        <w:autoSpaceDE/>
        <w:autoSpaceDN/>
        <w:bidi w:val="0"/>
        <w:adjustRightInd/>
        <w:snapToGrid w:val="0"/>
        <w:spacing w:line="400" w:lineRule="exact"/>
        <w:ind w:firstLine="2100" w:firstLineChars="1000"/>
        <w:jc w:val="left"/>
        <w:textAlignment w:val="auto"/>
        <w:rPr>
          <w:rFonts w:hint="eastAsia" w:ascii="宋体" w:hAnsi="宋体" w:eastAsia="宋体"/>
          <w:sz w:val="21"/>
          <w:szCs w:val="21"/>
        </w:rPr>
      </w:pPr>
      <w:r>
        <w:rPr>
          <w:rFonts w:hint="eastAsia" w:ascii="宋体" w:hAnsi="宋体" w:eastAsia="宋体"/>
          <w:sz w:val="21"/>
          <w:szCs w:val="21"/>
        </w:rPr>
        <w:t>艾斯特制冷与太阳能技术(北京)有限公司</w:t>
      </w:r>
    </w:p>
    <w:p>
      <w:pPr>
        <w:keepNext w:val="0"/>
        <w:keepLines w:val="0"/>
        <w:pageBreakBefore w:val="0"/>
        <w:widowControl w:val="0"/>
        <w:kinsoku/>
        <w:wordWrap/>
        <w:overflowPunct/>
        <w:topLinePunct w:val="0"/>
        <w:autoSpaceDE/>
        <w:autoSpaceDN/>
        <w:bidi w:val="0"/>
        <w:adjustRightInd/>
        <w:snapToGrid w:val="0"/>
        <w:spacing w:line="400" w:lineRule="exact"/>
        <w:ind w:firstLine="2100" w:firstLineChars="1000"/>
        <w:jc w:val="left"/>
        <w:textAlignment w:val="auto"/>
        <w:rPr>
          <w:rFonts w:hint="eastAsia" w:ascii="宋体" w:hAnsi="宋体" w:eastAsia="宋体"/>
          <w:sz w:val="21"/>
          <w:szCs w:val="21"/>
          <w:lang w:val="en-US" w:eastAsia="zh-CN"/>
        </w:rPr>
      </w:pPr>
      <w:r>
        <w:rPr>
          <w:rFonts w:hint="eastAsia" w:ascii="宋体" w:hAnsi="宋体" w:eastAsia="宋体"/>
          <w:sz w:val="21"/>
          <w:szCs w:val="21"/>
          <w:lang w:val="en-US" w:eastAsia="zh-CN"/>
        </w:rPr>
        <w:t>中体场馆运营竞赛管理公司</w:t>
      </w:r>
    </w:p>
    <w:p>
      <w:pPr>
        <w:keepNext w:val="0"/>
        <w:keepLines w:val="0"/>
        <w:pageBreakBefore w:val="0"/>
        <w:widowControl w:val="0"/>
        <w:kinsoku/>
        <w:wordWrap/>
        <w:overflowPunct/>
        <w:topLinePunct w:val="0"/>
        <w:autoSpaceDE/>
        <w:autoSpaceDN/>
        <w:bidi w:val="0"/>
        <w:adjustRightInd/>
        <w:snapToGrid w:val="0"/>
        <w:spacing w:line="400" w:lineRule="exact"/>
        <w:ind w:firstLine="2100" w:firstLineChars="1000"/>
        <w:jc w:val="left"/>
        <w:textAlignment w:val="auto"/>
        <w:rPr>
          <w:rFonts w:hint="default" w:ascii="宋体" w:hAnsi="宋体" w:eastAsia="宋体"/>
          <w:sz w:val="24"/>
          <w:szCs w:val="24"/>
          <w:lang w:val="en-US" w:eastAsia="zh-CN"/>
        </w:rPr>
      </w:pPr>
      <w:r>
        <w:rPr>
          <w:rFonts w:hint="eastAsia" w:ascii="宋体" w:hAnsi="宋体" w:eastAsia="宋体"/>
          <w:sz w:val="21"/>
          <w:szCs w:val="21"/>
          <w:lang w:val="en-US" w:eastAsia="zh-CN"/>
        </w:rPr>
        <w:t>铭星冰雪（北京）科技有限公司</w:t>
      </w:r>
    </w:p>
    <w:p>
      <w:pPr>
        <w:ind w:firstLine="420" w:firstLineChars="200"/>
        <w:rPr>
          <w:rFonts w:ascii="宋体" w:hAnsi="宋体" w:cs="宋体"/>
          <w:kern w:val="0"/>
          <w:sz w:val="21"/>
          <w:szCs w:val="21"/>
        </w:rPr>
      </w:pPr>
      <w:r>
        <w:rPr>
          <w:rFonts w:hint="eastAsia" w:ascii="宋体" w:hAnsi="宋体" w:cs="宋体"/>
          <w:kern w:val="0"/>
          <w:sz w:val="21"/>
          <w:szCs w:val="21"/>
        </w:rPr>
        <w:t>本规程主要起草人员：</w:t>
      </w:r>
    </w:p>
    <w:p>
      <w:pPr>
        <w:pStyle w:val="2"/>
        <w:ind w:left="0" w:leftChars="0" w:firstLine="420" w:firstLineChars="200"/>
      </w:pPr>
      <w:r>
        <w:rPr>
          <w:rFonts w:hint="eastAsia" w:ascii="宋体" w:hAnsi="宋体" w:cs="宋体"/>
          <w:kern w:val="0"/>
          <w:sz w:val="21"/>
          <w:szCs w:val="21"/>
        </w:rPr>
        <w:t>本规程主要审查人员：</w:t>
      </w:r>
    </w:p>
    <w:p>
      <w:pPr>
        <w:pStyle w:val="2"/>
        <w:rPr>
          <w:rFonts w:ascii="黑体" w:eastAsia="黑体"/>
          <w:b/>
          <w:sz w:val="32"/>
          <w:szCs w:val="32"/>
        </w:rPr>
      </w:pPr>
    </w:p>
    <w:p>
      <w:pPr>
        <w:pStyle w:val="4"/>
        <w:sectPr>
          <w:footerReference r:id="rId8"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720" w:num="1"/>
          <w:docGrid w:type="lines" w:linePitch="326" w:charSpace="0"/>
        </w:sectPr>
      </w:pPr>
    </w:p>
    <w:sdt>
      <w:sdtPr>
        <w:rPr>
          <w:rFonts w:ascii="宋体" w:hAnsi="宋体" w:eastAsia="宋体" w:cs="Times New Roman"/>
          <w:kern w:val="2"/>
          <w:sz w:val="21"/>
          <w:szCs w:val="24"/>
          <w:lang w:val="en-US" w:eastAsia="zh-CN" w:bidi="ar-SA"/>
        </w:rPr>
        <w:id w:val="147458512"/>
        <w15:color w:val="DBDBDB"/>
        <w:docPartObj>
          <w:docPartGallery w:val="Table of Contents"/>
          <w:docPartUnique/>
        </w:docPartObj>
      </w:sdtPr>
      <w:sdtEndPr>
        <w:rPr>
          <w:rFonts w:hint="eastAsia" w:ascii="宋体" w:hAnsi="宋体" w:eastAsia="宋体" w:cs="宋体"/>
          <w:b/>
          <w:bCs w:val="0"/>
          <w:kern w:val="2"/>
          <w:sz w:val="28"/>
          <w:szCs w:val="28"/>
          <w:lang w:val="en-US" w:eastAsia="zh-CN" w:bidi="ar-SA"/>
        </w:rPr>
      </w:sdtEndPr>
      <w:sdtContent>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0"/>
            <w:rPr>
              <w:rFonts w:hint="eastAsia" w:eastAsia="宋体"/>
              <w:lang w:eastAsia="zh-CN"/>
            </w:rPr>
          </w:pPr>
          <w:bookmarkStart w:id="2" w:name="_Toc2525"/>
          <w:bookmarkStart w:id="3" w:name="_Toc20471"/>
          <w:bookmarkStart w:id="4" w:name="_Toc9059"/>
          <w:bookmarkStart w:id="5" w:name="_Toc16751"/>
          <w:bookmarkStart w:id="6" w:name="_Toc4505"/>
          <w:bookmarkStart w:id="7" w:name="_Toc15519"/>
          <w:bookmarkStart w:id="8" w:name="_Toc1276"/>
          <w:bookmarkStart w:id="9" w:name="_Toc30663"/>
          <w:bookmarkStart w:id="10" w:name="_Toc7322"/>
          <w:bookmarkStart w:id="11" w:name="_Toc15914"/>
          <w:bookmarkStart w:id="12" w:name="_Toc24063"/>
          <w:bookmarkStart w:id="13" w:name="_Toc18927"/>
          <w:bookmarkStart w:id="14" w:name="_Toc30794"/>
          <w:r>
            <w:rPr>
              <w:rFonts w:ascii="宋体" w:hAnsi="宋体" w:eastAsia="宋体"/>
              <w:b/>
              <w:bCs/>
              <w:sz w:val="24"/>
              <w:szCs w:val="24"/>
            </w:rPr>
            <w:t>目</w:t>
          </w:r>
          <w:r>
            <w:rPr>
              <w:rFonts w:hint="eastAsia" w:hAnsi="宋体"/>
              <w:b/>
              <w:bCs/>
              <w:sz w:val="24"/>
              <w:szCs w:val="24"/>
              <w:lang w:val="en-US" w:eastAsia="zh-CN"/>
            </w:rPr>
            <w:t xml:space="preserve">    </w:t>
          </w:r>
          <w:bookmarkEnd w:id="2"/>
          <w:bookmarkEnd w:id="3"/>
          <w:bookmarkEnd w:id="4"/>
          <w:bookmarkEnd w:id="5"/>
          <w:bookmarkEnd w:id="6"/>
          <w:bookmarkEnd w:id="7"/>
          <w:bookmarkEnd w:id="8"/>
          <w:bookmarkEnd w:id="9"/>
          <w:bookmarkEnd w:id="10"/>
          <w:bookmarkEnd w:id="11"/>
          <w:bookmarkEnd w:id="12"/>
          <w:r>
            <w:rPr>
              <w:rFonts w:hint="eastAsia" w:hAnsi="宋体"/>
              <w:b/>
              <w:bCs/>
              <w:sz w:val="24"/>
              <w:szCs w:val="24"/>
              <w:lang w:val="en-US" w:eastAsia="zh-CN"/>
            </w:rPr>
            <w:t>次</w:t>
          </w:r>
          <w:bookmarkEnd w:id="13"/>
        </w:p>
        <w:p>
          <w:pPr>
            <w:pStyle w:val="11"/>
            <w:tabs>
              <w:tab w:val="right" w:leader="dot" w:pos="8306"/>
            </w:tabs>
            <w:jc w:val="left"/>
            <w:rPr>
              <w:rFonts w:hint="eastAsia" w:ascii="宋体" w:hAnsi="宋体" w:eastAsia="宋体" w:cs="宋体"/>
              <w:b w:val="0"/>
              <w:bCs w:val="0"/>
              <w:sz w:val="20"/>
              <w:szCs w:val="20"/>
            </w:rPr>
          </w:pP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TOC \o "1-2" \h \u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HYPERLINK \l _Toc6639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sz w:val="20"/>
              <w:szCs w:val="20"/>
            </w:rPr>
            <w:t>1  总</w:t>
          </w:r>
          <w:r>
            <w:rPr>
              <w:rFonts w:hint="eastAsia" w:ascii="宋体" w:hAnsi="宋体" w:eastAsia="宋体" w:cs="宋体"/>
              <w:b w:val="0"/>
              <w:bCs w:val="0"/>
              <w:sz w:val="20"/>
              <w:szCs w:val="20"/>
              <w:lang w:val="en-US" w:eastAsia="zh-CN"/>
            </w:rPr>
            <w:t xml:space="preserve">    </w:t>
          </w:r>
          <w:r>
            <w:rPr>
              <w:rFonts w:hint="eastAsia" w:ascii="宋体" w:hAnsi="宋体" w:eastAsia="宋体" w:cs="宋体"/>
              <w:b w:val="0"/>
              <w:bCs w:val="0"/>
              <w:sz w:val="20"/>
              <w:szCs w:val="20"/>
            </w:rPr>
            <w:t>则</w:t>
          </w:r>
          <w:r>
            <w:rPr>
              <w:rFonts w:hint="eastAsia" w:ascii="宋体" w:hAnsi="宋体" w:eastAsia="宋体" w:cs="宋体"/>
              <w:b w:val="0"/>
              <w:bCs w:val="0"/>
              <w:sz w:val="20"/>
              <w:szCs w:val="20"/>
            </w:rPr>
            <w:tab/>
          </w: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PAGEREF _Toc6639 \h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sz w:val="20"/>
              <w:szCs w:val="20"/>
            </w:rPr>
            <w:t>1</w:t>
          </w:r>
          <w:r>
            <w:rPr>
              <w:rFonts w:hint="eastAsia" w:ascii="宋体" w:hAnsi="宋体" w:eastAsia="宋体" w:cs="宋体"/>
              <w:b w:val="0"/>
              <w:bCs w:val="0"/>
              <w:sz w:val="20"/>
              <w:szCs w:val="20"/>
            </w:rPr>
            <w:fldChar w:fldCharType="end"/>
          </w:r>
          <w:r>
            <w:rPr>
              <w:rFonts w:hint="eastAsia" w:ascii="宋体" w:hAnsi="宋体" w:eastAsia="宋体" w:cs="宋体"/>
              <w:b w:val="0"/>
              <w:bCs w:val="0"/>
              <w:sz w:val="20"/>
              <w:szCs w:val="20"/>
            </w:rPr>
            <w:fldChar w:fldCharType="end"/>
          </w:r>
        </w:p>
        <w:p>
          <w:pPr>
            <w:pStyle w:val="11"/>
            <w:tabs>
              <w:tab w:val="right" w:leader="dot" w:pos="8306"/>
            </w:tabs>
            <w:rPr>
              <w:rFonts w:hint="eastAsia" w:ascii="宋体" w:hAnsi="宋体" w:eastAsia="宋体" w:cs="宋体"/>
              <w:b w:val="0"/>
              <w:bCs w:val="0"/>
              <w:sz w:val="20"/>
              <w:szCs w:val="20"/>
            </w:rPr>
          </w:pP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HYPERLINK \l _Toc12247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sz w:val="20"/>
              <w:szCs w:val="20"/>
            </w:rPr>
            <w:t>2  术</w:t>
          </w:r>
          <w:r>
            <w:rPr>
              <w:rFonts w:hint="eastAsia" w:ascii="宋体" w:hAnsi="宋体" w:eastAsia="宋体" w:cs="宋体"/>
              <w:b w:val="0"/>
              <w:bCs w:val="0"/>
              <w:sz w:val="20"/>
              <w:szCs w:val="20"/>
              <w:lang w:val="en-US" w:eastAsia="zh-CN"/>
            </w:rPr>
            <w:t xml:space="preserve">    </w:t>
          </w:r>
          <w:r>
            <w:rPr>
              <w:rFonts w:hint="eastAsia" w:ascii="宋体" w:hAnsi="宋体" w:eastAsia="宋体" w:cs="宋体"/>
              <w:b w:val="0"/>
              <w:bCs w:val="0"/>
              <w:sz w:val="20"/>
              <w:szCs w:val="20"/>
            </w:rPr>
            <w:t>语</w:t>
          </w:r>
          <w:r>
            <w:rPr>
              <w:rFonts w:hint="eastAsia" w:ascii="宋体" w:hAnsi="宋体" w:eastAsia="宋体" w:cs="宋体"/>
              <w:b w:val="0"/>
              <w:bCs w:val="0"/>
              <w:sz w:val="20"/>
              <w:szCs w:val="20"/>
            </w:rPr>
            <w:tab/>
          </w: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PAGEREF _Toc12247 \h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sz w:val="20"/>
              <w:szCs w:val="20"/>
            </w:rPr>
            <w:t>2</w:t>
          </w:r>
          <w:r>
            <w:rPr>
              <w:rFonts w:hint="eastAsia" w:ascii="宋体" w:hAnsi="宋体" w:eastAsia="宋体" w:cs="宋体"/>
              <w:b w:val="0"/>
              <w:bCs w:val="0"/>
              <w:sz w:val="20"/>
              <w:szCs w:val="20"/>
            </w:rPr>
            <w:fldChar w:fldCharType="end"/>
          </w:r>
          <w:r>
            <w:rPr>
              <w:rFonts w:hint="eastAsia" w:ascii="宋体" w:hAnsi="宋体" w:eastAsia="宋体" w:cs="宋体"/>
              <w:b w:val="0"/>
              <w:bCs w:val="0"/>
              <w:sz w:val="20"/>
              <w:szCs w:val="20"/>
            </w:rPr>
            <w:fldChar w:fldCharType="end"/>
          </w:r>
        </w:p>
        <w:p>
          <w:pPr>
            <w:pStyle w:val="11"/>
            <w:tabs>
              <w:tab w:val="right" w:leader="dot" w:pos="8306"/>
            </w:tabs>
            <w:rPr>
              <w:rFonts w:hint="eastAsia" w:ascii="宋体" w:hAnsi="宋体" w:eastAsia="宋体" w:cs="宋体"/>
              <w:b w:val="0"/>
              <w:bCs w:val="0"/>
              <w:sz w:val="20"/>
              <w:szCs w:val="20"/>
            </w:rPr>
          </w:pP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HYPERLINK \l _Toc28503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sz w:val="20"/>
              <w:szCs w:val="20"/>
            </w:rPr>
            <w:t>3</w:t>
          </w:r>
          <w:r>
            <w:rPr>
              <w:rFonts w:hint="eastAsia" w:ascii="宋体" w:hAnsi="宋体" w:eastAsia="宋体" w:cs="宋体"/>
              <w:b w:val="0"/>
              <w:bCs w:val="0"/>
              <w:sz w:val="20"/>
              <w:szCs w:val="20"/>
              <w:lang w:val="en-US" w:eastAsia="zh-CN"/>
            </w:rPr>
            <w:t xml:space="preserve">  </w:t>
          </w:r>
          <w:r>
            <w:rPr>
              <w:rFonts w:hint="eastAsia" w:ascii="宋体" w:hAnsi="宋体" w:eastAsia="宋体" w:cs="宋体"/>
              <w:b w:val="0"/>
              <w:bCs w:val="0"/>
              <w:sz w:val="20"/>
              <w:szCs w:val="20"/>
            </w:rPr>
            <w:t>基本规定</w:t>
          </w:r>
          <w:r>
            <w:rPr>
              <w:rFonts w:hint="eastAsia" w:ascii="宋体" w:hAnsi="宋体" w:eastAsia="宋体" w:cs="宋体"/>
              <w:b w:val="0"/>
              <w:bCs w:val="0"/>
              <w:sz w:val="20"/>
              <w:szCs w:val="20"/>
            </w:rPr>
            <w:tab/>
          </w: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PAGEREF _Toc28503 \h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sz w:val="20"/>
              <w:szCs w:val="20"/>
            </w:rPr>
            <w:t>4</w:t>
          </w:r>
          <w:r>
            <w:rPr>
              <w:rFonts w:hint="eastAsia" w:ascii="宋体" w:hAnsi="宋体" w:eastAsia="宋体" w:cs="宋体"/>
              <w:b w:val="0"/>
              <w:bCs w:val="0"/>
              <w:sz w:val="20"/>
              <w:szCs w:val="20"/>
            </w:rPr>
            <w:fldChar w:fldCharType="end"/>
          </w:r>
          <w:r>
            <w:rPr>
              <w:rFonts w:hint="eastAsia" w:ascii="宋体" w:hAnsi="宋体" w:eastAsia="宋体" w:cs="宋体"/>
              <w:b w:val="0"/>
              <w:bCs w:val="0"/>
              <w:sz w:val="20"/>
              <w:szCs w:val="20"/>
            </w:rPr>
            <w:fldChar w:fldCharType="end"/>
          </w:r>
        </w:p>
        <w:p>
          <w:pPr>
            <w:pStyle w:val="11"/>
            <w:tabs>
              <w:tab w:val="right" w:leader="dot" w:pos="8306"/>
            </w:tabs>
            <w:rPr>
              <w:rFonts w:hint="eastAsia" w:ascii="宋体" w:hAnsi="宋体" w:eastAsia="宋体" w:cs="宋体"/>
              <w:b w:val="0"/>
              <w:bCs w:val="0"/>
              <w:sz w:val="20"/>
              <w:szCs w:val="20"/>
            </w:rPr>
          </w:pP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HYPERLINK \l _Toc13406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sz w:val="20"/>
              <w:szCs w:val="20"/>
              <w:lang w:val="en-US" w:eastAsia="zh-CN"/>
            </w:rPr>
            <w:t xml:space="preserve">4  </w:t>
          </w:r>
          <w:r>
            <w:rPr>
              <w:rFonts w:hint="eastAsia" w:ascii="宋体" w:hAnsi="宋体" w:eastAsia="宋体" w:cs="宋体"/>
              <w:b w:val="0"/>
              <w:bCs w:val="0"/>
              <w:sz w:val="20"/>
              <w:szCs w:val="20"/>
            </w:rPr>
            <w:t>冰池构造</w:t>
          </w:r>
          <w:r>
            <w:rPr>
              <w:rFonts w:hint="eastAsia" w:ascii="宋体" w:hAnsi="宋体" w:eastAsia="宋体" w:cs="宋体"/>
              <w:b w:val="0"/>
              <w:bCs w:val="0"/>
              <w:sz w:val="20"/>
              <w:szCs w:val="20"/>
              <w:lang w:val="en-US" w:eastAsia="zh-CN"/>
            </w:rPr>
            <w:t>施工</w:t>
          </w:r>
          <w:r>
            <w:rPr>
              <w:rFonts w:hint="eastAsia" w:ascii="宋体" w:hAnsi="宋体" w:eastAsia="宋体" w:cs="宋体"/>
              <w:b w:val="0"/>
              <w:bCs w:val="0"/>
              <w:sz w:val="20"/>
              <w:szCs w:val="20"/>
            </w:rPr>
            <w:tab/>
          </w: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PAGEREF _Toc13406 \h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sz w:val="20"/>
              <w:szCs w:val="20"/>
            </w:rPr>
            <w:t>6</w:t>
          </w:r>
          <w:r>
            <w:rPr>
              <w:rFonts w:hint="eastAsia" w:ascii="宋体" w:hAnsi="宋体" w:eastAsia="宋体" w:cs="宋体"/>
              <w:b w:val="0"/>
              <w:bCs w:val="0"/>
              <w:sz w:val="20"/>
              <w:szCs w:val="20"/>
            </w:rPr>
            <w:fldChar w:fldCharType="end"/>
          </w:r>
          <w:r>
            <w:rPr>
              <w:rFonts w:hint="eastAsia" w:ascii="宋体" w:hAnsi="宋体" w:eastAsia="宋体" w:cs="宋体"/>
              <w:b w:val="0"/>
              <w:bCs w:val="0"/>
              <w:sz w:val="20"/>
              <w:szCs w:val="20"/>
            </w:rPr>
            <w:fldChar w:fldCharType="end"/>
          </w:r>
        </w:p>
        <w:p>
          <w:pPr>
            <w:pStyle w:val="12"/>
            <w:tabs>
              <w:tab w:val="right" w:leader="dot" w:pos="8306"/>
            </w:tabs>
            <w:rPr>
              <w:rFonts w:hint="eastAsia" w:ascii="宋体" w:hAnsi="宋体" w:eastAsia="宋体" w:cs="宋体"/>
              <w:b w:val="0"/>
              <w:bCs w:val="0"/>
              <w:sz w:val="20"/>
              <w:szCs w:val="20"/>
            </w:rPr>
          </w:pP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HYPERLINK \l _Toc1313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kern w:val="0"/>
              <w:sz w:val="20"/>
              <w:szCs w:val="20"/>
              <w:lang w:val="en-US" w:eastAsia="zh-CN"/>
            </w:rPr>
            <w:t>4.</w:t>
          </w:r>
          <w:r>
            <w:rPr>
              <w:rFonts w:hint="eastAsia" w:ascii="宋体" w:hAnsi="宋体" w:eastAsia="宋体" w:cs="宋体"/>
              <w:b w:val="0"/>
              <w:bCs w:val="0"/>
              <w:kern w:val="0"/>
              <w:sz w:val="20"/>
              <w:szCs w:val="20"/>
            </w:rPr>
            <w:t>1  一般规定</w:t>
          </w:r>
          <w:r>
            <w:rPr>
              <w:rFonts w:hint="eastAsia" w:ascii="宋体" w:hAnsi="宋体" w:eastAsia="宋体" w:cs="宋体"/>
              <w:b w:val="0"/>
              <w:bCs w:val="0"/>
              <w:sz w:val="20"/>
              <w:szCs w:val="20"/>
            </w:rPr>
            <w:tab/>
          </w: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PAGEREF _Toc1313 \h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sz w:val="20"/>
              <w:szCs w:val="20"/>
            </w:rPr>
            <w:t>6</w:t>
          </w:r>
          <w:r>
            <w:rPr>
              <w:rFonts w:hint="eastAsia" w:ascii="宋体" w:hAnsi="宋体" w:eastAsia="宋体" w:cs="宋体"/>
              <w:b w:val="0"/>
              <w:bCs w:val="0"/>
              <w:sz w:val="20"/>
              <w:szCs w:val="20"/>
            </w:rPr>
            <w:fldChar w:fldCharType="end"/>
          </w:r>
          <w:r>
            <w:rPr>
              <w:rFonts w:hint="eastAsia" w:ascii="宋体" w:hAnsi="宋体" w:eastAsia="宋体" w:cs="宋体"/>
              <w:b w:val="0"/>
              <w:bCs w:val="0"/>
              <w:sz w:val="20"/>
              <w:szCs w:val="20"/>
            </w:rPr>
            <w:fldChar w:fldCharType="end"/>
          </w:r>
        </w:p>
        <w:p>
          <w:pPr>
            <w:pStyle w:val="12"/>
            <w:tabs>
              <w:tab w:val="right" w:leader="dot" w:pos="8306"/>
            </w:tabs>
            <w:rPr>
              <w:rFonts w:hint="eastAsia" w:ascii="宋体" w:hAnsi="宋体" w:eastAsia="宋体" w:cs="宋体"/>
              <w:b w:val="0"/>
              <w:bCs w:val="0"/>
              <w:sz w:val="20"/>
              <w:szCs w:val="20"/>
            </w:rPr>
          </w:pP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HYPERLINK \l _Toc29697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kern w:val="0"/>
              <w:sz w:val="20"/>
              <w:szCs w:val="20"/>
              <w:lang w:val="en-US" w:eastAsia="zh-CN"/>
            </w:rPr>
            <w:t>4.2  加热层</w:t>
          </w:r>
          <w:r>
            <w:rPr>
              <w:rFonts w:hint="eastAsia" w:ascii="宋体" w:hAnsi="宋体" w:eastAsia="宋体" w:cs="宋体"/>
              <w:b w:val="0"/>
              <w:bCs w:val="0"/>
              <w:sz w:val="20"/>
              <w:szCs w:val="20"/>
            </w:rPr>
            <w:tab/>
          </w: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PAGEREF _Toc29697 \h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sz w:val="20"/>
              <w:szCs w:val="20"/>
            </w:rPr>
            <w:t>6</w:t>
          </w:r>
          <w:r>
            <w:rPr>
              <w:rFonts w:hint="eastAsia" w:ascii="宋体" w:hAnsi="宋体" w:eastAsia="宋体" w:cs="宋体"/>
              <w:b w:val="0"/>
              <w:bCs w:val="0"/>
              <w:sz w:val="20"/>
              <w:szCs w:val="20"/>
            </w:rPr>
            <w:fldChar w:fldCharType="end"/>
          </w:r>
          <w:r>
            <w:rPr>
              <w:rFonts w:hint="eastAsia" w:ascii="宋体" w:hAnsi="宋体" w:eastAsia="宋体" w:cs="宋体"/>
              <w:b w:val="0"/>
              <w:bCs w:val="0"/>
              <w:sz w:val="20"/>
              <w:szCs w:val="20"/>
            </w:rPr>
            <w:fldChar w:fldCharType="end"/>
          </w:r>
        </w:p>
        <w:p>
          <w:pPr>
            <w:pStyle w:val="12"/>
            <w:tabs>
              <w:tab w:val="right" w:leader="dot" w:pos="8306"/>
            </w:tabs>
            <w:rPr>
              <w:rFonts w:hint="eastAsia" w:ascii="宋体" w:hAnsi="宋体" w:eastAsia="宋体" w:cs="宋体"/>
              <w:b w:val="0"/>
              <w:bCs w:val="0"/>
              <w:sz w:val="20"/>
              <w:szCs w:val="20"/>
            </w:rPr>
          </w:pP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HYPERLINK \l _Toc477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kern w:val="0"/>
              <w:sz w:val="20"/>
              <w:szCs w:val="20"/>
              <w:lang w:val="en-US" w:eastAsia="zh-CN"/>
            </w:rPr>
            <w:t>4.3  保温层</w:t>
          </w:r>
          <w:r>
            <w:rPr>
              <w:rFonts w:hint="eastAsia" w:ascii="宋体" w:hAnsi="宋体" w:eastAsia="宋体" w:cs="宋体"/>
              <w:b w:val="0"/>
              <w:bCs w:val="0"/>
              <w:sz w:val="20"/>
              <w:szCs w:val="20"/>
            </w:rPr>
            <w:tab/>
          </w: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PAGEREF _Toc477 \h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sz w:val="20"/>
              <w:szCs w:val="20"/>
            </w:rPr>
            <w:t>6</w:t>
          </w:r>
          <w:r>
            <w:rPr>
              <w:rFonts w:hint="eastAsia" w:ascii="宋体" w:hAnsi="宋体" w:eastAsia="宋体" w:cs="宋体"/>
              <w:b w:val="0"/>
              <w:bCs w:val="0"/>
              <w:sz w:val="20"/>
              <w:szCs w:val="20"/>
            </w:rPr>
            <w:fldChar w:fldCharType="end"/>
          </w:r>
          <w:r>
            <w:rPr>
              <w:rFonts w:hint="eastAsia" w:ascii="宋体" w:hAnsi="宋体" w:eastAsia="宋体" w:cs="宋体"/>
              <w:b w:val="0"/>
              <w:bCs w:val="0"/>
              <w:sz w:val="20"/>
              <w:szCs w:val="20"/>
            </w:rPr>
            <w:fldChar w:fldCharType="end"/>
          </w:r>
        </w:p>
        <w:p>
          <w:pPr>
            <w:pStyle w:val="12"/>
            <w:tabs>
              <w:tab w:val="right" w:leader="dot" w:pos="8306"/>
            </w:tabs>
            <w:rPr>
              <w:rFonts w:hint="eastAsia" w:ascii="宋体" w:hAnsi="宋体" w:eastAsia="宋体" w:cs="宋体"/>
              <w:b w:val="0"/>
              <w:bCs w:val="0"/>
              <w:sz w:val="20"/>
              <w:szCs w:val="20"/>
            </w:rPr>
          </w:pP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HYPERLINK \l _Toc3845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kern w:val="0"/>
              <w:sz w:val="20"/>
              <w:szCs w:val="20"/>
              <w:lang w:val="en-US" w:eastAsia="zh-CN"/>
            </w:rPr>
            <w:t>4.4  膜层</w:t>
          </w:r>
          <w:r>
            <w:rPr>
              <w:rFonts w:hint="eastAsia" w:ascii="宋体" w:hAnsi="宋体" w:eastAsia="宋体" w:cs="宋体"/>
              <w:b w:val="0"/>
              <w:bCs w:val="0"/>
              <w:sz w:val="20"/>
              <w:szCs w:val="20"/>
            </w:rPr>
            <w:tab/>
          </w: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PAGEREF _Toc3845 \h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sz w:val="20"/>
              <w:szCs w:val="20"/>
            </w:rPr>
            <w:t>7</w:t>
          </w:r>
          <w:r>
            <w:rPr>
              <w:rFonts w:hint="eastAsia" w:ascii="宋体" w:hAnsi="宋体" w:eastAsia="宋体" w:cs="宋体"/>
              <w:b w:val="0"/>
              <w:bCs w:val="0"/>
              <w:sz w:val="20"/>
              <w:szCs w:val="20"/>
            </w:rPr>
            <w:fldChar w:fldCharType="end"/>
          </w:r>
          <w:r>
            <w:rPr>
              <w:rFonts w:hint="eastAsia" w:ascii="宋体" w:hAnsi="宋体" w:eastAsia="宋体" w:cs="宋体"/>
              <w:b w:val="0"/>
              <w:bCs w:val="0"/>
              <w:sz w:val="20"/>
              <w:szCs w:val="20"/>
            </w:rPr>
            <w:fldChar w:fldCharType="end"/>
          </w:r>
        </w:p>
        <w:p>
          <w:pPr>
            <w:pStyle w:val="12"/>
            <w:tabs>
              <w:tab w:val="right" w:leader="dot" w:pos="8306"/>
            </w:tabs>
            <w:rPr>
              <w:rFonts w:hint="eastAsia" w:ascii="宋体" w:hAnsi="宋体" w:eastAsia="宋体" w:cs="宋体"/>
              <w:b w:val="0"/>
              <w:bCs w:val="0"/>
              <w:sz w:val="20"/>
              <w:szCs w:val="20"/>
            </w:rPr>
          </w:pP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HYPERLINK \l _Toc12485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kern w:val="0"/>
              <w:sz w:val="20"/>
              <w:szCs w:val="20"/>
              <w:lang w:val="en-US" w:eastAsia="zh-CN"/>
            </w:rPr>
            <w:t>4.6  找平层及防水保护层</w:t>
          </w:r>
          <w:r>
            <w:rPr>
              <w:rFonts w:hint="eastAsia" w:ascii="宋体" w:hAnsi="宋体" w:eastAsia="宋体" w:cs="宋体"/>
              <w:b w:val="0"/>
              <w:bCs w:val="0"/>
              <w:sz w:val="20"/>
              <w:szCs w:val="20"/>
            </w:rPr>
            <w:tab/>
          </w: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PAGEREF _Toc12485 \h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sz w:val="20"/>
              <w:szCs w:val="20"/>
            </w:rPr>
            <w:t>7</w:t>
          </w:r>
          <w:r>
            <w:rPr>
              <w:rFonts w:hint="eastAsia" w:ascii="宋体" w:hAnsi="宋体" w:eastAsia="宋体" w:cs="宋体"/>
              <w:b w:val="0"/>
              <w:bCs w:val="0"/>
              <w:sz w:val="20"/>
              <w:szCs w:val="20"/>
            </w:rPr>
            <w:fldChar w:fldCharType="end"/>
          </w:r>
          <w:r>
            <w:rPr>
              <w:rFonts w:hint="eastAsia" w:ascii="宋体" w:hAnsi="宋体" w:eastAsia="宋体" w:cs="宋体"/>
              <w:b w:val="0"/>
              <w:bCs w:val="0"/>
              <w:sz w:val="20"/>
              <w:szCs w:val="20"/>
            </w:rPr>
            <w:fldChar w:fldCharType="end"/>
          </w:r>
        </w:p>
        <w:p>
          <w:pPr>
            <w:pStyle w:val="12"/>
            <w:tabs>
              <w:tab w:val="right" w:leader="dot" w:pos="8306"/>
            </w:tabs>
            <w:rPr>
              <w:rFonts w:hint="eastAsia" w:ascii="宋体" w:hAnsi="宋体" w:eastAsia="宋体" w:cs="宋体"/>
              <w:b w:val="0"/>
              <w:bCs w:val="0"/>
              <w:sz w:val="20"/>
              <w:szCs w:val="20"/>
            </w:rPr>
          </w:pP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HYPERLINK \l _Toc26503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kern w:val="0"/>
              <w:sz w:val="20"/>
              <w:szCs w:val="20"/>
              <w:lang w:val="en-US" w:eastAsia="zh-CN"/>
            </w:rPr>
            <w:t>4.7  冰板制冷层</w:t>
          </w:r>
          <w:r>
            <w:rPr>
              <w:rFonts w:hint="eastAsia" w:ascii="宋体" w:hAnsi="宋体" w:eastAsia="宋体" w:cs="宋体"/>
              <w:b w:val="0"/>
              <w:bCs w:val="0"/>
              <w:sz w:val="20"/>
              <w:szCs w:val="20"/>
            </w:rPr>
            <w:tab/>
          </w: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PAGEREF _Toc26503 \h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sz w:val="20"/>
              <w:szCs w:val="20"/>
            </w:rPr>
            <w:t>7</w:t>
          </w:r>
          <w:r>
            <w:rPr>
              <w:rFonts w:hint="eastAsia" w:ascii="宋体" w:hAnsi="宋体" w:eastAsia="宋体" w:cs="宋体"/>
              <w:b w:val="0"/>
              <w:bCs w:val="0"/>
              <w:sz w:val="20"/>
              <w:szCs w:val="20"/>
            </w:rPr>
            <w:fldChar w:fldCharType="end"/>
          </w:r>
          <w:r>
            <w:rPr>
              <w:rFonts w:hint="eastAsia" w:ascii="宋体" w:hAnsi="宋体" w:eastAsia="宋体" w:cs="宋体"/>
              <w:b w:val="0"/>
              <w:bCs w:val="0"/>
              <w:sz w:val="20"/>
              <w:szCs w:val="20"/>
            </w:rPr>
            <w:fldChar w:fldCharType="end"/>
          </w:r>
        </w:p>
        <w:p>
          <w:pPr>
            <w:pStyle w:val="12"/>
            <w:tabs>
              <w:tab w:val="right" w:leader="dot" w:pos="8306"/>
            </w:tabs>
            <w:rPr>
              <w:rFonts w:hint="eastAsia" w:ascii="宋体" w:hAnsi="宋体" w:eastAsia="宋体" w:cs="宋体"/>
              <w:b w:val="0"/>
              <w:bCs w:val="0"/>
              <w:sz w:val="20"/>
              <w:szCs w:val="20"/>
            </w:rPr>
          </w:pP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HYPERLINK \l _Toc18476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kern w:val="0"/>
              <w:sz w:val="20"/>
              <w:szCs w:val="20"/>
              <w:lang w:val="en-US" w:eastAsia="zh-CN"/>
            </w:rPr>
            <w:t>4.8  装配式制冰板</w:t>
          </w:r>
          <w:r>
            <w:rPr>
              <w:rFonts w:hint="eastAsia" w:ascii="宋体" w:hAnsi="宋体" w:eastAsia="宋体" w:cs="宋体"/>
              <w:b w:val="0"/>
              <w:bCs w:val="0"/>
              <w:sz w:val="20"/>
              <w:szCs w:val="20"/>
            </w:rPr>
            <w:tab/>
          </w: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PAGEREF _Toc18476 \h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sz w:val="20"/>
              <w:szCs w:val="20"/>
            </w:rPr>
            <w:t>8</w:t>
          </w:r>
          <w:r>
            <w:rPr>
              <w:rFonts w:hint="eastAsia" w:ascii="宋体" w:hAnsi="宋体" w:eastAsia="宋体" w:cs="宋体"/>
              <w:b w:val="0"/>
              <w:bCs w:val="0"/>
              <w:sz w:val="20"/>
              <w:szCs w:val="20"/>
            </w:rPr>
            <w:fldChar w:fldCharType="end"/>
          </w:r>
          <w:r>
            <w:rPr>
              <w:rFonts w:hint="eastAsia" w:ascii="宋体" w:hAnsi="宋体" w:eastAsia="宋体" w:cs="宋体"/>
              <w:b w:val="0"/>
              <w:bCs w:val="0"/>
              <w:sz w:val="20"/>
              <w:szCs w:val="20"/>
            </w:rPr>
            <w:fldChar w:fldCharType="end"/>
          </w:r>
        </w:p>
        <w:p>
          <w:pPr>
            <w:pStyle w:val="12"/>
            <w:tabs>
              <w:tab w:val="right" w:leader="dot" w:pos="8306"/>
            </w:tabs>
            <w:rPr>
              <w:rFonts w:hint="eastAsia" w:ascii="宋体" w:hAnsi="宋体" w:eastAsia="宋体" w:cs="宋体"/>
              <w:b w:val="0"/>
              <w:bCs w:val="0"/>
              <w:sz w:val="20"/>
              <w:szCs w:val="20"/>
            </w:rPr>
          </w:pP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HYPERLINK \l _Toc19628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kern w:val="0"/>
              <w:sz w:val="20"/>
              <w:szCs w:val="20"/>
              <w:lang w:val="en-US" w:eastAsia="zh-CN"/>
            </w:rPr>
            <w:t>4.9  排水沟等附属构造物</w:t>
          </w:r>
          <w:r>
            <w:rPr>
              <w:rFonts w:hint="eastAsia" w:ascii="宋体" w:hAnsi="宋体" w:eastAsia="宋体" w:cs="宋体"/>
              <w:b w:val="0"/>
              <w:bCs w:val="0"/>
              <w:sz w:val="20"/>
              <w:szCs w:val="20"/>
            </w:rPr>
            <w:tab/>
          </w: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PAGEREF _Toc19628 \h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sz w:val="20"/>
              <w:szCs w:val="20"/>
            </w:rPr>
            <w:t>9</w:t>
          </w:r>
          <w:r>
            <w:rPr>
              <w:rFonts w:hint="eastAsia" w:ascii="宋体" w:hAnsi="宋体" w:eastAsia="宋体" w:cs="宋体"/>
              <w:b w:val="0"/>
              <w:bCs w:val="0"/>
              <w:sz w:val="20"/>
              <w:szCs w:val="20"/>
            </w:rPr>
            <w:fldChar w:fldCharType="end"/>
          </w:r>
          <w:r>
            <w:rPr>
              <w:rFonts w:hint="eastAsia" w:ascii="宋体" w:hAnsi="宋体" w:eastAsia="宋体" w:cs="宋体"/>
              <w:b w:val="0"/>
              <w:bCs w:val="0"/>
              <w:sz w:val="20"/>
              <w:szCs w:val="20"/>
            </w:rPr>
            <w:fldChar w:fldCharType="end"/>
          </w:r>
        </w:p>
        <w:p>
          <w:pPr>
            <w:pStyle w:val="12"/>
            <w:tabs>
              <w:tab w:val="right" w:leader="dot" w:pos="8306"/>
            </w:tabs>
            <w:rPr>
              <w:rFonts w:hint="eastAsia" w:ascii="宋体" w:hAnsi="宋体" w:eastAsia="宋体" w:cs="宋体"/>
              <w:b w:val="0"/>
              <w:bCs w:val="0"/>
              <w:sz w:val="20"/>
              <w:szCs w:val="20"/>
            </w:rPr>
          </w:pP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HYPERLINK \l _Toc27733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kern w:val="0"/>
              <w:sz w:val="20"/>
              <w:szCs w:val="20"/>
              <w:lang w:val="en-US" w:eastAsia="zh-CN"/>
            </w:rPr>
            <w:t>4.10  冰场界墙</w:t>
          </w:r>
          <w:r>
            <w:rPr>
              <w:rFonts w:hint="eastAsia" w:ascii="宋体" w:hAnsi="宋体" w:eastAsia="宋体" w:cs="宋体"/>
              <w:b w:val="0"/>
              <w:bCs w:val="0"/>
              <w:sz w:val="20"/>
              <w:szCs w:val="20"/>
            </w:rPr>
            <w:tab/>
          </w: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PAGEREF _Toc27733 \h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sz w:val="20"/>
              <w:szCs w:val="20"/>
            </w:rPr>
            <w:t>9</w:t>
          </w:r>
          <w:r>
            <w:rPr>
              <w:rFonts w:hint="eastAsia" w:ascii="宋体" w:hAnsi="宋体" w:eastAsia="宋体" w:cs="宋体"/>
              <w:b w:val="0"/>
              <w:bCs w:val="0"/>
              <w:sz w:val="20"/>
              <w:szCs w:val="20"/>
            </w:rPr>
            <w:fldChar w:fldCharType="end"/>
          </w:r>
          <w:r>
            <w:rPr>
              <w:rFonts w:hint="eastAsia" w:ascii="宋体" w:hAnsi="宋体" w:eastAsia="宋体" w:cs="宋体"/>
              <w:b w:val="0"/>
              <w:bCs w:val="0"/>
              <w:sz w:val="20"/>
              <w:szCs w:val="20"/>
            </w:rPr>
            <w:fldChar w:fldCharType="end"/>
          </w:r>
        </w:p>
        <w:p>
          <w:pPr>
            <w:pStyle w:val="11"/>
            <w:tabs>
              <w:tab w:val="right" w:leader="dot" w:pos="8306"/>
            </w:tabs>
            <w:rPr>
              <w:rFonts w:hint="eastAsia" w:ascii="宋体" w:hAnsi="宋体" w:eastAsia="宋体" w:cs="宋体"/>
              <w:b w:val="0"/>
              <w:bCs w:val="0"/>
              <w:sz w:val="20"/>
              <w:szCs w:val="20"/>
            </w:rPr>
          </w:pP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HYPERLINK \l _Toc25745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sz w:val="20"/>
              <w:szCs w:val="20"/>
            </w:rPr>
            <w:t xml:space="preserve">5 </w:t>
          </w:r>
          <w:r>
            <w:rPr>
              <w:rFonts w:hint="eastAsia" w:ascii="宋体" w:hAnsi="宋体" w:eastAsia="宋体" w:cs="宋体"/>
              <w:b w:val="0"/>
              <w:bCs w:val="0"/>
              <w:sz w:val="20"/>
              <w:szCs w:val="20"/>
              <w:lang w:val="en-US" w:eastAsia="zh-CN"/>
            </w:rPr>
            <w:t xml:space="preserve"> </w:t>
          </w:r>
          <w:r>
            <w:rPr>
              <w:rFonts w:hint="eastAsia" w:ascii="宋体" w:hAnsi="宋体" w:eastAsia="宋体" w:cs="宋体"/>
              <w:b w:val="0"/>
              <w:bCs w:val="0"/>
              <w:sz w:val="20"/>
              <w:szCs w:val="20"/>
            </w:rPr>
            <w:t>制冰系统安装</w:t>
          </w:r>
          <w:r>
            <w:rPr>
              <w:rFonts w:hint="eastAsia" w:ascii="宋体" w:hAnsi="宋体" w:eastAsia="宋体" w:cs="宋体"/>
              <w:b w:val="0"/>
              <w:bCs w:val="0"/>
              <w:sz w:val="20"/>
              <w:szCs w:val="20"/>
            </w:rPr>
            <w:tab/>
          </w: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PAGEREF _Toc25745 \h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sz w:val="20"/>
              <w:szCs w:val="20"/>
            </w:rPr>
            <w:t>12</w:t>
          </w:r>
          <w:r>
            <w:rPr>
              <w:rFonts w:hint="eastAsia" w:ascii="宋体" w:hAnsi="宋体" w:eastAsia="宋体" w:cs="宋体"/>
              <w:b w:val="0"/>
              <w:bCs w:val="0"/>
              <w:sz w:val="20"/>
              <w:szCs w:val="20"/>
            </w:rPr>
            <w:fldChar w:fldCharType="end"/>
          </w:r>
          <w:r>
            <w:rPr>
              <w:rFonts w:hint="eastAsia" w:ascii="宋体" w:hAnsi="宋体" w:eastAsia="宋体" w:cs="宋体"/>
              <w:b w:val="0"/>
              <w:bCs w:val="0"/>
              <w:sz w:val="20"/>
              <w:szCs w:val="20"/>
            </w:rPr>
            <w:fldChar w:fldCharType="end"/>
          </w:r>
        </w:p>
        <w:p>
          <w:pPr>
            <w:pStyle w:val="12"/>
            <w:tabs>
              <w:tab w:val="right" w:leader="dot" w:pos="8306"/>
            </w:tabs>
            <w:rPr>
              <w:rFonts w:hint="eastAsia" w:ascii="宋体" w:hAnsi="宋体" w:eastAsia="宋体" w:cs="宋体"/>
              <w:b w:val="0"/>
              <w:bCs w:val="0"/>
              <w:sz w:val="20"/>
              <w:szCs w:val="20"/>
            </w:rPr>
          </w:pP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HYPERLINK \l _Toc6694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kern w:val="0"/>
              <w:sz w:val="20"/>
              <w:szCs w:val="20"/>
              <w:lang w:val="en-US" w:eastAsia="zh-CN"/>
            </w:rPr>
            <w:t>5.1  一般规定</w:t>
          </w:r>
          <w:r>
            <w:rPr>
              <w:rFonts w:hint="eastAsia" w:ascii="宋体" w:hAnsi="宋体" w:eastAsia="宋体" w:cs="宋体"/>
              <w:b w:val="0"/>
              <w:bCs w:val="0"/>
              <w:sz w:val="20"/>
              <w:szCs w:val="20"/>
            </w:rPr>
            <w:tab/>
          </w: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PAGEREF _Toc6694 \h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sz w:val="20"/>
              <w:szCs w:val="20"/>
            </w:rPr>
            <w:t>12</w:t>
          </w:r>
          <w:r>
            <w:rPr>
              <w:rFonts w:hint="eastAsia" w:ascii="宋体" w:hAnsi="宋体" w:eastAsia="宋体" w:cs="宋体"/>
              <w:b w:val="0"/>
              <w:bCs w:val="0"/>
              <w:sz w:val="20"/>
              <w:szCs w:val="20"/>
            </w:rPr>
            <w:fldChar w:fldCharType="end"/>
          </w:r>
          <w:r>
            <w:rPr>
              <w:rFonts w:hint="eastAsia" w:ascii="宋体" w:hAnsi="宋体" w:eastAsia="宋体" w:cs="宋体"/>
              <w:b w:val="0"/>
              <w:bCs w:val="0"/>
              <w:sz w:val="20"/>
              <w:szCs w:val="20"/>
            </w:rPr>
            <w:fldChar w:fldCharType="end"/>
          </w:r>
        </w:p>
        <w:p>
          <w:pPr>
            <w:pStyle w:val="12"/>
            <w:tabs>
              <w:tab w:val="right" w:leader="dot" w:pos="8306"/>
            </w:tabs>
            <w:rPr>
              <w:rFonts w:hint="eastAsia" w:ascii="宋体" w:hAnsi="宋体" w:eastAsia="宋体" w:cs="宋体"/>
              <w:b w:val="0"/>
              <w:bCs w:val="0"/>
              <w:sz w:val="20"/>
              <w:szCs w:val="20"/>
            </w:rPr>
          </w:pP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HYPERLINK \l _Toc29377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kern w:val="0"/>
              <w:sz w:val="20"/>
              <w:szCs w:val="20"/>
              <w:lang w:val="en-US" w:eastAsia="zh-CN"/>
            </w:rPr>
            <w:t>5.2  制冰管道安装</w:t>
          </w:r>
          <w:r>
            <w:rPr>
              <w:rFonts w:hint="eastAsia" w:ascii="宋体" w:hAnsi="宋体" w:eastAsia="宋体" w:cs="宋体"/>
              <w:b w:val="0"/>
              <w:bCs w:val="0"/>
              <w:sz w:val="20"/>
              <w:szCs w:val="20"/>
            </w:rPr>
            <w:tab/>
          </w: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PAGEREF _Toc29377 \h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sz w:val="20"/>
              <w:szCs w:val="20"/>
            </w:rPr>
            <w:t>13</w:t>
          </w:r>
          <w:r>
            <w:rPr>
              <w:rFonts w:hint="eastAsia" w:ascii="宋体" w:hAnsi="宋体" w:eastAsia="宋体" w:cs="宋体"/>
              <w:b w:val="0"/>
              <w:bCs w:val="0"/>
              <w:sz w:val="20"/>
              <w:szCs w:val="20"/>
            </w:rPr>
            <w:fldChar w:fldCharType="end"/>
          </w:r>
          <w:r>
            <w:rPr>
              <w:rFonts w:hint="eastAsia" w:ascii="宋体" w:hAnsi="宋体" w:eastAsia="宋体" w:cs="宋体"/>
              <w:b w:val="0"/>
              <w:bCs w:val="0"/>
              <w:sz w:val="20"/>
              <w:szCs w:val="20"/>
            </w:rPr>
            <w:fldChar w:fldCharType="end"/>
          </w:r>
        </w:p>
        <w:p>
          <w:pPr>
            <w:pStyle w:val="12"/>
            <w:tabs>
              <w:tab w:val="right" w:leader="dot" w:pos="8306"/>
            </w:tabs>
            <w:rPr>
              <w:rFonts w:hint="eastAsia" w:ascii="宋体" w:hAnsi="宋体" w:eastAsia="宋体" w:cs="宋体"/>
              <w:b w:val="0"/>
              <w:bCs w:val="0"/>
              <w:sz w:val="20"/>
              <w:szCs w:val="20"/>
            </w:rPr>
          </w:pP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HYPERLINK \l _Toc16465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kern w:val="0"/>
              <w:sz w:val="20"/>
              <w:szCs w:val="20"/>
              <w:lang w:val="en-US" w:eastAsia="zh-CN"/>
            </w:rPr>
            <w:t>5.3  制冰设备安装</w:t>
          </w:r>
          <w:r>
            <w:rPr>
              <w:rFonts w:hint="eastAsia" w:ascii="宋体" w:hAnsi="宋体" w:eastAsia="宋体" w:cs="宋体"/>
              <w:b w:val="0"/>
              <w:bCs w:val="0"/>
              <w:sz w:val="20"/>
              <w:szCs w:val="20"/>
            </w:rPr>
            <w:tab/>
          </w: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PAGEREF _Toc16465 \h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sz w:val="20"/>
              <w:szCs w:val="20"/>
            </w:rPr>
            <w:t>16</w:t>
          </w:r>
          <w:r>
            <w:rPr>
              <w:rFonts w:hint="eastAsia" w:ascii="宋体" w:hAnsi="宋体" w:eastAsia="宋体" w:cs="宋体"/>
              <w:b w:val="0"/>
              <w:bCs w:val="0"/>
              <w:sz w:val="20"/>
              <w:szCs w:val="20"/>
            </w:rPr>
            <w:fldChar w:fldCharType="end"/>
          </w:r>
          <w:r>
            <w:rPr>
              <w:rFonts w:hint="eastAsia" w:ascii="宋体" w:hAnsi="宋体" w:eastAsia="宋体" w:cs="宋体"/>
              <w:b w:val="0"/>
              <w:bCs w:val="0"/>
              <w:sz w:val="20"/>
              <w:szCs w:val="20"/>
            </w:rPr>
            <w:fldChar w:fldCharType="end"/>
          </w:r>
        </w:p>
        <w:p>
          <w:pPr>
            <w:pStyle w:val="12"/>
            <w:tabs>
              <w:tab w:val="right" w:leader="dot" w:pos="8306"/>
            </w:tabs>
            <w:rPr>
              <w:rFonts w:hint="eastAsia" w:ascii="宋体" w:hAnsi="宋体" w:eastAsia="宋体" w:cs="宋体"/>
              <w:b w:val="0"/>
              <w:bCs w:val="0"/>
              <w:sz w:val="20"/>
              <w:szCs w:val="20"/>
            </w:rPr>
          </w:pP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HYPERLINK \l _Toc18220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kern w:val="0"/>
              <w:sz w:val="20"/>
              <w:szCs w:val="20"/>
              <w:lang w:val="en-US" w:eastAsia="zh-CN"/>
            </w:rPr>
            <w:t>5.4  制冰系统检测与试验</w:t>
          </w:r>
          <w:r>
            <w:rPr>
              <w:rFonts w:hint="eastAsia" w:ascii="宋体" w:hAnsi="宋体" w:eastAsia="宋体" w:cs="宋体"/>
              <w:b w:val="0"/>
              <w:bCs w:val="0"/>
              <w:sz w:val="20"/>
              <w:szCs w:val="20"/>
            </w:rPr>
            <w:tab/>
          </w: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PAGEREF _Toc18220 \h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sz w:val="20"/>
              <w:szCs w:val="20"/>
            </w:rPr>
            <w:t>17</w:t>
          </w:r>
          <w:r>
            <w:rPr>
              <w:rFonts w:hint="eastAsia" w:ascii="宋体" w:hAnsi="宋体" w:eastAsia="宋体" w:cs="宋体"/>
              <w:b w:val="0"/>
              <w:bCs w:val="0"/>
              <w:sz w:val="20"/>
              <w:szCs w:val="20"/>
            </w:rPr>
            <w:fldChar w:fldCharType="end"/>
          </w:r>
          <w:r>
            <w:rPr>
              <w:rFonts w:hint="eastAsia" w:ascii="宋体" w:hAnsi="宋体" w:eastAsia="宋体" w:cs="宋体"/>
              <w:b w:val="0"/>
              <w:bCs w:val="0"/>
              <w:sz w:val="20"/>
              <w:szCs w:val="20"/>
            </w:rPr>
            <w:fldChar w:fldCharType="end"/>
          </w:r>
        </w:p>
        <w:p>
          <w:pPr>
            <w:pStyle w:val="12"/>
            <w:tabs>
              <w:tab w:val="right" w:leader="dot" w:pos="8306"/>
            </w:tabs>
            <w:rPr>
              <w:rFonts w:hint="eastAsia" w:ascii="宋体" w:hAnsi="宋体" w:eastAsia="宋体" w:cs="宋体"/>
              <w:b w:val="0"/>
              <w:bCs w:val="0"/>
              <w:sz w:val="20"/>
              <w:szCs w:val="20"/>
            </w:rPr>
          </w:pP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HYPERLINK \l _Toc16881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kern w:val="0"/>
              <w:sz w:val="20"/>
              <w:szCs w:val="20"/>
              <w:lang w:val="en-US" w:eastAsia="zh-CN"/>
            </w:rPr>
            <w:t>5.5  防腐与绝热</w:t>
          </w:r>
          <w:r>
            <w:rPr>
              <w:rFonts w:hint="eastAsia" w:ascii="宋体" w:hAnsi="宋体" w:eastAsia="宋体" w:cs="宋体"/>
              <w:b w:val="0"/>
              <w:bCs w:val="0"/>
              <w:sz w:val="20"/>
              <w:szCs w:val="20"/>
            </w:rPr>
            <w:tab/>
          </w: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PAGEREF _Toc16881 \h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sz w:val="20"/>
              <w:szCs w:val="20"/>
            </w:rPr>
            <w:t>19</w:t>
          </w:r>
          <w:r>
            <w:rPr>
              <w:rFonts w:hint="eastAsia" w:ascii="宋体" w:hAnsi="宋体" w:eastAsia="宋体" w:cs="宋体"/>
              <w:b w:val="0"/>
              <w:bCs w:val="0"/>
              <w:sz w:val="20"/>
              <w:szCs w:val="20"/>
            </w:rPr>
            <w:fldChar w:fldCharType="end"/>
          </w:r>
          <w:r>
            <w:rPr>
              <w:rFonts w:hint="eastAsia" w:ascii="宋体" w:hAnsi="宋体" w:eastAsia="宋体" w:cs="宋体"/>
              <w:b w:val="0"/>
              <w:bCs w:val="0"/>
              <w:sz w:val="20"/>
              <w:szCs w:val="20"/>
            </w:rPr>
            <w:fldChar w:fldCharType="end"/>
          </w:r>
        </w:p>
        <w:p>
          <w:pPr>
            <w:pStyle w:val="12"/>
            <w:tabs>
              <w:tab w:val="right" w:leader="dot" w:pos="8306"/>
            </w:tabs>
            <w:rPr>
              <w:rFonts w:hint="eastAsia" w:ascii="宋体" w:hAnsi="宋体" w:eastAsia="宋体" w:cs="宋体"/>
              <w:b w:val="0"/>
              <w:bCs w:val="0"/>
              <w:sz w:val="20"/>
              <w:szCs w:val="20"/>
            </w:rPr>
          </w:pP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HYPERLINK \l _Toc17540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kern w:val="0"/>
              <w:sz w:val="20"/>
              <w:szCs w:val="20"/>
              <w:lang w:val="en-US" w:eastAsia="zh-CN"/>
            </w:rPr>
            <w:t>5.6  制冰系统运行调试</w:t>
          </w:r>
          <w:r>
            <w:rPr>
              <w:rFonts w:hint="eastAsia" w:ascii="宋体" w:hAnsi="宋体" w:eastAsia="宋体" w:cs="宋体"/>
              <w:b w:val="0"/>
              <w:bCs w:val="0"/>
              <w:sz w:val="20"/>
              <w:szCs w:val="20"/>
            </w:rPr>
            <w:tab/>
          </w: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PAGEREF _Toc17540 \h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sz w:val="20"/>
              <w:szCs w:val="20"/>
            </w:rPr>
            <w:t>19</w:t>
          </w:r>
          <w:r>
            <w:rPr>
              <w:rFonts w:hint="eastAsia" w:ascii="宋体" w:hAnsi="宋体" w:eastAsia="宋体" w:cs="宋体"/>
              <w:b w:val="0"/>
              <w:bCs w:val="0"/>
              <w:sz w:val="20"/>
              <w:szCs w:val="20"/>
            </w:rPr>
            <w:fldChar w:fldCharType="end"/>
          </w:r>
          <w:r>
            <w:rPr>
              <w:rFonts w:hint="eastAsia" w:ascii="宋体" w:hAnsi="宋体" w:eastAsia="宋体" w:cs="宋体"/>
              <w:b w:val="0"/>
              <w:bCs w:val="0"/>
              <w:sz w:val="20"/>
              <w:szCs w:val="20"/>
            </w:rPr>
            <w:fldChar w:fldCharType="end"/>
          </w:r>
        </w:p>
        <w:p>
          <w:pPr>
            <w:pStyle w:val="11"/>
            <w:tabs>
              <w:tab w:val="right" w:leader="dot" w:pos="8306"/>
            </w:tabs>
            <w:rPr>
              <w:rFonts w:hint="eastAsia" w:ascii="宋体" w:hAnsi="宋体" w:eastAsia="宋体" w:cs="宋体"/>
              <w:b w:val="0"/>
              <w:bCs w:val="0"/>
              <w:sz w:val="20"/>
              <w:szCs w:val="20"/>
            </w:rPr>
          </w:pP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HYPERLINK \l _Toc31366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sz w:val="20"/>
              <w:szCs w:val="20"/>
            </w:rPr>
            <w:t xml:space="preserve">6  </w:t>
          </w:r>
          <w:r>
            <w:rPr>
              <w:rFonts w:hint="eastAsia" w:ascii="宋体" w:hAnsi="宋体" w:eastAsia="宋体" w:cs="宋体"/>
              <w:b w:val="0"/>
              <w:bCs w:val="0"/>
              <w:sz w:val="20"/>
              <w:szCs w:val="20"/>
              <w:lang w:val="en-US" w:eastAsia="zh-CN"/>
            </w:rPr>
            <w:t>给水排水</w:t>
          </w:r>
          <w:r>
            <w:rPr>
              <w:rFonts w:hint="eastAsia" w:ascii="宋体" w:hAnsi="宋体" w:eastAsia="宋体" w:cs="宋体"/>
              <w:b w:val="0"/>
              <w:bCs w:val="0"/>
              <w:sz w:val="20"/>
              <w:szCs w:val="20"/>
            </w:rPr>
            <w:t>系统安装</w:t>
          </w:r>
          <w:r>
            <w:rPr>
              <w:rFonts w:hint="eastAsia" w:ascii="宋体" w:hAnsi="宋体" w:eastAsia="宋体" w:cs="宋体"/>
              <w:b w:val="0"/>
              <w:bCs w:val="0"/>
              <w:sz w:val="20"/>
              <w:szCs w:val="20"/>
            </w:rPr>
            <w:tab/>
          </w: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PAGEREF _Toc31366 \h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sz w:val="20"/>
              <w:szCs w:val="20"/>
            </w:rPr>
            <w:t>21</w:t>
          </w:r>
          <w:r>
            <w:rPr>
              <w:rFonts w:hint="eastAsia" w:ascii="宋体" w:hAnsi="宋体" w:eastAsia="宋体" w:cs="宋体"/>
              <w:b w:val="0"/>
              <w:bCs w:val="0"/>
              <w:sz w:val="20"/>
              <w:szCs w:val="20"/>
            </w:rPr>
            <w:fldChar w:fldCharType="end"/>
          </w:r>
          <w:r>
            <w:rPr>
              <w:rFonts w:hint="eastAsia" w:ascii="宋体" w:hAnsi="宋体" w:eastAsia="宋体" w:cs="宋体"/>
              <w:b w:val="0"/>
              <w:bCs w:val="0"/>
              <w:sz w:val="20"/>
              <w:szCs w:val="20"/>
            </w:rPr>
            <w:fldChar w:fldCharType="end"/>
          </w:r>
        </w:p>
        <w:p>
          <w:pPr>
            <w:pStyle w:val="12"/>
            <w:tabs>
              <w:tab w:val="right" w:leader="dot" w:pos="8306"/>
            </w:tabs>
            <w:rPr>
              <w:rFonts w:hint="eastAsia" w:ascii="宋体" w:hAnsi="宋体" w:eastAsia="宋体" w:cs="宋体"/>
              <w:b w:val="0"/>
              <w:bCs w:val="0"/>
              <w:sz w:val="20"/>
              <w:szCs w:val="20"/>
            </w:rPr>
          </w:pP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HYPERLINK \l _Toc10561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kern w:val="0"/>
              <w:sz w:val="20"/>
              <w:szCs w:val="20"/>
              <w:lang w:val="en-US" w:eastAsia="zh-CN"/>
            </w:rPr>
            <w:t>6.1  一般规定</w:t>
          </w:r>
          <w:r>
            <w:rPr>
              <w:rFonts w:hint="eastAsia" w:ascii="宋体" w:hAnsi="宋体" w:eastAsia="宋体" w:cs="宋体"/>
              <w:b w:val="0"/>
              <w:bCs w:val="0"/>
              <w:sz w:val="20"/>
              <w:szCs w:val="20"/>
            </w:rPr>
            <w:tab/>
          </w: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PAGEREF _Toc10561 \h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sz w:val="20"/>
              <w:szCs w:val="20"/>
            </w:rPr>
            <w:t>21</w:t>
          </w:r>
          <w:r>
            <w:rPr>
              <w:rFonts w:hint="eastAsia" w:ascii="宋体" w:hAnsi="宋体" w:eastAsia="宋体" w:cs="宋体"/>
              <w:b w:val="0"/>
              <w:bCs w:val="0"/>
              <w:sz w:val="20"/>
              <w:szCs w:val="20"/>
            </w:rPr>
            <w:fldChar w:fldCharType="end"/>
          </w:r>
          <w:r>
            <w:rPr>
              <w:rFonts w:hint="eastAsia" w:ascii="宋体" w:hAnsi="宋体" w:eastAsia="宋体" w:cs="宋体"/>
              <w:b w:val="0"/>
              <w:bCs w:val="0"/>
              <w:sz w:val="20"/>
              <w:szCs w:val="20"/>
            </w:rPr>
            <w:fldChar w:fldCharType="end"/>
          </w:r>
        </w:p>
        <w:p>
          <w:pPr>
            <w:pStyle w:val="12"/>
            <w:tabs>
              <w:tab w:val="right" w:leader="dot" w:pos="8306"/>
            </w:tabs>
            <w:rPr>
              <w:rFonts w:hint="eastAsia" w:ascii="宋体" w:hAnsi="宋体" w:eastAsia="宋体" w:cs="宋体"/>
              <w:b w:val="0"/>
              <w:bCs w:val="0"/>
              <w:sz w:val="20"/>
              <w:szCs w:val="20"/>
            </w:rPr>
          </w:pP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HYPERLINK \l _Toc19706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kern w:val="0"/>
              <w:sz w:val="20"/>
              <w:szCs w:val="20"/>
              <w:lang w:val="en-US" w:eastAsia="zh-CN"/>
            </w:rPr>
            <w:t>6.2  管道及附件安装</w:t>
          </w:r>
          <w:r>
            <w:rPr>
              <w:rFonts w:hint="eastAsia" w:ascii="宋体" w:hAnsi="宋体" w:eastAsia="宋体" w:cs="宋体"/>
              <w:b w:val="0"/>
              <w:bCs w:val="0"/>
              <w:sz w:val="20"/>
              <w:szCs w:val="20"/>
            </w:rPr>
            <w:tab/>
          </w: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PAGEREF _Toc19706 \h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sz w:val="20"/>
              <w:szCs w:val="20"/>
            </w:rPr>
            <w:t>21</w:t>
          </w:r>
          <w:r>
            <w:rPr>
              <w:rFonts w:hint="eastAsia" w:ascii="宋体" w:hAnsi="宋体" w:eastAsia="宋体" w:cs="宋体"/>
              <w:b w:val="0"/>
              <w:bCs w:val="0"/>
              <w:sz w:val="20"/>
              <w:szCs w:val="20"/>
            </w:rPr>
            <w:fldChar w:fldCharType="end"/>
          </w:r>
          <w:r>
            <w:rPr>
              <w:rFonts w:hint="eastAsia" w:ascii="宋体" w:hAnsi="宋体" w:eastAsia="宋体" w:cs="宋体"/>
              <w:b w:val="0"/>
              <w:bCs w:val="0"/>
              <w:sz w:val="20"/>
              <w:szCs w:val="20"/>
            </w:rPr>
            <w:fldChar w:fldCharType="end"/>
          </w:r>
        </w:p>
        <w:p>
          <w:pPr>
            <w:pStyle w:val="12"/>
            <w:tabs>
              <w:tab w:val="right" w:leader="dot" w:pos="8306"/>
            </w:tabs>
            <w:rPr>
              <w:rFonts w:hint="eastAsia" w:ascii="宋体" w:hAnsi="宋体" w:eastAsia="宋体" w:cs="宋体"/>
              <w:b w:val="0"/>
              <w:bCs w:val="0"/>
              <w:sz w:val="20"/>
              <w:szCs w:val="20"/>
            </w:rPr>
          </w:pP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HYPERLINK \l _Toc11144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kern w:val="0"/>
              <w:sz w:val="20"/>
              <w:szCs w:val="20"/>
              <w:lang w:val="en-US" w:eastAsia="zh-CN"/>
            </w:rPr>
            <w:t>6.3  设备安装</w:t>
          </w:r>
          <w:r>
            <w:rPr>
              <w:rFonts w:hint="eastAsia" w:ascii="宋体" w:hAnsi="宋体" w:eastAsia="宋体" w:cs="宋体"/>
              <w:b w:val="0"/>
              <w:bCs w:val="0"/>
              <w:sz w:val="20"/>
              <w:szCs w:val="20"/>
            </w:rPr>
            <w:tab/>
          </w: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PAGEREF _Toc11144 \h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sz w:val="20"/>
              <w:szCs w:val="20"/>
            </w:rPr>
            <w:t>22</w:t>
          </w:r>
          <w:r>
            <w:rPr>
              <w:rFonts w:hint="eastAsia" w:ascii="宋体" w:hAnsi="宋体" w:eastAsia="宋体" w:cs="宋体"/>
              <w:b w:val="0"/>
              <w:bCs w:val="0"/>
              <w:sz w:val="20"/>
              <w:szCs w:val="20"/>
            </w:rPr>
            <w:fldChar w:fldCharType="end"/>
          </w:r>
          <w:r>
            <w:rPr>
              <w:rFonts w:hint="eastAsia" w:ascii="宋体" w:hAnsi="宋体" w:eastAsia="宋体" w:cs="宋体"/>
              <w:b w:val="0"/>
              <w:bCs w:val="0"/>
              <w:sz w:val="20"/>
              <w:szCs w:val="20"/>
            </w:rPr>
            <w:fldChar w:fldCharType="end"/>
          </w:r>
        </w:p>
        <w:p>
          <w:pPr>
            <w:pStyle w:val="12"/>
            <w:tabs>
              <w:tab w:val="right" w:leader="dot" w:pos="8306"/>
            </w:tabs>
            <w:rPr>
              <w:rFonts w:hint="eastAsia" w:ascii="宋体" w:hAnsi="宋体" w:eastAsia="宋体" w:cs="宋体"/>
              <w:b w:val="0"/>
              <w:bCs w:val="0"/>
              <w:sz w:val="20"/>
              <w:szCs w:val="20"/>
            </w:rPr>
          </w:pP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HYPERLINK \l _Toc26209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kern w:val="0"/>
              <w:sz w:val="20"/>
              <w:szCs w:val="20"/>
              <w:lang w:val="en-US" w:eastAsia="zh-CN"/>
            </w:rPr>
            <w:t>6.4  给水排水系统调试</w:t>
          </w:r>
          <w:r>
            <w:rPr>
              <w:rFonts w:hint="eastAsia" w:ascii="宋体" w:hAnsi="宋体" w:eastAsia="宋体" w:cs="宋体"/>
              <w:b w:val="0"/>
              <w:bCs w:val="0"/>
              <w:sz w:val="20"/>
              <w:szCs w:val="20"/>
            </w:rPr>
            <w:tab/>
          </w: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PAGEREF _Toc26209 \h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sz w:val="20"/>
              <w:szCs w:val="20"/>
            </w:rPr>
            <w:t>23</w:t>
          </w:r>
          <w:r>
            <w:rPr>
              <w:rFonts w:hint="eastAsia" w:ascii="宋体" w:hAnsi="宋体" w:eastAsia="宋体" w:cs="宋体"/>
              <w:b w:val="0"/>
              <w:bCs w:val="0"/>
              <w:sz w:val="20"/>
              <w:szCs w:val="20"/>
            </w:rPr>
            <w:fldChar w:fldCharType="end"/>
          </w:r>
          <w:r>
            <w:rPr>
              <w:rFonts w:hint="eastAsia" w:ascii="宋体" w:hAnsi="宋体" w:eastAsia="宋体" w:cs="宋体"/>
              <w:b w:val="0"/>
              <w:bCs w:val="0"/>
              <w:sz w:val="20"/>
              <w:szCs w:val="20"/>
            </w:rPr>
            <w:fldChar w:fldCharType="end"/>
          </w:r>
        </w:p>
        <w:p>
          <w:pPr>
            <w:pStyle w:val="11"/>
            <w:tabs>
              <w:tab w:val="right" w:leader="dot" w:pos="8306"/>
            </w:tabs>
            <w:rPr>
              <w:rFonts w:hint="eastAsia" w:ascii="宋体" w:hAnsi="宋体" w:eastAsia="宋体" w:cs="宋体"/>
              <w:b w:val="0"/>
              <w:bCs w:val="0"/>
              <w:sz w:val="20"/>
              <w:szCs w:val="20"/>
            </w:rPr>
          </w:pP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HYPERLINK \l _Toc22329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sz w:val="20"/>
              <w:szCs w:val="20"/>
              <w:lang w:val="en-US" w:eastAsia="zh-CN"/>
            </w:rPr>
            <w:t>7  除湿系统安装</w:t>
          </w:r>
          <w:r>
            <w:rPr>
              <w:rFonts w:hint="eastAsia" w:ascii="宋体" w:hAnsi="宋体" w:eastAsia="宋体" w:cs="宋体"/>
              <w:b w:val="0"/>
              <w:bCs w:val="0"/>
              <w:sz w:val="20"/>
              <w:szCs w:val="20"/>
            </w:rPr>
            <w:tab/>
          </w: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PAGEREF _Toc22329 \h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sz w:val="20"/>
              <w:szCs w:val="20"/>
            </w:rPr>
            <w:t>25</w:t>
          </w:r>
          <w:r>
            <w:rPr>
              <w:rFonts w:hint="eastAsia" w:ascii="宋体" w:hAnsi="宋体" w:eastAsia="宋体" w:cs="宋体"/>
              <w:b w:val="0"/>
              <w:bCs w:val="0"/>
              <w:sz w:val="20"/>
              <w:szCs w:val="20"/>
            </w:rPr>
            <w:fldChar w:fldCharType="end"/>
          </w:r>
          <w:r>
            <w:rPr>
              <w:rFonts w:hint="eastAsia" w:ascii="宋体" w:hAnsi="宋体" w:eastAsia="宋体" w:cs="宋体"/>
              <w:b w:val="0"/>
              <w:bCs w:val="0"/>
              <w:sz w:val="20"/>
              <w:szCs w:val="20"/>
            </w:rPr>
            <w:fldChar w:fldCharType="end"/>
          </w:r>
        </w:p>
        <w:p>
          <w:pPr>
            <w:pStyle w:val="12"/>
            <w:tabs>
              <w:tab w:val="right" w:leader="dot" w:pos="8306"/>
            </w:tabs>
            <w:rPr>
              <w:rFonts w:hint="eastAsia" w:ascii="宋体" w:hAnsi="宋体" w:eastAsia="宋体" w:cs="宋体"/>
              <w:b w:val="0"/>
              <w:bCs w:val="0"/>
              <w:sz w:val="20"/>
              <w:szCs w:val="20"/>
            </w:rPr>
          </w:pP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HYPERLINK \l _Toc29114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kern w:val="0"/>
              <w:sz w:val="20"/>
              <w:szCs w:val="20"/>
              <w:lang w:val="en-US" w:eastAsia="zh-CN"/>
            </w:rPr>
            <w:t>7.1  一般规定</w:t>
          </w:r>
          <w:r>
            <w:rPr>
              <w:rFonts w:hint="eastAsia" w:ascii="宋体" w:hAnsi="宋体" w:eastAsia="宋体" w:cs="宋体"/>
              <w:b w:val="0"/>
              <w:bCs w:val="0"/>
              <w:sz w:val="20"/>
              <w:szCs w:val="20"/>
            </w:rPr>
            <w:tab/>
          </w: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PAGEREF _Toc29114 \h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sz w:val="20"/>
              <w:szCs w:val="20"/>
            </w:rPr>
            <w:t>25</w:t>
          </w:r>
          <w:r>
            <w:rPr>
              <w:rFonts w:hint="eastAsia" w:ascii="宋体" w:hAnsi="宋体" w:eastAsia="宋体" w:cs="宋体"/>
              <w:b w:val="0"/>
              <w:bCs w:val="0"/>
              <w:sz w:val="20"/>
              <w:szCs w:val="20"/>
            </w:rPr>
            <w:fldChar w:fldCharType="end"/>
          </w:r>
          <w:r>
            <w:rPr>
              <w:rFonts w:hint="eastAsia" w:ascii="宋体" w:hAnsi="宋体" w:eastAsia="宋体" w:cs="宋体"/>
              <w:b w:val="0"/>
              <w:bCs w:val="0"/>
              <w:sz w:val="20"/>
              <w:szCs w:val="20"/>
            </w:rPr>
            <w:fldChar w:fldCharType="end"/>
          </w:r>
        </w:p>
        <w:p>
          <w:pPr>
            <w:pStyle w:val="12"/>
            <w:tabs>
              <w:tab w:val="right" w:leader="dot" w:pos="8306"/>
            </w:tabs>
            <w:rPr>
              <w:rFonts w:hint="eastAsia" w:ascii="宋体" w:hAnsi="宋体" w:eastAsia="宋体" w:cs="宋体"/>
              <w:b w:val="0"/>
              <w:bCs w:val="0"/>
              <w:sz w:val="20"/>
              <w:szCs w:val="20"/>
            </w:rPr>
          </w:pP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HYPERLINK \l _Toc10124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kern w:val="0"/>
              <w:sz w:val="20"/>
              <w:szCs w:val="20"/>
              <w:lang w:val="en-US" w:eastAsia="zh-CN"/>
            </w:rPr>
            <w:t>7.2  除湿设备安装</w:t>
          </w:r>
          <w:r>
            <w:rPr>
              <w:rFonts w:hint="eastAsia" w:ascii="宋体" w:hAnsi="宋体" w:eastAsia="宋体" w:cs="宋体"/>
              <w:b w:val="0"/>
              <w:bCs w:val="0"/>
              <w:sz w:val="20"/>
              <w:szCs w:val="20"/>
            </w:rPr>
            <w:tab/>
          </w: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PAGEREF _Toc10124 \h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sz w:val="20"/>
              <w:szCs w:val="20"/>
            </w:rPr>
            <w:t>25</w:t>
          </w:r>
          <w:r>
            <w:rPr>
              <w:rFonts w:hint="eastAsia" w:ascii="宋体" w:hAnsi="宋体" w:eastAsia="宋体" w:cs="宋体"/>
              <w:b w:val="0"/>
              <w:bCs w:val="0"/>
              <w:sz w:val="20"/>
              <w:szCs w:val="20"/>
            </w:rPr>
            <w:fldChar w:fldCharType="end"/>
          </w:r>
          <w:r>
            <w:rPr>
              <w:rFonts w:hint="eastAsia" w:ascii="宋体" w:hAnsi="宋体" w:eastAsia="宋体" w:cs="宋体"/>
              <w:b w:val="0"/>
              <w:bCs w:val="0"/>
              <w:sz w:val="20"/>
              <w:szCs w:val="20"/>
            </w:rPr>
            <w:fldChar w:fldCharType="end"/>
          </w:r>
        </w:p>
        <w:p>
          <w:pPr>
            <w:pStyle w:val="12"/>
            <w:tabs>
              <w:tab w:val="right" w:leader="dot" w:pos="8306"/>
            </w:tabs>
            <w:rPr>
              <w:rFonts w:hint="eastAsia" w:ascii="宋体" w:hAnsi="宋体" w:eastAsia="宋体" w:cs="宋体"/>
              <w:b w:val="0"/>
              <w:bCs w:val="0"/>
              <w:sz w:val="20"/>
              <w:szCs w:val="20"/>
            </w:rPr>
          </w:pP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HYPERLINK \l _Toc20674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kern w:val="0"/>
              <w:sz w:val="20"/>
              <w:szCs w:val="20"/>
              <w:lang w:val="en-US" w:eastAsia="zh-CN"/>
            </w:rPr>
            <w:t>7.3  除湿风管系统安装</w:t>
          </w:r>
          <w:r>
            <w:rPr>
              <w:rFonts w:hint="eastAsia" w:ascii="宋体" w:hAnsi="宋体" w:eastAsia="宋体" w:cs="宋体"/>
              <w:b w:val="0"/>
              <w:bCs w:val="0"/>
              <w:sz w:val="20"/>
              <w:szCs w:val="20"/>
            </w:rPr>
            <w:tab/>
          </w: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PAGEREF _Toc20674 \h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sz w:val="20"/>
              <w:szCs w:val="20"/>
            </w:rPr>
            <w:t>25</w:t>
          </w:r>
          <w:r>
            <w:rPr>
              <w:rFonts w:hint="eastAsia" w:ascii="宋体" w:hAnsi="宋体" w:eastAsia="宋体" w:cs="宋体"/>
              <w:b w:val="0"/>
              <w:bCs w:val="0"/>
              <w:sz w:val="20"/>
              <w:szCs w:val="20"/>
            </w:rPr>
            <w:fldChar w:fldCharType="end"/>
          </w:r>
          <w:r>
            <w:rPr>
              <w:rFonts w:hint="eastAsia" w:ascii="宋体" w:hAnsi="宋体" w:eastAsia="宋体" w:cs="宋体"/>
              <w:b w:val="0"/>
              <w:bCs w:val="0"/>
              <w:sz w:val="20"/>
              <w:szCs w:val="20"/>
            </w:rPr>
            <w:fldChar w:fldCharType="end"/>
          </w:r>
        </w:p>
        <w:p>
          <w:pPr>
            <w:pStyle w:val="12"/>
            <w:tabs>
              <w:tab w:val="right" w:leader="dot" w:pos="8306"/>
            </w:tabs>
            <w:rPr>
              <w:rFonts w:hint="eastAsia" w:ascii="宋体" w:hAnsi="宋体" w:eastAsia="宋体" w:cs="宋体"/>
              <w:b w:val="0"/>
              <w:bCs w:val="0"/>
              <w:sz w:val="20"/>
              <w:szCs w:val="20"/>
            </w:rPr>
          </w:pP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HYPERLINK \l _Toc9487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kern w:val="0"/>
              <w:sz w:val="20"/>
              <w:szCs w:val="20"/>
              <w:lang w:val="en-US" w:eastAsia="zh-CN"/>
            </w:rPr>
            <w:t>7.4  空调除湿制冷剂管道系统安装</w:t>
          </w:r>
          <w:r>
            <w:rPr>
              <w:rFonts w:hint="eastAsia" w:ascii="宋体" w:hAnsi="宋体" w:eastAsia="宋体" w:cs="宋体"/>
              <w:b w:val="0"/>
              <w:bCs w:val="0"/>
              <w:sz w:val="20"/>
              <w:szCs w:val="20"/>
            </w:rPr>
            <w:tab/>
          </w: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PAGEREF _Toc9487 \h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sz w:val="20"/>
              <w:szCs w:val="20"/>
            </w:rPr>
            <w:t>26</w:t>
          </w:r>
          <w:r>
            <w:rPr>
              <w:rFonts w:hint="eastAsia" w:ascii="宋体" w:hAnsi="宋体" w:eastAsia="宋体" w:cs="宋体"/>
              <w:b w:val="0"/>
              <w:bCs w:val="0"/>
              <w:sz w:val="20"/>
              <w:szCs w:val="20"/>
            </w:rPr>
            <w:fldChar w:fldCharType="end"/>
          </w:r>
          <w:r>
            <w:rPr>
              <w:rFonts w:hint="eastAsia" w:ascii="宋体" w:hAnsi="宋体" w:eastAsia="宋体" w:cs="宋体"/>
              <w:b w:val="0"/>
              <w:bCs w:val="0"/>
              <w:sz w:val="20"/>
              <w:szCs w:val="20"/>
            </w:rPr>
            <w:fldChar w:fldCharType="end"/>
          </w:r>
        </w:p>
        <w:p>
          <w:pPr>
            <w:pStyle w:val="12"/>
            <w:tabs>
              <w:tab w:val="right" w:leader="dot" w:pos="8306"/>
            </w:tabs>
            <w:rPr>
              <w:rFonts w:hint="eastAsia" w:ascii="宋体" w:hAnsi="宋体" w:eastAsia="宋体" w:cs="宋体"/>
              <w:b w:val="0"/>
              <w:bCs w:val="0"/>
              <w:sz w:val="20"/>
              <w:szCs w:val="20"/>
            </w:rPr>
          </w:pP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HYPERLINK \l _Toc26764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kern w:val="0"/>
              <w:sz w:val="20"/>
              <w:szCs w:val="20"/>
              <w:lang w:val="en-US" w:eastAsia="zh-CN"/>
            </w:rPr>
            <w:t>7.5  水系统安装</w:t>
          </w:r>
          <w:r>
            <w:rPr>
              <w:rFonts w:hint="eastAsia" w:ascii="宋体" w:hAnsi="宋体" w:eastAsia="宋体" w:cs="宋体"/>
              <w:b w:val="0"/>
              <w:bCs w:val="0"/>
              <w:sz w:val="20"/>
              <w:szCs w:val="20"/>
            </w:rPr>
            <w:tab/>
          </w: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PAGEREF _Toc26764 \h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sz w:val="20"/>
              <w:szCs w:val="20"/>
            </w:rPr>
            <w:t>27</w:t>
          </w:r>
          <w:r>
            <w:rPr>
              <w:rFonts w:hint="eastAsia" w:ascii="宋体" w:hAnsi="宋体" w:eastAsia="宋体" w:cs="宋体"/>
              <w:b w:val="0"/>
              <w:bCs w:val="0"/>
              <w:sz w:val="20"/>
              <w:szCs w:val="20"/>
            </w:rPr>
            <w:fldChar w:fldCharType="end"/>
          </w:r>
          <w:r>
            <w:rPr>
              <w:rFonts w:hint="eastAsia" w:ascii="宋体" w:hAnsi="宋体" w:eastAsia="宋体" w:cs="宋体"/>
              <w:b w:val="0"/>
              <w:bCs w:val="0"/>
              <w:sz w:val="20"/>
              <w:szCs w:val="20"/>
            </w:rPr>
            <w:fldChar w:fldCharType="end"/>
          </w:r>
        </w:p>
        <w:p>
          <w:pPr>
            <w:pStyle w:val="12"/>
            <w:tabs>
              <w:tab w:val="right" w:leader="dot" w:pos="8306"/>
            </w:tabs>
            <w:rPr>
              <w:rFonts w:hint="eastAsia" w:ascii="宋体" w:hAnsi="宋体" w:eastAsia="宋体" w:cs="宋体"/>
              <w:b w:val="0"/>
              <w:bCs w:val="0"/>
              <w:sz w:val="20"/>
              <w:szCs w:val="20"/>
            </w:rPr>
          </w:pP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HYPERLINK \l _Toc3157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kern w:val="0"/>
              <w:sz w:val="20"/>
              <w:szCs w:val="20"/>
              <w:lang w:val="en-US" w:eastAsia="zh-CN"/>
            </w:rPr>
            <w:t>7.6  空调除湿系统试验</w:t>
          </w:r>
          <w:r>
            <w:rPr>
              <w:rFonts w:hint="eastAsia" w:ascii="宋体" w:hAnsi="宋体" w:eastAsia="宋体" w:cs="宋体"/>
              <w:b w:val="0"/>
              <w:bCs w:val="0"/>
              <w:sz w:val="20"/>
              <w:szCs w:val="20"/>
            </w:rPr>
            <w:tab/>
          </w: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PAGEREF _Toc3157 \h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sz w:val="20"/>
              <w:szCs w:val="20"/>
            </w:rPr>
            <w:t>28</w:t>
          </w:r>
          <w:r>
            <w:rPr>
              <w:rFonts w:hint="eastAsia" w:ascii="宋体" w:hAnsi="宋体" w:eastAsia="宋体" w:cs="宋体"/>
              <w:b w:val="0"/>
              <w:bCs w:val="0"/>
              <w:sz w:val="20"/>
              <w:szCs w:val="20"/>
            </w:rPr>
            <w:fldChar w:fldCharType="end"/>
          </w:r>
          <w:r>
            <w:rPr>
              <w:rFonts w:hint="eastAsia" w:ascii="宋体" w:hAnsi="宋体" w:eastAsia="宋体" w:cs="宋体"/>
              <w:b w:val="0"/>
              <w:bCs w:val="0"/>
              <w:sz w:val="20"/>
              <w:szCs w:val="20"/>
            </w:rPr>
            <w:fldChar w:fldCharType="end"/>
          </w:r>
        </w:p>
        <w:p>
          <w:pPr>
            <w:pStyle w:val="12"/>
            <w:tabs>
              <w:tab w:val="right" w:leader="dot" w:pos="8306"/>
            </w:tabs>
            <w:rPr>
              <w:rFonts w:hint="eastAsia" w:ascii="宋体" w:hAnsi="宋体" w:eastAsia="宋体" w:cs="宋体"/>
              <w:b w:val="0"/>
              <w:bCs w:val="0"/>
              <w:sz w:val="20"/>
              <w:szCs w:val="20"/>
            </w:rPr>
          </w:pP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HYPERLINK \l _Toc2025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kern w:val="0"/>
              <w:sz w:val="20"/>
              <w:szCs w:val="20"/>
              <w:lang w:val="en-US" w:eastAsia="zh-CN"/>
            </w:rPr>
            <w:t>7.7  除湿系统调试</w:t>
          </w:r>
          <w:r>
            <w:rPr>
              <w:rFonts w:hint="eastAsia" w:ascii="宋体" w:hAnsi="宋体" w:eastAsia="宋体" w:cs="宋体"/>
              <w:b w:val="0"/>
              <w:bCs w:val="0"/>
              <w:sz w:val="20"/>
              <w:szCs w:val="20"/>
            </w:rPr>
            <w:tab/>
          </w: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PAGEREF _Toc2025 \h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sz w:val="20"/>
              <w:szCs w:val="20"/>
            </w:rPr>
            <w:t>31</w:t>
          </w:r>
          <w:r>
            <w:rPr>
              <w:rFonts w:hint="eastAsia" w:ascii="宋体" w:hAnsi="宋体" w:eastAsia="宋体" w:cs="宋体"/>
              <w:b w:val="0"/>
              <w:bCs w:val="0"/>
              <w:sz w:val="20"/>
              <w:szCs w:val="20"/>
            </w:rPr>
            <w:fldChar w:fldCharType="end"/>
          </w:r>
          <w:r>
            <w:rPr>
              <w:rFonts w:hint="eastAsia" w:ascii="宋体" w:hAnsi="宋体" w:eastAsia="宋体" w:cs="宋体"/>
              <w:b w:val="0"/>
              <w:bCs w:val="0"/>
              <w:sz w:val="20"/>
              <w:szCs w:val="20"/>
            </w:rPr>
            <w:fldChar w:fldCharType="end"/>
          </w:r>
        </w:p>
        <w:p>
          <w:pPr>
            <w:pStyle w:val="11"/>
            <w:tabs>
              <w:tab w:val="right" w:leader="dot" w:pos="8306"/>
            </w:tabs>
            <w:rPr>
              <w:rFonts w:hint="eastAsia" w:ascii="宋体" w:hAnsi="宋体" w:eastAsia="宋体" w:cs="宋体"/>
              <w:b w:val="0"/>
              <w:bCs w:val="0"/>
              <w:sz w:val="20"/>
              <w:szCs w:val="20"/>
            </w:rPr>
          </w:pP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HYPERLINK \l _Toc2898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kern w:val="44"/>
              <w:sz w:val="20"/>
              <w:szCs w:val="20"/>
              <w:lang w:val="en-US" w:eastAsia="zh-CN" w:bidi="ar-SA"/>
            </w:rPr>
            <w:t>8  事故排风系统安装</w:t>
          </w:r>
          <w:r>
            <w:rPr>
              <w:rFonts w:hint="eastAsia" w:ascii="宋体" w:hAnsi="宋体" w:eastAsia="宋体" w:cs="宋体"/>
              <w:b w:val="0"/>
              <w:bCs w:val="0"/>
              <w:sz w:val="20"/>
              <w:szCs w:val="20"/>
            </w:rPr>
            <w:tab/>
          </w: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PAGEREF _Toc2898 \h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sz w:val="20"/>
              <w:szCs w:val="20"/>
            </w:rPr>
            <w:t>33</w:t>
          </w:r>
          <w:r>
            <w:rPr>
              <w:rFonts w:hint="eastAsia" w:ascii="宋体" w:hAnsi="宋体" w:eastAsia="宋体" w:cs="宋体"/>
              <w:b w:val="0"/>
              <w:bCs w:val="0"/>
              <w:sz w:val="20"/>
              <w:szCs w:val="20"/>
            </w:rPr>
            <w:fldChar w:fldCharType="end"/>
          </w:r>
          <w:r>
            <w:rPr>
              <w:rFonts w:hint="eastAsia" w:ascii="宋体" w:hAnsi="宋体" w:eastAsia="宋体" w:cs="宋体"/>
              <w:b w:val="0"/>
              <w:bCs w:val="0"/>
              <w:sz w:val="20"/>
              <w:szCs w:val="20"/>
            </w:rPr>
            <w:fldChar w:fldCharType="end"/>
          </w:r>
        </w:p>
        <w:p>
          <w:pPr>
            <w:pStyle w:val="12"/>
            <w:tabs>
              <w:tab w:val="right" w:leader="dot" w:pos="8306"/>
            </w:tabs>
            <w:rPr>
              <w:rFonts w:hint="eastAsia" w:ascii="宋体" w:hAnsi="宋体" w:eastAsia="宋体" w:cs="宋体"/>
              <w:b w:val="0"/>
              <w:bCs w:val="0"/>
              <w:sz w:val="20"/>
              <w:szCs w:val="20"/>
            </w:rPr>
          </w:pP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HYPERLINK \l _Toc24021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kern w:val="0"/>
              <w:sz w:val="20"/>
              <w:szCs w:val="20"/>
              <w:lang w:val="en-US" w:eastAsia="zh-CN"/>
            </w:rPr>
            <w:t>8.1  一般规定</w:t>
          </w:r>
          <w:r>
            <w:rPr>
              <w:rFonts w:hint="eastAsia" w:ascii="宋体" w:hAnsi="宋体" w:eastAsia="宋体" w:cs="宋体"/>
              <w:b w:val="0"/>
              <w:bCs w:val="0"/>
              <w:sz w:val="20"/>
              <w:szCs w:val="20"/>
            </w:rPr>
            <w:tab/>
          </w: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PAGEREF _Toc24021 \h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sz w:val="20"/>
              <w:szCs w:val="20"/>
            </w:rPr>
            <w:t>33</w:t>
          </w:r>
          <w:r>
            <w:rPr>
              <w:rFonts w:hint="eastAsia" w:ascii="宋体" w:hAnsi="宋体" w:eastAsia="宋体" w:cs="宋体"/>
              <w:b w:val="0"/>
              <w:bCs w:val="0"/>
              <w:sz w:val="20"/>
              <w:szCs w:val="20"/>
            </w:rPr>
            <w:fldChar w:fldCharType="end"/>
          </w:r>
          <w:r>
            <w:rPr>
              <w:rFonts w:hint="eastAsia" w:ascii="宋体" w:hAnsi="宋体" w:eastAsia="宋体" w:cs="宋体"/>
              <w:b w:val="0"/>
              <w:bCs w:val="0"/>
              <w:sz w:val="20"/>
              <w:szCs w:val="20"/>
            </w:rPr>
            <w:fldChar w:fldCharType="end"/>
          </w:r>
        </w:p>
        <w:p>
          <w:pPr>
            <w:pStyle w:val="12"/>
            <w:tabs>
              <w:tab w:val="right" w:leader="dot" w:pos="8306"/>
            </w:tabs>
            <w:rPr>
              <w:rFonts w:hint="eastAsia" w:ascii="宋体" w:hAnsi="宋体" w:eastAsia="宋体" w:cs="宋体"/>
              <w:b w:val="0"/>
              <w:bCs w:val="0"/>
              <w:sz w:val="20"/>
              <w:szCs w:val="20"/>
            </w:rPr>
          </w:pP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HYPERLINK \l _Toc21123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kern w:val="0"/>
              <w:sz w:val="20"/>
              <w:szCs w:val="20"/>
              <w:lang w:val="en-US" w:eastAsia="zh-CN"/>
            </w:rPr>
            <w:t>8.2  管道及部件安装</w:t>
          </w:r>
          <w:r>
            <w:rPr>
              <w:rFonts w:hint="eastAsia" w:ascii="宋体" w:hAnsi="宋体" w:eastAsia="宋体" w:cs="宋体"/>
              <w:b w:val="0"/>
              <w:bCs w:val="0"/>
              <w:sz w:val="20"/>
              <w:szCs w:val="20"/>
            </w:rPr>
            <w:tab/>
          </w: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PAGEREF _Toc21123 \h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sz w:val="20"/>
              <w:szCs w:val="20"/>
            </w:rPr>
            <w:t>33</w:t>
          </w:r>
          <w:r>
            <w:rPr>
              <w:rFonts w:hint="eastAsia" w:ascii="宋体" w:hAnsi="宋体" w:eastAsia="宋体" w:cs="宋体"/>
              <w:b w:val="0"/>
              <w:bCs w:val="0"/>
              <w:sz w:val="20"/>
              <w:szCs w:val="20"/>
            </w:rPr>
            <w:fldChar w:fldCharType="end"/>
          </w:r>
          <w:r>
            <w:rPr>
              <w:rFonts w:hint="eastAsia" w:ascii="宋体" w:hAnsi="宋体" w:eastAsia="宋体" w:cs="宋体"/>
              <w:b w:val="0"/>
              <w:bCs w:val="0"/>
              <w:sz w:val="20"/>
              <w:szCs w:val="20"/>
            </w:rPr>
            <w:fldChar w:fldCharType="end"/>
          </w:r>
        </w:p>
        <w:p>
          <w:pPr>
            <w:pStyle w:val="12"/>
            <w:tabs>
              <w:tab w:val="right" w:leader="dot" w:pos="8306"/>
            </w:tabs>
            <w:rPr>
              <w:rFonts w:hint="eastAsia" w:ascii="宋体" w:hAnsi="宋体" w:eastAsia="宋体" w:cs="宋体"/>
              <w:b w:val="0"/>
              <w:bCs w:val="0"/>
              <w:sz w:val="20"/>
              <w:szCs w:val="20"/>
            </w:rPr>
          </w:pP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HYPERLINK \l _Toc26758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kern w:val="0"/>
              <w:sz w:val="20"/>
              <w:szCs w:val="20"/>
              <w:lang w:val="en-US" w:eastAsia="zh-CN"/>
            </w:rPr>
            <w:t>8.3  设备安装</w:t>
          </w:r>
          <w:r>
            <w:rPr>
              <w:rFonts w:hint="eastAsia" w:ascii="宋体" w:hAnsi="宋体" w:eastAsia="宋体" w:cs="宋体"/>
              <w:b w:val="0"/>
              <w:bCs w:val="0"/>
              <w:sz w:val="20"/>
              <w:szCs w:val="20"/>
            </w:rPr>
            <w:tab/>
          </w: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PAGEREF _Toc26758 \h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sz w:val="20"/>
              <w:szCs w:val="20"/>
            </w:rPr>
            <w:t>34</w:t>
          </w:r>
          <w:r>
            <w:rPr>
              <w:rFonts w:hint="eastAsia" w:ascii="宋体" w:hAnsi="宋体" w:eastAsia="宋体" w:cs="宋体"/>
              <w:b w:val="0"/>
              <w:bCs w:val="0"/>
              <w:sz w:val="20"/>
              <w:szCs w:val="20"/>
            </w:rPr>
            <w:fldChar w:fldCharType="end"/>
          </w:r>
          <w:r>
            <w:rPr>
              <w:rFonts w:hint="eastAsia" w:ascii="宋体" w:hAnsi="宋体" w:eastAsia="宋体" w:cs="宋体"/>
              <w:b w:val="0"/>
              <w:bCs w:val="0"/>
              <w:sz w:val="20"/>
              <w:szCs w:val="20"/>
            </w:rPr>
            <w:fldChar w:fldCharType="end"/>
          </w:r>
        </w:p>
        <w:p>
          <w:pPr>
            <w:pStyle w:val="12"/>
            <w:tabs>
              <w:tab w:val="right" w:leader="dot" w:pos="8306"/>
            </w:tabs>
            <w:rPr>
              <w:rFonts w:hint="eastAsia" w:ascii="宋体" w:hAnsi="宋体" w:eastAsia="宋体" w:cs="宋体"/>
              <w:b w:val="0"/>
              <w:bCs w:val="0"/>
              <w:sz w:val="20"/>
              <w:szCs w:val="20"/>
            </w:rPr>
          </w:pP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HYPERLINK \l _Toc24646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kern w:val="0"/>
              <w:sz w:val="20"/>
              <w:szCs w:val="20"/>
              <w:lang w:val="en-US" w:eastAsia="zh-CN"/>
            </w:rPr>
            <w:t>8.4  事故排风系统调试</w:t>
          </w:r>
          <w:r>
            <w:rPr>
              <w:rFonts w:hint="eastAsia" w:ascii="宋体" w:hAnsi="宋体" w:eastAsia="宋体" w:cs="宋体"/>
              <w:b w:val="0"/>
              <w:bCs w:val="0"/>
              <w:sz w:val="20"/>
              <w:szCs w:val="20"/>
            </w:rPr>
            <w:tab/>
          </w: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PAGEREF _Toc24646 \h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sz w:val="20"/>
              <w:szCs w:val="20"/>
            </w:rPr>
            <w:t>35</w:t>
          </w:r>
          <w:r>
            <w:rPr>
              <w:rFonts w:hint="eastAsia" w:ascii="宋体" w:hAnsi="宋体" w:eastAsia="宋体" w:cs="宋体"/>
              <w:b w:val="0"/>
              <w:bCs w:val="0"/>
              <w:sz w:val="20"/>
              <w:szCs w:val="20"/>
            </w:rPr>
            <w:fldChar w:fldCharType="end"/>
          </w:r>
          <w:r>
            <w:rPr>
              <w:rFonts w:hint="eastAsia" w:ascii="宋体" w:hAnsi="宋体" w:eastAsia="宋体" w:cs="宋体"/>
              <w:b w:val="0"/>
              <w:bCs w:val="0"/>
              <w:sz w:val="20"/>
              <w:szCs w:val="20"/>
            </w:rPr>
            <w:fldChar w:fldCharType="end"/>
          </w:r>
        </w:p>
        <w:p>
          <w:pPr>
            <w:pStyle w:val="11"/>
            <w:tabs>
              <w:tab w:val="right" w:leader="dot" w:pos="8306"/>
            </w:tabs>
            <w:rPr>
              <w:rFonts w:hint="eastAsia" w:ascii="宋体" w:hAnsi="宋体" w:eastAsia="宋体" w:cs="宋体"/>
              <w:b w:val="0"/>
              <w:bCs w:val="0"/>
              <w:sz w:val="20"/>
              <w:szCs w:val="20"/>
            </w:rPr>
          </w:pP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HYPERLINK \l _Toc18906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kern w:val="44"/>
              <w:sz w:val="20"/>
              <w:szCs w:val="20"/>
              <w:lang w:val="en-US" w:eastAsia="zh-CN" w:bidi="ar-SA"/>
            </w:rPr>
            <w:t>9  电气系统安装</w:t>
          </w:r>
          <w:r>
            <w:rPr>
              <w:rFonts w:hint="eastAsia" w:ascii="宋体" w:hAnsi="宋体" w:eastAsia="宋体" w:cs="宋体"/>
              <w:b w:val="0"/>
              <w:bCs w:val="0"/>
              <w:sz w:val="20"/>
              <w:szCs w:val="20"/>
            </w:rPr>
            <w:tab/>
          </w: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PAGEREF _Toc18906 \h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sz w:val="20"/>
              <w:szCs w:val="20"/>
            </w:rPr>
            <w:t>36</w:t>
          </w:r>
          <w:r>
            <w:rPr>
              <w:rFonts w:hint="eastAsia" w:ascii="宋体" w:hAnsi="宋体" w:eastAsia="宋体" w:cs="宋体"/>
              <w:b w:val="0"/>
              <w:bCs w:val="0"/>
              <w:sz w:val="20"/>
              <w:szCs w:val="20"/>
            </w:rPr>
            <w:fldChar w:fldCharType="end"/>
          </w:r>
          <w:r>
            <w:rPr>
              <w:rFonts w:hint="eastAsia" w:ascii="宋体" w:hAnsi="宋体" w:eastAsia="宋体" w:cs="宋体"/>
              <w:b w:val="0"/>
              <w:bCs w:val="0"/>
              <w:sz w:val="20"/>
              <w:szCs w:val="20"/>
            </w:rPr>
            <w:fldChar w:fldCharType="end"/>
          </w:r>
        </w:p>
        <w:p>
          <w:pPr>
            <w:pStyle w:val="12"/>
            <w:tabs>
              <w:tab w:val="right" w:leader="dot" w:pos="8306"/>
            </w:tabs>
            <w:rPr>
              <w:rFonts w:hint="eastAsia" w:ascii="宋体" w:hAnsi="宋体" w:eastAsia="宋体" w:cs="宋体"/>
              <w:b w:val="0"/>
              <w:bCs w:val="0"/>
              <w:sz w:val="20"/>
              <w:szCs w:val="20"/>
            </w:rPr>
          </w:pP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HYPERLINK \l _Toc24598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kern w:val="0"/>
              <w:sz w:val="20"/>
              <w:szCs w:val="20"/>
              <w:lang w:val="en-US" w:eastAsia="zh-CN"/>
            </w:rPr>
            <w:t>9.1  一般规定</w:t>
          </w:r>
          <w:r>
            <w:rPr>
              <w:rFonts w:hint="eastAsia" w:ascii="宋体" w:hAnsi="宋体" w:eastAsia="宋体" w:cs="宋体"/>
              <w:b w:val="0"/>
              <w:bCs w:val="0"/>
              <w:sz w:val="20"/>
              <w:szCs w:val="20"/>
            </w:rPr>
            <w:tab/>
          </w: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PAGEREF _Toc24598 \h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sz w:val="20"/>
              <w:szCs w:val="20"/>
            </w:rPr>
            <w:t>36</w:t>
          </w:r>
          <w:r>
            <w:rPr>
              <w:rFonts w:hint="eastAsia" w:ascii="宋体" w:hAnsi="宋体" w:eastAsia="宋体" w:cs="宋体"/>
              <w:b w:val="0"/>
              <w:bCs w:val="0"/>
              <w:sz w:val="20"/>
              <w:szCs w:val="20"/>
            </w:rPr>
            <w:fldChar w:fldCharType="end"/>
          </w:r>
          <w:r>
            <w:rPr>
              <w:rFonts w:hint="eastAsia" w:ascii="宋体" w:hAnsi="宋体" w:eastAsia="宋体" w:cs="宋体"/>
              <w:b w:val="0"/>
              <w:bCs w:val="0"/>
              <w:sz w:val="20"/>
              <w:szCs w:val="20"/>
            </w:rPr>
            <w:fldChar w:fldCharType="end"/>
          </w:r>
        </w:p>
        <w:p>
          <w:pPr>
            <w:pStyle w:val="12"/>
            <w:tabs>
              <w:tab w:val="right" w:leader="dot" w:pos="8306"/>
            </w:tabs>
            <w:rPr>
              <w:rFonts w:hint="eastAsia" w:ascii="宋体" w:hAnsi="宋体" w:eastAsia="宋体" w:cs="宋体"/>
              <w:b w:val="0"/>
              <w:bCs w:val="0"/>
              <w:sz w:val="20"/>
              <w:szCs w:val="20"/>
            </w:rPr>
          </w:pP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HYPERLINK \l _Toc5162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kern w:val="0"/>
              <w:sz w:val="20"/>
              <w:szCs w:val="20"/>
              <w:lang w:val="en-US" w:eastAsia="zh-CN"/>
            </w:rPr>
            <w:t>9.2  配电系统线路布线</w:t>
          </w:r>
          <w:r>
            <w:rPr>
              <w:rFonts w:hint="eastAsia" w:ascii="宋体" w:hAnsi="宋体" w:eastAsia="宋体" w:cs="宋体"/>
              <w:b w:val="0"/>
              <w:bCs w:val="0"/>
              <w:sz w:val="20"/>
              <w:szCs w:val="20"/>
            </w:rPr>
            <w:tab/>
          </w: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PAGEREF _Toc5162 \h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sz w:val="20"/>
              <w:szCs w:val="20"/>
            </w:rPr>
            <w:t>36</w:t>
          </w:r>
          <w:r>
            <w:rPr>
              <w:rFonts w:hint="eastAsia" w:ascii="宋体" w:hAnsi="宋体" w:eastAsia="宋体" w:cs="宋体"/>
              <w:b w:val="0"/>
              <w:bCs w:val="0"/>
              <w:sz w:val="20"/>
              <w:szCs w:val="20"/>
            </w:rPr>
            <w:fldChar w:fldCharType="end"/>
          </w:r>
          <w:r>
            <w:rPr>
              <w:rFonts w:hint="eastAsia" w:ascii="宋体" w:hAnsi="宋体" w:eastAsia="宋体" w:cs="宋体"/>
              <w:b w:val="0"/>
              <w:bCs w:val="0"/>
              <w:sz w:val="20"/>
              <w:szCs w:val="20"/>
            </w:rPr>
            <w:fldChar w:fldCharType="end"/>
          </w:r>
        </w:p>
        <w:p>
          <w:pPr>
            <w:pStyle w:val="12"/>
            <w:tabs>
              <w:tab w:val="right" w:leader="dot" w:pos="8306"/>
            </w:tabs>
            <w:rPr>
              <w:rFonts w:hint="eastAsia" w:ascii="宋体" w:hAnsi="宋体" w:eastAsia="宋体" w:cs="宋体"/>
              <w:b w:val="0"/>
              <w:bCs w:val="0"/>
              <w:sz w:val="20"/>
              <w:szCs w:val="20"/>
            </w:rPr>
          </w:pP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HYPERLINK \l _Toc1159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kern w:val="0"/>
              <w:sz w:val="20"/>
              <w:szCs w:val="20"/>
              <w:lang w:val="en-US" w:eastAsia="zh-CN"/>
            </w:rPr>
            <w:t>9.3  电气箱、柜安装</w:t>
          </w:r>
          <w:r>
            <w:rPr>
              <w:rFonts w:hint="eastAsia" w:ascii="宋体" w:hAnsi="宋体" w:eastAsia="宋体" w:cs="宋体"/>
              <w:b w:val="0"/>
              <w:bCs w:val="0"/>
              <w:sz w:val="20"/>
              <w:szCs w:val="20"/>
            </w:rPr>
            <w:tab/>
          </w: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PAGEREF _Toc1159 \h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sz w:val="20"/>
              <w:szCs w:val="20"/>
            </w:rPr>
            <w:t>36</w:t>
          </w:r>
          <w:r>
            <w:rPr>
              <w:rFonts w:hint="eastAsia" w:ascii="宋体" w:hAnsi="宋体" w:eastAsia="宋体" w:cs="宋体"/>
              <w:b w:val="0"/>
              <w:bCs w:val="0"/>
              <w:sz w:val="20"/>
              <w:szCs w:val="20"/>
            </w:rPr>
            <w:fldChar w:fldCharType="end"/>
          </w:r>
          <w:r>
            <w:rPr>
              <w:rFonts w:hint="eastAsia" w:ascii="宋体" w:hAnsi="宋体" w:eastAsia="宋体" w:cs="宋体"/>
              <w:b w:val="0"/>
              <w:bCs w:val="0"/>
              <w:sz w:val="20"/>
              <w:szCs w:val="20"/>
            </w:rPr>
            <w:fldChar w:fldCharType="end"/>
          </w:r>
        </w:p>
        <w:p>
          <w:pPr>
            <w:pStyle w:val="12"/>
            <w:tabs>
              <w:tab w:val="right" w:leader="dot" w:pos="8306"/>
            </w:tabs>
            <w:rPr>
              <w:rFonts w:hint="eastAsia" w:ascii="宋体" w:hAnsi="宋体" w:eastAsia="宋体" w:cs="宋体"/>
              <w:b w:val="0"/>
              <w:bCs w:val="0"/>
              <w:sz w:val="20"/>
              <w:szCs w:val="20"/>
            </w:rPr>
          </w:pP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HYPERLINK \l _Toc31445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kern w:val="0"/>
              <w:sz w:val="20"/>
              <w:szCs w:val="20"/>
              <w:lang w:val="en-US" w:eastAsia="zh-CN"/>
            </w:rPr>
            <w:t>9.4  电动执行器接线</w:t>
          </w:r>
          <w:r>
            <w:rPr>
              <w:rFonts w:hint="eastAsia" w:ascii="宋体" w:hAnsi="宋体" w:eastAsia="宋体" w:cs="宋体"/>
              <w:b w:val="0"/>
              <w:bCs w:val="0"/>
              <w:sz w:val="20"/>
              <w:szCs w:val="20"/>
            </w:rPr>
            <w:tab/>
          </w: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PAGEREF _Toc31445 \h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sz w:val="20"/>
              <w:szCs w:val="20"/>
            </w:rPr>
            <w:t>37</w:t>
          </w:r>
          <w:r>
            <w:rPr>
              <w:rFonts w:hint="eastAsia" w:ascii="宋体" w:hAnsi="宋体" w:eastAsia="宋体" w:cs="宋体"/>
              <w:b w:val="0"/>
              <w:bCs w:val="0"/>
              <w:sz w:val="20"/>
              <w:szCs w:val="20"/>
            </w:rPr>
            <w:fldChar w:fldCharType="end"/>
          </w:r>
          <w:r>
            <w:rPr>
              <w:rFonts w:hint="eastAsia" w:ascii="宋体" w:hAnsi="宋体" w:eastAsia="宋体" w:cs="宋体"/>
              <w:b w:val="0"/>
              <w:bCs w:val="0"/>
              <w:sz w:val="20"/>
              <w:szCs w:val="20"/>
            </w:rPr>
            <w:fldChar w:fldCharType="end"/>
          </w:r>
        </w:p>
        <w:p>
          <w:pPr>
            <w:pStyle w:val="12"/>
            <w:tabs>
              <w:tab w:val="right" w:leader="dot" w:pos="8306"/>
            </w:tabs>
            <w:rPr>
              <w:rFonts w:hint="eastAsia" w:ascii="宋体" w:hAnsi="宋体" w:eastAsia="宋体" w:cs="宋体"/>
              <w:b w:val="0"/>
              <w:bCs w:val="0"/>
              <w:sz w:val="20"/>
              <w:szCs w:val="20"/>
            </w:rPr>
          </w:pP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HYPERLINK \l _Toc14896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kern w:val="0"/>
              <w:sz w:val="20"/>
              <w:szCs w:val="20"/>
              <w:lang w:val="en-US" w:eastAsia="zh-CN"/>
            </w:rPr>
            <w:t>9.5  系统调试</w:t>
          </w:r>
          <w:r>
            <w:rPr>
              <w:rFonts w:hint="eastAsia" w:ascii="宋体" w:hAnsi="宋体" w:eastAsia="宋体" w:cs="宋体"/>
              <w:b w:val="0"/>
              <w:bCs w:val="0"/>
              <w:sz w:val="20"/>
              <w:szCs w:val="20"/>
            </w:rPr>
            <w:tab/>
          </w: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PAGEREF _Toc14896 \h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sz w:val="20"/>
              <w:szCs w:val="20"/>
            </w:rPr>
            <w:t>37</w:t>
          </w:r>
          <w:r>
            <w:rPr>
              <w:rFonts w:hint="eastAsia" w:ascii="宋体" w:hAnsi="宋体" w:eastAsia="宋体" w:cs="宋体"/>
              <w:b w:val="0"/>
              <w:bCs w:val="0"/>
              <w:sz w:val="20"/>
              <w:szCs w:val="20"/>
            </w:rPr>
            <w:fldChar w:fldCharType="end"/>
          </w:r>
          <w:r>
            <w:rPr>
              <w:rFonts w:hint="eastAsia" w:ascii="宋体" w:hAnsi="宋体" w:eastAsia="宋体" w:cs="宋体"/>
              <w:b w:val="0"/>
              <w:bCs w:val="0"/>
              <w:sz w:val="20"/>
              <w:szCs w:val="20"/>
            </w:rPr>
            <w:fldChar w:fldCharType="end"/>
          </w:r>
        </w:p>
        <w:p>
          <w:pPr>
            <w:pStyle w:val="11"/>
            <w:tabs>
              <w:tab w:val="right" w:leader="dot" w:pos="8306"/>
            </w:tabs>
            <w:rPr>
              <w:rFonts w:hint="eastAsia" w:ascii="宋体" w:hAnsi="宋体" w:eastAsia="宋体" w:cs="宋体"/>
              <w:b w:val="0"/>
              <w:bCs w:val="0"/>
              <w:sz w:val="20"/>
              <w:szCs w:val="20"/>
            </w:rPr>
          </w:pP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HYPERLINK \l _Toc27644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kern w:val="44"/>
              <w:sz w:val="20"/>
              <w:szCs w:val="20"/>
              <w:lang w:val="en-US" w:eastAsia="zh-CN" w:bidi="ar-SA"/>
            </w:rPr>
            <w:t>10  自动化监控系统安装</w:t>
          </w:r>
          <w:r>
            <w:rPr>
              <w:rFonts w:hint="eastAsia" w:ascii="宋体" w:hAnsi="宋体" w:eastAsia="宋体" w:cs="宋体"/>
              <w:b w:val="0"/>
              <w:bCs w:val="0"/>
              <w:sz w:val="20"/>
              <w:szCs w:val="20"/>
            </w:rPr>
            <w:tab/>
          </w: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PAGEREF _Toc27644 \h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sz w:val="20"/>
              <w:szCs w:val="20"/>
            </w:rPr>
            <w:t>38</w:t>
          </w:r>
          <w:r>
            <w:rPr>
              <w:rFonts w:hint="eastAsia" w:ascii="宋体" w:hAnsi="宋体" w:eastAsia="宋体" w:cs="宋体"/>
              <w:b w:val="0"/>
              <w:bCs w:val="0"/>
              <w:sz w:val="20"/>
              <w:szCs w:val="20"/>
            </w:rPr>
            <w:fldChar w:fldCharType="end"/>
          </w:r>
          <w:r>
            <w:rPr>
              <w:rFonts w:hint="eastAsia" w:ascii="宋体" w:hAnsi="宋体" w:eastAsia="宋体" w:cs="宋体"/>
              <w:b w:val="0"/>
              <w:bCs w:val="0"/>
              <w:sz w:val="20"/>
              <w:szCs w:val="20"/>
            </w:rPr>
            <w:fldChar w:fldCharType="end"/>
          </w:r>
        </w:p>
        <w:p>
          <w:pPr>
            <w:pStyle w:val="12"/>
            <w:tabs>
              <w:tab w:val="right" w:leader="dot" w:pos="8306"/>
            </w:tabs>
            <w:rPr>
              <w:rFonts w:hint="eastAsia" w:ascii="宋体" w:hAnsi="宋体" w:eastAsia="宋体" w:cs="宋体"/>
              <w:b w:val="0"/>
              <w:bCs w:val="0"/>
              <w:sz w:val="20"/>
              <w:szCs w:val="20"/>
            </w:rPr>
          </w:pP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HYPERLINK \l _Toc17134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kern w:val="0"/>
              <w:sz w:val="20"/>
              <w:szCs w:val="20"/>
              <w:lang w:val="en-US" w:eastAsia="zh-CN"/>
            </w:rPr>
            <w:t>10.1  一般规定</w:t>
          </w:r>
          <w:r>
            <w:rPr>
              <w:rFonts w:hint="eastAsia" w:ascii="宋体" w:hAnsi="宋体" w:eastAsia="宋体" w:cs="宋体"/>
              <w:b w:val="0"/>
              <w:bCs w:val="0"/>
              <w:sz w:val="20"/>
              <w:szCs w:val="20"/>
            </w:rPr>
            <w:tab/>
          </w: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PAGEREF _Toc17134 \h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sz w:val="20"/>
              <w:szCs w:val="20"/>
            </w:rPr>
            <w:t>38</w:t>
          </w:r>
          <w:r>
            <w:rPr>
              <w:rFonts w:hint="eastAsia" w:ascii="宋体" w:hAnsi="宋体" w:eastAsia="宋体" w:cs="宋体"/>
              <w:b w:val="0"/>
              <w:bCs w:val="0"/>
              <w:sz w:val="20"/>
              <w:szCs w:val="20"/>
            </w:rPr>
            <w:fldChar w:fldCharType="end"/>
          </w:r>
          <w:r>
            <w:rPr>
              <w:rFonts w:hint="eastAsia" w:ascii="宋体" w:hAnsi="宋体" w:eastAsia="宋体" w:cs="宋体"/>
              <w:b w:val="0"/>
              <w:bCs w:val="0"/>
              <w:sz w:val="20"/>
              <w:szCs w:val="20"/>
            </w:rPr>
            <w:fldChar w:fldCharType="end"/>
          </w:r>
        </w:p>
        <w:p>
          <w:pPr>
            <w:pStyle w:val="12"/>
            <w:tabs>
              <w:tab w:val="right" w:leader="dot" w:pos="8306"/>
            </w:tabs>
            <w:rPr>
              <w:rFonts w:hint="eastAsia" w:ascii="宋体" w:hAnsi="宋体" w:eastAsia="宋体" w:cs="宋体"/>
              <w:b w:val="0"/>
              <w:bCs w:val="0"/>
              <w:sz w:val="20"/>
              <w:szCs w:val="20"/>
            </w:rPr>
          </w:pP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HYPERLINK \l _Toc1351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kern w:val="0"/>
              <w:sz w:val="20"/>
              <w:szCs w:val="20"/>
              <w:lang w:val="en-US" w:eastAsia="zh-CN"/>
            </w:rPr>
            <w:t>10.2  传感器安装</w:t>
          </w:r>
          <w:r>
            <w:rPr>
              <w:rFonts w:hint="eastAsia" w:ascii="宋体" w:hAnsi="宋体" w:eastAsia="宋体" w:cs="宋体"/>
              <w:b w:val="0"/>
              <w:bCs w:val="0"/>
              <w:sz w:val="20"/>
              <w:szCs w:val="20"/>
            </w:rPr>
            <w:tab/>
          </w: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PAGEREF _Toc1351 \h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sz w:val="20"/>
              <w:szCs w:val="20"/>
            </w:rPr>
            <w:t>38</w:t>
          </w:r>
          <w:r>
            <w:rPr>
              <w:rFonts w:hint="eastAsia" w:ascii="宋体" w:hAnsi="宋体" w:eastAsia="宋体" w:cs="宋体"/>
              <w:b w:val="0"/>
              <w:bCs w:val="0"/>
              <w:sz w:val="20"/>
              <w:szCs w:val="20"/>
            </w:rPr>
            <w:fldChar w:fldCharType="end"/>
          </w:r>
          <w:r>
            <w:rPr>
              <w:rFonts w:hint="eastAsia" w:ascii="宋体" w:hAnsi="宋体" w:eastAsia="宋体" w:cs="宋体"/>
              <w:b w:val="0"/>
              <w:bCs w:val="0"/>
              <w:sz w:val="20"/>
              <w:szCs w:val="20"/>
            </w:rPr>
            <w:fldChar w:fldCharType="end"/>
          </w:r>
        </w:p>
        <w:p>
          <w:pPr>
            <w:pStyle w:val="12"/>
            <w:tabs>
              <w:tab w:val="right" w:leader="dot" w:pos="8306"/>
            </w:tabs>
            <w:rPr>
              <w:rFonts w:hint="eastAsia" w:ascii="宋体" w:hAnsi="宋体" w:eastAsia="宋体" w:cs="宋体"/>
              <w:b w:val="0"/>
              <w:bCs w:val="0"/>
              <w:sz w:val="20"/>
              <w:szCs w:val="20"/>
            </w:rPr>
          </w:pP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HYPERLINK \l _Toc1052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kern w:val="0"/>
              <w:sz w:val="20"/>
              <w:szCs w:val="20"/>
              <w:lang w:val="en-US" w:eastAsia="zh-CN" w:bidi="ar-SA"/>
            </w:rPr>
            <w:t>10.3  设备安装及系统集成</w:t>
          </w:r>
          <w:r>
            <w:rPr>
              <w:rFonts w:hint="eastAsia" w:ascii="宋体" w:hAnsi="宋体" w:eastAsia="宋体" w:cs="宋体"/>
              <w:b w:val="0"/>
              <w:bCs w:val="0"/>
              <w:sz w:val="20"/>
              <w:szCs w:val="20"/>
            </w:rPr>
            <w:tab/>
          </w: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PAGEREF _Toc1052 \h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sz w:val="20"/>
              <w:szCs w:val="20"/>
            </w:rPr>
            <w:t>38</w:t>
          </w:r>
          <w:r>
            <w:rPr>
              <w:rFonts w:hint="eastAsia" w:ascii="宋体" w:hAnsi="宋体" w:eastAsia="宋体" w:cs="宋体"/>
              <w:b w:val="0"/>
              <w:bCs w:val="0"/>
              <w:sz w:val="20"/>
              <w:szCs w:val="20"/>
            </w:rPr>
            <w:fldChar w:fldCharType="end"/>
          </w:r>
          <w:r>
            <w:rPr>
              <w:rFonts w:hint="eastAsia" w:ascii="宋体" w:hAnsi="宋体" w:eastAsia="宋体" w:cs="宋体"/>
              <w:b w:val="0"/>
              <w:bCs w:val="0"/>
              <w:sz w:val="20"/>
              <w:szCs w:val="20"/>
            </w:rPr>
            <w:fldChar w:fldCharType="end"/>
          </w:r>
        </w:p>
        <w:p>
          <w:pPr>
            <w:pStyle w:val="12"/>
            <w:tabs>
              <w:tab w:val="right" w:leader="dot" w:pos="8306"/>
            </w:tabs>
            <w:rPr>
              <w:rFonts w:hint="eastAsia" w:ascii="宋体" w:hAnsi="宋体" w:eastAsia="宋体" w:cs="宋体"/>
              <w:b w:val="0"/>
              <w:bCs w:val="0"/>
              <w:sz w:val="20"/>
              <w:szCs w:val="20"/>
            </w:rPr>
          </w:pP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HYPERLINK \l _Toc9133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kern w:val="0"/>
              <w:sz w:val="20"/>
              <w:szCs w:val="20"/>
              <w:lang w:val="en-US" w:eastAsia="zh-CN"/>
            </w:rPr>
            <w:t>10.4  系统调试</w:t>
          </w:r>
          <w:r>
            <w:rPr>
              <w:rFonts w:hint="eastAsia" w:ascii="宋体" w:hAnsi="宋体" w:eastAsia="宋体" w:cs="宋体"/>
              <w:b w:val="0"/>
              <w:bCs w:val="0"/>
              <w:sz w:val="20"/>
              <w:szCs w:val="20"/>
            </w:rPr>
            <w:tab/>
          </w: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PAGEREF _Toc9133 \h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sz w:val="20"/>
              <w:szCs w:val="20"/>
            </w:rPr>
            <w:t>39</w:t>
          </w:r>
          <w:r>
            <w:rPr>
              <w:rFonts w:hint="eastAsia" w:ascii="宋体" w:hAnsi="宋体" w:eastAsia="宋体" w:cs="宋体"/>
              <w:b w:val="0"/>
              <w:bCs w:val="0"/>
              <w:sz w:val="20"/>
              <w:szCs w:val="20"/>
            </w:rPr>
            <w:fldChar w:fldCharType="end"/>
          </w:r>
          <w:r>
            <w:rPr>
              <w:rFonts w:hint="eastAsia" w:ascii="宋体" w:hAnsi="宋体" w:eastAsia="宋体" w:cs="宋体"/>
              <w:b w:val="0"/>
              <w:bCs w:val="0"/>
              <w:sz w:val="20"/>
              <w:szCs w:val="20"/>
            </w:rPr>
            <w:fldChar w:fldCharType="end"/>
          </w:r>
        </w:p>
        <w:p>
          <w:pPr>
            <w:pStyle w:val="11"/>
            <w:tabs>
              <w:tab w:val="right" w:leader="dot" w:pos="8306"/>
            </w:tabs>
            <w:rPr>
              <w:rFonts w:hint="eastAsia" w:ascii="宋体" w:hAnsi="宋体" w:eastAsia="宋体" w:cs="宋体"/>
              <w:b w:val="0"/>
              <w:bCs w:val="0"/>
              <w:sz w:val="20"/>
              <w:szCs w:val="20"/>
            </w:rPr>
          </w:pP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HYPERLINK \l _Toc26552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kern w:val="44"/>
              <w:sz w:val="20"/>
              <w:szCs w:val="20"/>
              <w:lang w:val="en-US" w:eastAsia="zh-CN" w:bidi="ar-SA"/>
            </w:rPr>
            <w:t>11  安全与绿色施工</w:t>
          </w:r>
          <w:r>
            <w:rPr>
              <w:rFonts w:hint="eastAsia" w:ascii="宋体" w:hAnsi="宋体" w:eastAsia="宋体" w:cs="宋体"/>
              <w:b w:val="0"/>
              <w:bCs w:val="0"/>
              <w:sz w:val="20"/>
              <w:szCs w:val="20"/>
            </w:rPr>
            <w:tab/>
          </w: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PAGEREF _Toc26552 \h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sz w:val="20"/>
              <w:szCs w:val="20"/>
            </w:rPr>
            <w:t>40</w:t>
          </w:r>
          <w:r>
            <w:rPr>
              <w:rFonts w:hint="eastAsia" w:ascii="宋体" w:hAnsi="宋体" w:eastAsia="宋体" w:cs="宋体"/>
              <w:b w:val="0"/>
              <w:bCs w:val="0"/>
              <w:sz w:val="20"/>
              <w:szCs w:val="20"/>
            </w:rPr>
            <w:fldChar w:fldCharType="end"/>
          </w:r>
          <w:r>
            <w:rPr>
              <w:rFonts w:hint="eastAsia" w:ascii="宋体" w:hAnsi="宋体" w:eastAsia="宋体" w:cs="宋体"/>
              <w:b w:val="0"/>
              <w:bCs w:val="0"/>
              <w:sz w:val="20"/>
              <w:szCs w:val="20"/>
            </w:rPr>
            <w:fldChar w:fldCharType="end"/>
          </w:r>
        </w:p>
        <w:p>
          <w:pPr>
            <w:pStyle w:val="11"/>
            <w:tabs>
              <w:tab w:val="right" w:leader="dot" w:pos="8306"/>
            </w:tabs>
            <w:rPr>
              <w:rFonts w:hint="eastAsia" w:ascii="宋体" w:hAnsi="宋体" w:eastAsia="宋体" w:cs="宋体"/>
              <w:b w:val="0"/>
              <w:bCs w:val="0"/>
              <w:sz w:val="20"/>
              <w:szCs w:val="20"/>
            </w:rPr>
          </w:pP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HYPERLINK \l _Toc3727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kern w:val="44"/>
              <w:sz w:val="20"/>
              <w:szCs w:val="20"/>
              <w:lang w:val="en-US" w:eastAsia="zh-CN" w:bidi="ar-SA"/>
            </w:rPr>
            <w:t>12  工程验收及交付</w:t>
          </w:r>
          <w:r>
            <w:rPr>
              <w:rFonts w:hint="eastAsia" w:ascii="宋体" w:hAnsi="宋体" w:eastAsia="宋体" w:cs="宋体"/>
              <w:b w:val="0"/>
              <w:bCs w:val="0"/>
              <w:sz w:val="20"/>
              <w:szCs w:val="20"/>
            </w:rPr>
            <w:tab/>
          </w: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PAGEREF _Toc3727 \h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sz w:val="20"/>
              <w:szCs w:val="20"/>
            </w:rPr>
            <w:t>43</w:t>
          </w:r>
          <w:r>
            <w:rPr>
              <w:rFonts w:hint="eastAsia" w:ascii="宋体" w:hAnsi="宋体" w:eastAsia="宋体" w:cs="宋体"/>
              <w:b w:val="0"/>
              <w:bCs w:val="0"/>
              <w:sz w:val="20"/>
              <w:szCs w:val="20"/>
            </w:rPr>
            <w:fldChar w:fldCharType="end"/>
          </w:r>
          <w:r>
            <w:rPr>
              <w:rFonts w:hint="eastAsia" w:ascii="宋体" w:hAnsi="宋体" w:eastAsia="宋体" w:cs="宋体"/>
              <w:b w:val="0"/>
              <w:bCs w:val="0"/>
              <w:sz w:val="20"/>
              <w:szCs w:val="20"/>
            </w:rPr>
            <w:fldChar w:fldCharType="end"/>
          </w:r>
        </w:p>
        <w:p>
          <w:pPr>
            <w:pStyle w:val="12"/>
            <w:tabs>
              <w:tab w:val="right" w:leader="dot" w:pos="8306"/>
            </w:tabs>
            <w:rPr>
              <w:rFonts w:hint="eastAsia" w:ascii="宋体" w:hAnsi="宋体" w:eastAsia="宋体" w:cs="宋体"/>
              <w:b w:val="0"/>
              <w:bCs w:val="0"/>
              <w:sz w:val="20"/>
              <w:szCs w:val="20"/>
            </w:rPr>
          </w:pP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HYPERLINK \l _Toc28560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kern w:val="0"/>
              <w:sz w:val="20"/>
              <w:szCs w:val="20"/>
              <w:lang w:val="en-US" w:eastAsia="zh-CN" w:bidi="ar-SA"/>
            </w:rPr>
            <w:t>12.1  工程质量验收划分</w:t>
          </w:r>
          <w:r>
            <w:rPr>
              <w:rFonts w:hint="eastAsia" w:ascii="宋体" w:hAnsi="宋体" w:eastAsia="宋体" w:cs="宋体"/>
              <w:b w:val="0"/>
              <w:bCs w:val="0"/>
              <w:sz w:val="20"/>
              <w:szCs w:val="20"/>
            </w:rPr>
            <w:tab/>
          </w: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PAGEREF _Toc28560 \h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sz w:val="20"/>
              <w:szCs w:val="20"/>
            </w:rPr>
            <w:t>43</w:t>
          </w:r>
          <w:r>
            <w:rPr>
              <w:rFonts w:hint="eastAsia" w:ascii="宋体" w:hAnsi="宋体" w:eastAsia="宋体" w:cs="宋体"/>
              <w:b w:val="0"/>
              <w:bCs w:val="0"/>
              <w:sz w:val="20"/>
              <w:szCs w:val="20"/>
            </w:rPr>
            <w:fldChar w:fldCharType="end"/>
          </w:r>
          <w:r>
            <w:rPr>
              <w:rFonts w:hint="eastAsia" w:ascii="宋体" w:hAnsi="宋体" w:eastAsia="宋体" w:cs="宋体"/>
              <w:b w:val="0"/>
              <w:bCs w:val="0"/>
              <w:sz w:val="20"/>
              <w:szCs w:val="20"/>
            </w:rPr>
            <w:fldChar w:fldCharType="end"/>
          </w:r>
        </w:p>
        <w:p>
          <w:pPr>
            <w:pStyle w:val="12"/>
            <w:tabs>
              <w:tab w:val="right" w:leader="dot" w:pos="8306"/>
            </w:tabs>
            <w:rPr>
              <w:rFonts w:hint="eastAsia" w:ascii="宋体" w:hAnsi="宋体" w:eastAsia="宋体" w:cs="宋体"/>
              <w:b w:val="0"/>
              <w:bCs w:val="0"/>
              <w:sz w:val="20"/>
              <w:szCs w:val="20"/>
            </w:rPr>
          </w:pP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HYPERLINK \l _Toc174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kern w:val="0"/>
              <w:sz w:val="20"/>
              <w:szCs w:val="20"/>
              <w:lang w:val="en-US" w:eastAsia="zh-CN" w:bidi="ar-SA"/>
            </w:rPr>
            <w:t>12.2  施工质量验收的程序及组织</w:t>
          </w:r>
          <w:r>
            <w:rPr>
              <w:rFonts w:hint="eastAsia" w:ascii="宋体" w:hAnsi="宋体" w:eastAsia="宋体" w:cs="宋体"/>
              <w:b w:val="0"/>
              <w:bCs w:val="0"/>
              <w:sz w:val="20"/>
              <w:szCs w:val="20"/>
            </w:rPr>
            <w:tab/>
          </w: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PAGEREF _Toc174 \h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sz w:val="20"/>
              <w:szCs w:val="20"/>
            </w:rPr>
            <w:t>43</w:t>
          </w:r>
          <w:r>
            <w:rPr>
              <w:rFonts w:hint="eastAsia" w:ascii="宋体" w:hAnsi="宋体" w:eastAsia="宋体" w:cs="宋体"/>
              <w:b w:val="0"/>
              <w:bCs w:val="0"/>
              <w:sz w:val="20"/>
              <w:szCs w:val="20"/>
            </w:rPr>
            <w:fldChar w:fldCharType="end"/>
          </w:r>
          <w:r>
            <w:rPr>
              <w:rFonts w:hint="eastAsia" w:ascii="宋体" w:hAnsi="宋体" w:eastAsia="宋体" w:cs="宋体"/>
              <w:b w:val="0"/>
              <w:bCs w:val="0"/>
              <w:sz w:val="20"/>
              <w:szCs w:val="20"/>
            </w:rPr>
            <w:fldChar w:fldCharType="end"/>
          </w:r>
        </w:p>
        <w:p>
          <w:pPr>
            <w:pStyle w:val="11"/>
            <w:tabs>
              <w:tab w:val="right" w:leader="dot" w:pos="8306"/>
            </w:tabs>
            <w:rPr>
              <w:rFonts w:hint="eastAsia" w:ascii="宋体" w:hAnsi="宋体" w:eastAsia="宋体" w:cs="宋体"/>
              <w:b w:val="0"/>
              <w:bCs w:val="0"/>
              <w:sz w:val="20"/>
              <w:szCs w:val="20"/>
            </w:rPr>
          </w:pP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HYPERLINK \l _Toc21221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sz w:val="20"/>
              <w:szCs w:val="20"/>
              <w:lang w:val="en-US" w:eastAsia="zh-CN"/>
            </w:rPr>
            <w:t>附录A  标准</w:t>
          </w:r>
          <w:r>
            <w:rPr>
              <w:rFonts w:hint="eastAsia" w:ascii="宋体" w:hAnsi="宋体" w:eastAsia="宋体" w:cs="宋体"/>
              <w:b w:val="0"/>
              <w:bCs w:val="0"/>
              <w:sz w:val="20"/>
              <w:szCs w:val="20"/>
            </w:rPr>
            <w:t>冰</w:t>
          </w:r>
          <w:r>
            <w:rPr>
              <w:rFonts w:hint="eastAsia" w:ascii="宋体" w:hAnsi="宋体" w:eastAsia="宋体" w:cs="宋体"/>
              <w:b w:val="0"/>
              <w:bCs w:val="0"/>
              <w:sz w:val="20"/>
              <w:szCs w:val="20"/>
              <w:lang w:val="en-US" w:eastAsia="zh-CN"/>
            </w:rPr>
            <w:t>球</w:t>
          </w:r>
          <w:r>
            <w:rPr>
              <w:rFonts w:hint="eastAsia" w:ascii="宋体" w:hAnsi="宋体" w:eastAsia="宋体" w:cs="宋体"/>
              <w:b w:val="0"/>
              <w:bCs w:val="0"/>
              <w:sz w:val="20"/>
              <w:szCs w:val="20"/>
            </w:rPr>
            <w:t>场设置及划线</w:t>
          </w:r>
          <w:r>
            <w:rPr>
              <w:rFonts w:hint="eastAsia" w:ascii="宋体" w:hAnsi="宋体" w:eastAsia="宋体" w:cs="宋体"/>
              <w:b w:val="0"/>
              <w:bCs w:val="0"/>
              <w:sz w:val="20"/>
              <w:szCs w:val="20"/>
              <w:lang w:val="en-US" w:eastAsia="zh-CN"/>
            </w:rPr>
            <w:t>参考</w:t>
          </w:r>
          <w:r>
            <w:rPr>
              <w:rFonts w:hint="eastAsia" w:ascii="宋体" w:hAnsi="宋体" w:eastAsia="宋体" w:cs="宋体"/>
              <w:b w:val="0"/>
              <w:bCs w:val="0"/>
              <w:sz w:val="20"/>
              <w:szCs w:val="20"/>
            </w:rPr>
            <w:tab/>
          </w: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PAGEREF _Toc21221 \h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sz w:val="20"/>
              <w:szCs w:val="20"/>
            </w:rPr>
            <w:t>46</w:t>
          </w:r>
          <w:r>
            <w:rPr>
              <w:rFonts w:hint="eastAsia" w:ascii="宋体" w:hAnsi="宋体" w:eastAsia="宋体" w:cs="宋体"/>
              <w:b w:val="0"/>
              <w:bCs w:val="0"/>
              <w:sz w:val="20"/>
              <w:szCs w:val="20"/>
            </w:rPr>
            <w:fldChar w:fldCharType="end"/>
          </w:r>
          <w:r>
            <w:rPr>
              <w:rFonts w:hint="eastAsia" w:ascii="宋体" w:hAnsi="宋体" w:eastAsia="宋体" w:cs="宋体"/>
              <w:b w:val="0"/>
              <w:bCs w:val="0"/>
              <w:sz w:val="20"/>
              <w:szCs w:val="20"/>
            </w:rPr>
            <w:fldChar w:fldCharType="end"/>
          </w:r>
        </w:p>
        <w:p>
          <w:pPr>
            <w:pStyle w:val="11"/>
            <w:tabs>
              <w:tab w:val="right" w:leader="dot" w:pos="8306"/>
            </w:tabs>
            <w:rPr>
              <w:rFonts w:hint="eastAsia" w:ascii="宋体" w:hAnsi="宋体" w:eastAsia="宋体" w:cs="宋体"/>
              <w:b w:val="0"/>
              <w:bCs w:val="0"/>
              <w:sz w:val="20"/>
              <w:szCs w:val="20"/>
            </w:rPr>
          </w:pP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HYPERLINK \l _Toc9660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sz w:val="20"/>
              <w:szCs w:val="20"/>
              <w:lang w:val="en-US" w:eastAsia="zh-CN"/>
            </w:rPr>
            <w:t>附录B  非标小型冰球场场界墙参考做法</w:t>
          </w:r>
          <w:r>
            <w:rPr>
              <w:rFonts w:hint="eastAsia" w:ascii="宋体" w:hAnsi="宋体" w:eastAsia="宋体" w:cs="宋体"/>
              <w:b w:val="0"/>
              <w:bCs w:val="0"/>
              <w:sz w:val="20"/>
              <w:szCs w:val="20"/>
            </w:rPr>
            <w:tab/>
          </w: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PAGEREF _Toc9660 \h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sz w:val="20"/>
              <w:szCs w:val="20"/>
            </w:rPr>
            <w:t>48</w:t>
          </w:r>
          <w:r>
            <w:rPr>
              <w:rFonts w:hint="eastAsia" w:ascii="宋体" w:hAnsi="宋体" w:eastAsia="宋体" w:cs="宋体"/>
              <w:b w:val="0"/>
              <w:bCs w:val="0"/>
              <w:sz w:val="20"/>
              <w:szCs w:val="20"/>
            </w:rPr>
            <w:fldChar w:fldCharType="end"/>
          </w:r>
          <w:r>
            <w:rPr>
              <w:rFonts w:hint="eastAsia" w:ascii="宋体" w:hAnsi="宋体" w:eastAsia="宋体" w:cs="宋体"/>
              <w:b w:val="0"/>
              <w:bCs w:val="0"/>
              <w:sz w:val="20"/>
              <w:szCs w:val="20"/>
            </w:rPr>
            <w:fldChar w:fldCharType="end"/>
          </w:r>
        </w:p>
        <w:p>
          <w:pPr>
            <w:pStyle w:val="11"/>
            <w:tabs>
              <w:tab w:val="right" w:leader="dot" w:pos="8306"/>
            </w:tabs>
            <w:rPr>
              <w:rFonts w:hint="eastAsia" w:ascii="宋体" w:hAnsi="宋体" w:eastAsia="宋体" w:cs="宋体"/>
              <w:b w:val="0"/>
              <w:bCs w:val="0"/>
              <w:sz w:val="20"/>
              <w:szCs w:val="20"/>
            </w:rPr>
          </w:pP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HYPERLINK \l _Toc559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sz w:val="20"/>
              <w:szCs w:val="20"/>
            </w:rPr>
            <w:t>本规程用词说明</w:t>
          </w:r>
          <w:r>
            <w:rPr>
              <w:rFonts w:hint="eastAsia" w:ascii="宋体" w:hAnsi="宋体" w:eastAsia="宋体" w:cs="宋体"/>
              <w:b w:val="0"/>
              <w:bCs w:val="0"/>
              <w:sz w:val="20"/>
              <w:szCs w:val="20"/>
            </w:rPr>
            <w:tab/>
          </w: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PAGEREF _Toc559 \h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sz w:val="20"/>
              <w:szCs w:val="20"/>
            </w:rPr>
            <w:t>49</w:t>
          </w:r>
          <w:r>
            <w:rPr>
              <w:rFonts w:hint="eastAsia" w:ascii="宋体" w:hAnsi="宋体" w:eastAsia="宋体" w:cs="宋体"/>
              <w:b w:val="0"/>
              <w:bCs w:val="0"/>
              <w:sz w:val="20"/>
              <w:szCs w:val="20"/>
            </w:rPr>
            <w:fldChar w:fldCharType="end"/>
          </w:r>
          <w:r>
            <w:rPr>
              <w:rFonts w:hint="eastAsia" w:ascii="宋体" w:hAnsi="宋体" w:eastAsia="宋体" w:cs="宋体"/>
              <w:b w:val="0"/>
              <w:bCs w:val="0"/>
              <w:sz w:val="20"/>
              <w:szCs w:val="20"/>
            </w:rPr>
            <w:fldChar w:fldCharType="end"/>
          </w:r>
        </w:p>
        <w:p>
          <w:pPr>
            <w:pStyle w:val="11"/>
            <w:tabs>
              <w:tab w:val="right" w:leader="dot" w:pos="8306"/>
            </w:tabs>
            <w:rPr>
              <w:rFonts w:hint="eastAsia" w:ascii="宋体" w:hAnsi="宋体" w:eastAsia="宋体" w:cs="宋体"/>
              <w:b w:val="0"/>
              <w:bCs w:val="0"/>
              <w:sz w:val="20"/>
              <w:szCs w:val="20"/>
            </w:rPr>
          </w:pP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HYPERLINK \l _Toc6560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sz w:val="20"/>
              <w:szCs w:val="20"/>
            </w:rPr>
            <w:t>引用标准名录</w:t>
          </w:r>
          <w:r>
            <w:rPr>
              <w:rFonts w:hint="eastAsia" w:ascii="宋体" w:hAnsi="宋体" w:eastAsia="宋体" w:cs="宋体"/>
              <w:b w:val="0"/>
              <w:bCs w:val="0"/>
              <w:sz w:val="20"/>
              <w:szCs w:val="20"/>
            </w:rPr>
            <w:tab/>
          </w: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PAGEREF _Toc6560 \h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sz w:val="20"/>
              <w:szCs w:val="20"/>
            </w:rPr>
            <w:t>50</w:t>
          </w:r>
          <w:r>
            <w:rPr>
              <w:rFonts w:hint="eastAsia" w:ascii="宋体" w:hAnsi="宋体" w:eastAsia="宋体" w:cs="宋体"/>
              <w:b w:val="0"/>
              <w:bCs w:val="0"/>
              <w:sz w:val="20"/>
              <w:szCs w:val="20"/>
            </w:rPr>
            <w:fldChar w:fldCharType="end"/>
          </w:r>
          <w:r>
            <w:rPr>
              <w:rFonts w:hint="eastAsia" w:ascii="宋体" w:hAnsi="宋体" w:eastAsia="宋体" w:cs="宋体"/>
              <w:b w:val="0"/>
              <w:bCs w:val="0"/>
              <w:sz w:val="20"/>
              <w:szCs w:val="20"/>
            </w:rPr>
            <w:fldChar w:fldCharType="end"/>
          </w:r>
        </w:p>
        <w:p>
          <w:pPr>
            <w:pStyle w:val="11"/>
            <w:tabs>
              <w:tab w:val="right" w:leader="dot" w:pos="8306"/>
            </w:tabs>
            <w:rPr>
              <w:rFonts w:hint="eastAsia" w:ascii="黑体" w:hAnsi="黑体" w:eastAsia="黑体" w:cs="Times New Roman"/>
              <w:bCs w:val="0"/>
              <w:sz w:val="21"/>
              <w:szCs w:val="20"/>
            </w:rPr>
            <w:sectPr>
              <w:headerReference r:id="rId9" w:type="default"/>
              <w:footerReference r:id="rId10" w:type="default"/>
              <w:pgSz w:w="11906" w:h="16838"/>
              <w:pgMar w:top="1440" w:right="1800" w:bottom="1440" w:left="1800" w:header="851" w:footer="992" w:gutter="0"/>
              <w:pgBorders>
                <w:top w:val="none" w:sz="0" w:space="0"/>
                <w:left w:val="none" w:sz="0" w:space="0"/>
                <w:bottom w:val="none" w:sz="0" w:space="0"/>
                <w:right w:val="none" w:sz="0" w:space="0"/>
              </w:pgBorders>
              <w:pgNumType w:fmt="upperRoman" w:start="1"/>
              <w:cols w:space="425" w:num="1"/>
              <w:docGrid w:type="lines" w:linePitch="312" w:charSpace="0"/>
            </w:sectPr>
          </w:pP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HYPERLINK \l _Toc2527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sz w:val="20"/>
              <w:szCs w:val="20"/>
            </w:rPr>
            <w:t>条文说明</w:t>
          </w:r>
          <w:r>
            <w:rPr>
              <w:rFonts w:hint="eastAsia" w:ascii="宋体" w:hAnsi="宋体" w:eastAsia="宋体" w:cs="宋体"/>
              <w:b w:val="0"/>
              <w:bCs w:val="0"/>
              <w:sz w:val="20"/>
              <w:szCs w:val="20"/>
            </w:rPr>
            <w:tab/>
          </w: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PAGEREF _Toc2527 \h </w:instrText>
          </w:r>
          <w:r>
            <w:rPr>
              <w:rFonts w:hint="eastAsia" w:ascii="宋体" w:hAnsi="宋体" w:eastAsia="宋体" w:cs="宋体"/>
              <w:b w:val="0"/>
              <w:bCs w:val="0"/>
              <w:sz w:val="20"/>
              <w:szCs w:val="20"/>
            </w:rPr>
            <w:fldChar w:fldCharType="separate"/>
          </w:r>
          <w:r>
            <w:rPr>
              <w:rFonts w:hint="eastAsia" w:ascii="宋体" w:hAnsi="宋体" w:eastAsia="宋体" w:cs="宋体"/>
              <w:b w:val="0"/>
              <w:bCs w:val="0"/>
              <w:sz w:val="20"/>
              <w:szCs w:val="20"/>
            </w:rPr>
            <w:t>51</w:t>
          </w:r>
          <w:r>
            <w:rPr>
              <w:rFonts w:hint="eastAsia" w:ascii="宋体" w:hAnsi="宋体" w:eastAsia="宋体" w:cs="宋体"/>
              <w:b w:val="0"/>
              <w:bCs w:val="0"/>
              <w:sz w:val="20"/>
              <w:szCs w:val="20"/>
            </w:rPr>
            <w:fldChar w:fldCharType="end"/>
          </w:r>
          <w:r>
            <w:rPr>
              <w:rFonts w:hint="eastAsia" w:ascii="宋体" w:hAnsi="宋体" w:eastAsia="宋体" w:cs="宋体"/>
              <w:b w:val="0"/>
              <w:bCs w:val="0"/>
              <w:sz w:val="20"/>
              <w:szCs w:val="20"/>
            </w:rPr>
            <w:fldChar w:fldCharType="end"/>
          </w:r>
          <w:r>
            <w:rPr>
              <w:rFonts w:hint="eastAsia" w:ascii="宋体" w:hAnsi="宋体" w:eastAsia="宋体" w:cs="宋体"/>
              <w:b w:val="0"/>
              <w:bCs w:val="0"/>
              <w:sz w:val="20"/>
              <w:szCs w:val="20"/>
            </w:rPr>
            <w:fldChar w:fldCharType="end"/>
          </w:r>
        </w:p>
      </w:sdtContent>
    </w:sdt>
    <w:p>
      <w:pPr>
        <w:jc w:val="center"/>
      </w:pPr>
      <w:r>
        <w:rPr>
          <w:sz w:val="32"/>
          <w:szCs w:val="32"/>
        </w:rPr>
        <w:t>Contents</w:t>
      </w:r>
    </w:p>
    <w:p>
      <w:pPr>
        <w:pStyle w:val="4"/>
        <w:keepNext w:val="0"/>
        <w:keepLines w:val="0"/>
        <w:pageBreakBefore w:val="0"/>
        <w:widowControl w:val="0"/>
        <w:numPr>
          <w:ilvl w:val="0"/>
          <w:numId w:val="0"/>
        </w:numPr>
        <w:tabs>
          <w:tab w:val="right" w:leader="dot" w:pos="8295"/>
        </w:tabs>
        <w:kinsoku/>
        <w:wordWrap/>
        <w:overflowPunct/>
        <w:topLinePunct w:val="0"/>
        <w:autoSpaceDE/>
        <w:autoSpaceDN/>
        <w:bidi w:val="0"/>
        <w:adjustRightInd/>
        <w:snapToGrid/>
        <w:ind w:leftChars="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 xml:space="preserve">1 </w:t>
      </w:r>
      <w:r>
        <w:rPr>
          <w:rFonts w:hint="eastAsia" w:ascii="宋体" w:hAnsi="宋体" w:cs="宋体"/>
          <w:b w:val="0"/>
          <w:bCs/>
          <w:sz w:val="21"/>
          <w:szCs w:val="21"/>
          <w:lang w:val="en-US" w:eastAsia="zh-CN"/>
        </w:rPr>
        <w:t xml:space="preserve"> </w:t>
      </w:r>
      <w:r>
        <w:rPr>
          <w:rFonts w:hint="eastAsia" w:ascii="宋体" w:hAnsi="宋体" w:eastAsia="宋体" w:cs="宋体"/>
          <w:b w:val="0"/>
          <w:bCs/>
          <w:sz w:val="21"/>
          <w:szCs w:val="21"/>
          <w:lang w:val="en-US" w:eastAsia="zh-CN"/>
        </w:rPr>
        <w:t>General</w:t>
      </w:r>
      <w:r>
        <w:rPr>
          <w:rFonts w:hint="eastAsia" w:ascii="宋体" w:hAnsi="宋体" w:cs="宋体"/>
          <w:b w:val="0"/>
          <w:bCs/>
          <w:sz w:val="21"/>
          <w:szCs w:val="21"/>
          <w:lang w:val="en-US" w:eastAsia="zh-CN"/>
        </w:rPr>
        <w:tab/>
      </w:r>
      <w:r>
        <w:rPr>
          <w:rFonts w:hint="eastAsia" w:ascii="宋体" w:hAnsi="宋体" w:eastAsia="宋体" w:cs="宋体"/>
          <w:b w:val="0"/>
          <w:bCs/>
          <w:sz w:val="21"/>
          <w:szCs w:val="21"/>
          <w:lang w:val="en-US" w:eastAsia="zh-CN"/>
        </w:rPr>
        <w:t>1</w:t>
      </w:r>
    </w:p>
    <w:p>
      <w:pPr>
        <w:pStyle w:val="4"/>
        <w:keepNext w:val="0"/>
        <w:keepLines w:val="0"/>
        <w:pageBreakBefore w:val="0"/>
        <w:widowControl w:val="0"/>
        <w:numPr>
          <w:ilvl w:val="0"/>
          <w:numId w:val="0"/>
        </w:numPr>
        <w:tabs>
          <w:tab w:val="right" w:leader="dot" w:pos="8295"/>
        </w:tabs>
        <w:kinsoku/>
        <w:wordWrap/>
        <w:overflowPunct/>
        <w:topLinePunct w:val="0"/>
        <w:autoSpaceDE/>
        <w:autoSpaceDN/>
        <w:bidi w:val="0"/>
        <w:adjustRightInd/>
        <w:snapToGrid/>
        <w:ind w:leftChars="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 xml:space="preserve">2 </w:t>
      </w:r>
      <w:r>
        <w:rPr>
          <w:rFonts w:hint="eastAsia" w:ascii="宋体" w:hAnsi="宋体" w:cs="宋体"/>
          <w:b w:val="0"/>
          <w:bCs/>
          <w:sz w:val="21"/>
          <w:szCs w:val="21"/>
          <w:lang w:val="en-US" w:eastAsia="zh-CN"/>
        </w:rPr>
        <w:t xml:space="preserve"> </w:t>
      </w:r>
      <w:r>
        <w:rPr>
          <w:rFonts w:hint="eastAsia" w:ascii="宋体" w:hAnsi="宋体" w:eastAsia="宋体" w:cs="宋体"/>
          <w:b w:val="0"/>
          <w:bCs/>
          <w:sz w:val="21"/>
          <w:szCs w:val="21"/>
          <w:lang w:val="en-US" w:eastAsia="zh-CN"/>
        </w:rPr>
        <w:t>Terminology</w:t>
      </w:r>
      <w:r>
        <w:rPr>
          <w:rFonts w:hint="eastAsia" w:ascii="宋体" w:hAnsi="宋体" w:cs="宋体"/>
          <w:b w:val="0"/>
          <w:bCs/>
          <w:sz w:val="21"/>
          <w:szCs w:val="21"/>
          <w:lang w:val="en-US" w:eastAsia="zh-CN"/>
        </w:rPr>
        <w:tab/>
      </w:r>
      <w:r>
        <w:rPr>
          <w:rFonts w:hint="eastAsia" w:ascii="宋体" w:hAnsi="宋体" w:eastAsia="宋体" w:cs="宋体"/>
          <w:b w:val="0"/>
          <w:bCs/>
          <w:sz w:val="21"/>
          <w:szCs w:val="21"/>
          <w:lang w:val="en-US" w:eastAsia="zh-CN"/>
        </w:rPr>
        <w:t>2</w:t>
      </w:r>
    </w:p>
    <w:p>
      <w:pPr>
        <w:pStyle w:val="4"/>
        <w:keepNext w:val="0"/>
        <w:keepLines w:val="0"/>
        <w:pageBreakBefore w:val="0"/>
        <w:widowControl w:val="0"/>
        <w:numPr>
          <w:ilvl w:val="0"/>
          <w:numId w:val="0"/>
        </w:numPr>
        <w:tabs>
          <w:tab w:val="right" w:leader="dot" w:pos="8295"/>
        </w:tabs>
        <w:kinsoku/>
        <w:wordWrap/>
        <w:overflowPunct/>
        <w:topLinePunct w:val="0"/>
        <w:autoSpaceDE/>
        <w:autoSpaceDN/>
        <w:bidi w:val="0"/>
        <w:adjustRightInd/>
        <w:snapToGrid/>
        <w:ind w:leftChars="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 xml:space="preserve">3 </w:t>
      </w:r>
      <w:r>
        <w:rPr>
          <w:rFonts w:hint="eastAsia" w:ascii="宋体" w:hAnsi="宋体" w:cs="宋体"/>
          <w:b w:val="0"/>
          <w:bCs/>
          <w:sz w:val="21"/>
          <w:szCs w:val="21"/>
          <w:lang w:val="en-US" w:eastAsia="zh-CN"/>
        </w:rPr>
        <w:t xml:space="preserve"> </w:t>
      </w:r>
      <w:r>
        <w:rPr>
          <w:rFonts w:hint="eastAsia" w:ascii="宋体" w:hAnsi="宋体" w:eastAsia="宋体" w:cs="宋体"/>
          <w:b w:val="0"/>
          <w:bCs/>
          <w:sz w:val="21"/>
          <w:szCs w:val="21"/>
          <w:lang w:val="en-US" w:eastAsia="zh-CN"/>
        </w:rPr>
        <w:t>Basic regulations</w:t>
      </w:r>
      <w:r>
        <w:rPr>
          <w:rFonts w:hint="eastAsia" w:ascii="宋体" w:hAnsi="宋体" w:cs="宋体"/>
          <w:b w:val="0"/>
          <w:bCs/>
          <w:sz w:val="21"/>
          <w:szCs w:val="21"/>
          <w:lang w:val="en-US" w:eastAsia="zh-CN"/>
        </w:rPr>
        <w:tab/>
      </w:r>
      <w:r>
        <w:rPr>
          <w:rFonts w:hint="eastAsia" w:ascii="宋体" w:hAnsi="宋体" w:eastAsia="宋体" w:cs="宋体"/>
          <w:b w:val="0"/>
          <w:bCs/>
          <w:sz w:val="21"/>
          <w:szCs w:val="21"/>
          <w:lang w:val="en-US" w:eastAsia="zh-CN"/>
        </w:rPr>
        <w:t>4</w:t>
      </w:r>
    </w:p>
    <w:p>
      <w:pPr>
        <w:pStyle w:val="4"/>
        <w:keepNext w:val="0"/>
        <w:keepLines w:val="0"/>
        <w:pageBreakBefore w:val="0"/>
        <w:widowControl w:val="0"/>
        <w:numPr>
          <w:ilvl w:val="0"/>
          <w:numId w:val="0"/>
        </w:numPr>
        <w:tabs>
          <w:tab w:val="right" w:leader="dot" w:pos="8295"/>
        </w:tabs>
        <w:kinsoku/>
        <w:wordWrap/>
        <w:overflowPunct/>
        <w:topLinePunct w:val="0"/>
        <w:autoSpaceDE/>
        <w:autoSpaceDN/>
        <w:bidi w:val="0"/>
        <w:adjustRightInd/>
        <w:snapToGrid/>
        <w:ind w:leftChars="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4</w:t>
      </w:r>
      <w:r>
        <w:rPr>
          <w:rFonts w:hint="eastAsia" w:ascii="宋体" w:hAnsi="宋体" w:cs="宋体"/>
          <w:b w:val="0"/>
          <w:bCs/>
          <w:sz w:val="21"/>
          <w:szCs w:val="21"/>
          <w:lang w:val="en-US" w:eastAsia="zh-CN"/>
        </w:rPr>
        <w:t xml:space="preserve"> </w:t>
      </w:r>
      <w:r>
        <w:rPr>
          <w:rFonts w:hint="eastAsia" w:ascii="宋体" w:hAnsi="宋体" w:eastAsia="宋体" w:cs="宋体"/>
          <w:b w:val="0"/>
          <w:bCs/>
          <w:sz w:val="21"/>
          <w:szCs w:val="21"/>
          <w:lang w:val="en-US" w:eastAsia="zh-CN"/>
        </w:rPr>
        <w:t xml:space="preserve"> Construction of ice pool structure</w:t>
      </w:r>
      <w:r>
        <w:rPr>
          <w:rFonts w:hint="eastAsia" w:ascii="宋体" w:hAnsi="宋体" w:cs="宋体"/>
          <w:b w:val="0"/>
          <w:bCs/>
          <w:sz w:val="21"/>
          <w:szCs w:val="21"/>
          <w:lang w:val="en-US" w:eastAsia="zh-CN"/>
        </w:rPr>
        <w:tab/>
      </w:r>
      <w:r>
        <w:rPr>
          <w:rFonts w:hint="eastAsia" w:ascii="宋体" w:hAnsi="宋体" w:eastAsia="宋体" w:cs="宋体"/>
          <w:b w:val="0"/>
          <w:bCs/>
          <w:sz w:val="21"/>
          <w:szCs w:val="21"/>
          <w:lang w:val="en-US" w:eastAsia="zh-CN"/>
        </w:rPr>
        <w:t>6</w:t>
      </w:r>
    </w:p>
    <w:p>
      <w:pPr>
        <w:pStyle w:val="4"/>
        <w:keepNext w:val="0"/>
        <w:keepLines w:val="0"/>
        <w:pageBreakBefore w:val="0"/>
        <w:widowControl w:val="0"/>
        <w:numPr>
          <w:ilvl w:val="0"/>
          <w:numId w:val="0"/>
        </w:numPr>
        <w:tabs>
          <w:tab w:val="right" w:leader="dot" w:pos="8295"/>
        </w:tabs>
        <w:kinsoku/>
        <w:wordWrap/>
        <w:overflowPunct/>
        <w:topLinePunct w:val="0"/>
        <w:autoSpaceDE/>
        <w:autoSpaceDN/>
        <w:bidi w:val="0"/>
        <w:adjustRightInd/>
        <w:snapToGrid/>
        <w:ind w:leftChars="0" w:firstLine="420" w:firstLineChars="20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 xml:space="preserve">4.1 </w:t>
      </w:r>
      <w:r>
        <w:rPr>
          <w:rFonts w:hint="eastAsia" w:ascii="宋体" w:hAnsi="宋体" w:cs="宋体"/>
          <w:b w:val="0"/>
          <w:bCs/>
          <w:sz w:val="21"/>
          <w:szCs w:val="21"/>
          <w:lang w:val="en-US" w:eastAsia="zh-CN"/>
        </w:rPr>
        <w:t xml:space="preserve"> </w:t>
      </w:r>
      <w:r>
        <w:rPr>
          <w:rFonts w:hint="eastAsia" w:ascii="宋体" w:hAnsi="宋体" w:eastAsia="宋体" w:cs="宋体"/>
          <w:b w:val="0"/>
          <w:bCs/>
          <w:sz w:val="21"/>
          <w:szCs w:val="21"/>
          <w:lang w:val="en-US" w:eastAsia="zh-CN"/>
        </w:rPr>
        <w:t>General regulations</w:t>
      </w:r>
      <w:r>
        <w:rPr>
          <w:rFonts w:hint="eastAsia" w:ascii="宋体" w:hAnsi="宋体" w:cs="宋体"/>
          <w:b w:val="0"/>
          <w:bCs/>
          <w:sz w:val="21"/>
          <w:szCs w:val="21"/>
          <w:lang w:val="en-US" w:eastAsia="zh-CN"/>
        </w:rPr>
        <w:tab/>
      </w:r>
      <w:r>
        <w:rPr>
          <w:rFonts w:hint="eastAsia" w:ascii="宋体" w:hAnsi="宋体" w:eastAsia="宋体" w:cs="宋体"/>
          <w:b w:val="0"/>
          <w:bCs/>
          <w:sz w:val="21"/>
          <w:szCs w:val="21"/>
          <w:lang w:val="en-US" w:eastAsia="zh-CN"/>
        </w:rPr>
        <w:t>6</w:t>
      </w:r>
    </w:p>
    <w:p>
      <w:pPr>
        <w:pStyle w:val="4"/>
        <w:keepNext w:val="0"/>
        <w:keepLines w:val="0"/>
        <w:pageBreakBefore w:val="0"/>
        <w:widowControl w:val="0"/>
        <w:numPr>
          <w:ilvl w:val="0"/>
          <w:numId w:val="0"/>
        </w:numPr>
        <w:tabs>
          <w:tab w:val="right" w:leader="dot" w:pos="8295"/>
        </w:tabs>
        <w:kinsoku/>
        <w:wordWrap/>
        <w:overflowPunct/>
        <w:topLinePunct w:val="0"/>
        <w:autoSpaceDE/>
        <w:autoSpaceDN/>
        <w:bidi w:val="0"/>
        <w:adjustRightInd/>
        <w:snapToGrid/>
        <w:ind w:leftChars="0" w:firstLine="420" w:firstLineChars="20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4.2</w:t>
      </w:r>
      <w:r>
        <w:rPr>
          <w:rFonts w:hint="eastAsia" w:ascii="宋体" w:hAnsi="宋体" w:cs="宋体"/>
          <w:b w:val="0"/>
          <w:bCs/>
          <w:sz w:val="21"/>
          <w:szCs w:val="21"/>
          <w:lang w:val="en-US" w:eastAsia="zh-CN"/>
        </w:rPr>
        <w:t xml:space="preserve"> </w:t>
      </w:r>
      <w:r>
        <w:rPr>
          <w:rFonts w:hint="eastAsia" w:ascii="宋体" w:hAnsi="宋体" w:eastAsia="宋体" w:cs="宋体"/>
          <w:b w:val="0"/>
          <w:bCs/>
          <w:sz w:val="21"/>
          <w:szCs w:val="21"/>
          <w:lang w:val="en-US" w:eastAsia="zh-CN"/>
        </w:rPr>
        <w:t xml:space="preserve"> Heating layer</w:t>
      </w:r>
      <w:r>
        <w:rPr>
          <w:rFonts w:hint="eastAsia" w:ascii="宋体" w:hAnsi="宋体" w:cs="宋体"/>
          <w:b w:val="0"/>
          <w:bCs/>
          <w:sz w:val="21"/>
          <w:szCs w:val="21"/>
          <w:lang w:val="en-US" w:eastAsia="zh-CN"/>
        </w:rPr>
        <w:tab/>
      </w:r>
      <w:r>
        <w:rPr>
          <w:rFonts w:hint="eastAsia" w:ascii="宋体" w:hAnsi="宋体" w:eastAsia="宋体" w:cs="宋体"/>
          <w:b w:val="0"/>
          <w:bCs/>
          <w:sz w:val="21"/>
          <w:szCs w:val="21"/>
          <w:lang w:val="en-US" w:eastAsia="zh-CN"/>
        </w:rPr>
        <w:t>6</w:t>
      </w:r>
    </w:p>
    <w:p>
      <w:pPr>
        <w:pStyle w:val="4"/>
        <w:keepNext w:val="0"/>
        <w:keepLines w:val="0"/>
        <w:pageBreakBefore w:val="0"/>
        <w:widowControl w:val="0"/>
        <w:numPr>
          <w:ilvl w:val="0"/>
          <w:numId w:val="0"/>
        </w:numPr>
        <w:tabs>
          <w:tab w:val="right" w:leader="dot" w:pos="8295"/>
        </w:tabs>
        <w:kinsoku/>
        <w:wordWrap/>
        <w:overflowPunct/>
        <w:topLinePunct w:val="0"/>
        <w:autoSpaceDE/>
        <w:autoSpaceDN/>
        <w:bidi w:val="0"/>
        <w:adjustRightInd/>
        <w:snapToGrid/>
        <w:ind w:leftChars="0" w:firstLine="420" w:firstLineChars="20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 xml:space="preserve">4.3 </w:t>
      </w:r>
      <w:r>
        <w:rPr>
          <w:rFonts w:hint="eastAsia" w:ascii="宋体" w:hAnsi="宋体" w:cs="宋体"/>
          <w:b w:val="0"/>
          <w:bCs/>
          <w:sz w:val="21"/>
          <w:szCs w:val="21"/>
          <w:lang w:val="en-US" w:eastAsia="zh-CN"/>
        </w:rPr>
        <w:t xml:space="preserve"> </w:t>
      </w:r>
      <w:r>
        <w:rPr>
          <w:rFonts w:hint="eastAsia" w:ascii="宋体" w:hAnsi="宋体" w:eastAsia="宋体" w:cs="宋体"/>
          <w:b w:val="0"/>
          <w:bCs/>
          <w:sz w:val="21"/>
          <w:szCs w:val="21"/>
          <w:lang w:val="en-US" w:eastAsia="zh-CN"/>
        </w:rPr>
        <w:t>Thermal insulation layer</w:t>
      </w:r>
      <w:r>
        <w:rPr>
          <w:rFonts w:hint="eastAsia" w:ascii="宋体" w:hAnsi="宋体" w:cs="宋体"/>
          <w:b w:val="0"/>
          <w:bCs/>
          <w:sz w:val="21"/>
          <w:szCs w:val="21"/>
          <w:lang w:val="en-US" w:eastAsia="zh-CN"/>
        </w:rPr>
        <w:tab/>
      </w:r>
      <w:r>
        <w:rPr>
          <w:rFonts w:hint="eastAsia" w:ascii="宋体" w:hAnsi="宋体" w:eastAsia="宋体" w:cs="宋体"/>
          <w:b w:val="0"/>
          <w:bCs/>
          <w:sz w:val="21"/>
          <w:szCs w:val="21"/>
          <w:lang w:val="en-US" w:eastAsia="zh-CN"/>
        </w:rPr>
        <w:t>6</w:t>
      </w:r>
    </w:p>
    <w:p>
      <w:pPr>
        <w:pStyle w:val="4"/>
        <w:keepNext w:val="0"/>
        <w:keepLines w:val="0"/>
        <w:pageBreakBefore w:val="0"/>
        <w:widowControl w:val="0"/>
        <w:numPr>
          <w:ilvl w:val="0"/>
          <w:numId w:val="0"/>
        </w:numPr>
        <w:tabs>
          <w:tab w:val="right" w:leader="dot" w:pos="8295"/>
        </w:tabs>
        <w:kinsoku/>
        <w:wordWrap/>
        <w:overflowPunct/>
        <w:topLinePunct w:val="0"/>
        <w:autoSpaceDE/>
        <w:autoSpaceDN/>
        <w:bidi w:val="0"/>
        <w:adjustRightInd/>
        <w:snapToGrid/>
        <w:ind w:leftChars="0" w:firstLine="420" w:firstLineChars="20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 xml:space="preserve">4.4 </w:t>
      </w:r>
      <w:r>
        <w:rPr>
          <w:rFonts w:hint="eastAsia" w:ascii="宋体" w:hAnsi="宋体" w:cs="宋体"/>
          <w:b w:val="0"/>
          <w:bCs/>
          <w:sz w:val="21"/>
          <w:szCs w:val="21"/>
          <w:lang w:val="en-US" w:eastAsia="zh-CN"/>
        </w:rPr>
        <w:t xml:space="preserve"> </w:t>
      </w:r>
      <w:r>
        <w:rPr>
          <w:rFonts w:hint="eastAsia" w:ascii="宋体" w:hAnsi="宋体" w:eastAsia="宋体" w:cs="宋体"/>
          <w:b w:val="0"/>
          <w:bCs/>
          <w:sz w:val="21"/>
          <w:szCs w:val="21"/>
          <w:lang w:val="en-US" w:eastAsia="zh-CN"/>
        </w:rPr>
        <w:t>Film layer</w:t>
      </w:r>
      <w:r>
        <w:rPr>
          <w:rFonts w:hint="eastAsia" w:ascii="宋体" w:hAnsi="宋体" w:cs="宋体"/>
          <w:b w:val="0"/>
          <w:bCs/>
          <w:sz w:val="21"/>
          <w:szCs w:val="21"/>
          <w:lang w:val="en-US" w:eastAsia="zh-CN"/>
        </w:rPr>
        <w:tab/>
      </w:r>
      <w:r>
        <w:rPr>
          <w:rFonts w:hint="eastAsia" w:ascii="宋体" w:hAnsi="宋体" w:eastAsia="宋体" w:cs="宋体"/>
          <w:b w:val="0"/>
          <w:bCs/>
          <w:sz w:val="21"/>
          <w:szCs w:val="21"/>
          <w:lang w:val="en-US" w:eastAsia="zh-CN"/>
        </w:rPr>
        <w:t>7</w:t>
      </w:r>
    </w:p>
    <w:p>
      <w:pPr>
        <w:pStyle w:val="4"/>
        <w:keepNext w:val="0"/>
        <w:keepLines w:val="0"/>
        <w:pageBreakBefore w:val="0"/>
        <w:widowControl w:val="0"/>
        <w:numPr>
          <w:ilvl w:val="0"/>
          <w:numId w:val="0"/>
        </w:numPr>
        <w:tabs>
          <w:tab w:val="right" w:leader="dot" w:pos="8295"/>
        </w:tabs>
        <w:kinsoku/>
        <w:wordWrap/>
        <w:overflowPunct/>
        <w:topLinePunct w:val="0"/>
        <w:autoSpaceDE/>
        <w:autoSpaceDN/>
        <w:bidi w:val="0"/>
        <w:adjustRightInd/>
        <w:snapToGrid/>
        <w:ind w:leftChars="0" w:firstLine="420" w:firstLineChars="20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 xml:space="preserve">4.5 </w:t>
      </w:r>
      <w:r>
        <w:rPr>
          <w:rFonts w:hint="eastAsia" w:ascii="宋体" w:hAnsi="宋体" w:cs="宋体"/>
          <w:b w:val="0"/>
          <w:bCs/>
          <w:sz w:val="21"/>
          <w:szCs w:val="21"/>
          <w:lang w:val="en-US" w:eastAsia="zh-CN"/>
        </w:rPr>
        <w:t xml:space="preserve"> </w:t>
      </w:r>
      <w:r>
        <w:rPr>
          <w:rFonts w:hint="eastAsia" w:ascii="宋体" w:hAnsi="宋体" w:eastAsia="宋体" w:cs="宋体"/>
          <w:b w:val="0"/>
          <w:bCs/>
          <w:sz w:val="21"/>
          <w:szCs w:val="21"/>
          <w:lang w:val="en-US" w:eastAsia="zh-CN"/>
        </w:rPr>
        <w:t>Waterproof layer</w:t>
      </w:r>
      <w:r>
        <w:rPr>
          <w:rFonts w:hint="eastAsia" w:ascii="宋体" w:hAnsi="宋体" w:cs="宋体"/>
          <w:b w:val="0"/>
          <w:bCs/>
          <w:sz w:val="21"/>
          <w:szCs w:val="21"/>
          <w:lang w:val="en-US" w:eastAsia="zh-CN"/>
        </w:rPr>
        <w:tab/>
      </w:r>
      <w:r>
        <w:rPr>
          <w:rFonts w:hint="eastAsia" w:ascii="宋体" w:hAnsi="宋体" w:eastAsia="宋体" w:cs="宋体"/>
          <w:b w:val="0"/>
          <w:bCs/>
          <w:sz w:val="21"/>
          <w:szCs w:val="21"/>
          <w:lang w:val="en-US" w:eastAsia="zh-CN"/>
        </w:rPr>
        <w:t>7</w:t>
      </w:r>
    </w:p>
    <w:p>
      <w:pPr>
        <w:pStyle w:val="4"/>
        <w:keepNext w:val="0"/>
        <w:keepLines w:val="0"/>
        <w:pageBreakBefore w:val="0"/>
        <w:widowControl w:val="0"/>
        <w:numPr>
          <w:ilvl w:val="0"/>
          <w:numId w:val="0"/>
        </w:numPr>
        <w:tabs>
          <w:tab w:val="right" w:leader="dot" w:pos="8295"/>
        </w:tabs>
        <w:kinsoku/>
        <w:wordWrap/>
        <w:overflowPunct/>
        <w:topLinePunct w:val="0"/>
        <w:autoSpaceDE/>
        <w:autoSpaceDN/>
        <w:bidi w:val="0"/>
        <w:adjustRightInd/>
        <w:snapToGrid/>
        <w:ind w:leftChars="0" w:firstLine="420" w:firstLineChars="20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4.6</w:t>
      </w:r>
      <w:r>
        <w:rPr>
          <w:rFonts w:hint="eastAsia" w:ascii="宋体" w:hAnsi="宋体" w:cs="宋体"/>
          <w:b w:val="0"/>
          <w:bCs/>
          <w:sz w:val="21"/>
          <w:szCs w:val="21"/>
          <w:lang w:val="en-US" w:eastAsia="zh-CN"/>
        </w:rPr>
        <w:t xml:space="preserve"> </w:t>
      </w:r>
      <w:r>
        <w:rPr>
          <w:rFonts w:hint="eastAsia" w:ascii="宋体" w:hAnsi="宋体" w:eastAsia="宋体" w:cs="宋体"/>
          <w:b w:val="0"/>
          <w:bCs/>
          <w:sz w:val="21"/>
          <w:szCs w:val="21"/>
          <w:lang w:val="en-US" w:eastAsia="zh-CN"/>
        </w:rPr>
        <w:t xml:space="preserve"> Leveling layer and waterproof protective layer</w:t>
      </w:r>
      <w:r>
        <w:rPr>
          <w:rFonts w:hint="eastAsia" w:ascii="宋体" w:hAnsi="宋体" w:cs="宋体"/>
          <w:b w:val="0"/>
          <w:bCs/>
          <w:sz w:val="21"/>
          <w:szCs w:val="21"/>
          <w:lang w:val="en-US" w:eastAsia="zh-CN"/>
        </w:rPr>
        <w:tab/>
      </w:r>
      <w:r>
        <w:rPr>
          <w:rFonts w:hint="eastAsia" w:hAnsi="宋体" w:cs="宋体"/>
          <w:b w:val="0"/>
          <w:bCs/>
          <w:sz w:val="21"/>
          <w:szCs w:val="21"/>
          <w:lang w:val="en-US" w:eastAsia="zh-CN"/>
        </w:rPr>
        <w:t>7</w:t>
      </w:r>
    </w:p>
    <w:p>
      <w:pPr>
        <w:pStyle w:val="4"/>
        <w:keepNext w:val="0"/>
        <w:keepLines w:val="0"/>
        <w:pageBreakBefore w:val="0"/>
        <w:widowControl w:val="0"/>
        <w:numPr>
          <w:ilvl w:val="0"/>
          <w:numId w:val="0"/>
        </w:numPr>
        <w:tabs>
          <w:tab w:val="right" w:leader="dot" w:pos="8295"/>
        </w:tabs>
        <w:kinsoku/>
        <w:wordWrap/>
        <w:overflowPunct/>
        <w:topLinePunct w:val="0"/>
        <w:autoSpaceDE/>
        <w:autoSpaceDN/>
        <w:bidi w:val="0"/>
        <w:adjustRightInd/>
        <w:snapToGrid/>
        <w:ind w:leftChars="0" w:firstLine="420" w:firstLineChars="20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4.7</w:t>
      </w:r>
      <w:r>
        <w:rPr>
          <w:rFonts w:hint="eastAsia" w:ascii="宋体" w:hAnsi="宋体" w:cs="宋体"/>
          <w:b w:val="0"/>
          <w:bCs/>
          <w:sz w:val="21"/>
          <w:szCs w:val="21"/>
          <w:lang w:val="en-US" w:eastAsia="zh-CN"/>
        </w:rPr>
        <w:t xml:space="preserve"> </w:t>
      </w:r>
      <w:r>
        <w:rPr>
          <w:rFonts w:hint="eastAsia" w:ascii="宋体" w:hAnsi="宋体" w:eastAsia="宋体" w:cs="宋体"/>
          <w:b w:val="0"/>
          <w:bCs/>
          <w:sz w:val="21"/>
          <w:szCs w:val="21"/>
          <w:lang w:val="en-US" w:eastAsia="zh-CN"/>
        </w:rPr>
        <w:t xml:space="preserve"> Ice plate cooling layer</w:t>
      </w:r>
      <w:r>
        <w:rPr>
          <w:rFonts w:hint="eastAsia" w:ascii="宋体" w:hAnsi="宋体" w:cs="宋体"/>
          <w:b w:val="0"/>
          <w:bCs/>
          <w:sz w:val="21"/>
          <w:szCs w:val="21"/>
          <w:lang w:val="en-US" w:eastAsia="zh-CN"/>
        </w:rPr>
        <w:tab/>
      </w:r>
      <w:r>
        <w:rPr>
          <w:rFonts w:hint="eastAsia" w:ascii="宋体" w:hAnsi="宋体" w:eastAsia="宋体" w:cs="宋体"/>
          <w:b w:val="0"/>
          <w:bCs/>
          <w:sz w:val="21"/>
          <w:szCs w:val="21"/>
          <w:lang w:val="en-US" w:eastAsia="zh-CN"/>
        </w:rPr>
        <w:t>8</w:t>
      </w:r>
    </w:p>
    <w:p>
      <w:pPr>
        <w:pStyle w:val="4"/>
        <w:keepNext w:val="0"/>
        <w:keepLines w:val="0"/>
        <w:pageBreakBefore w:val="0"/>
        <w:widowControl w:val="0"/>
        <w:numPr>
          <w:ilvl w:val="0"/>
          <w:numId w:val="0"/>
        </w:numPr>
        <w:tabs>
          <w:tab w:val="right" w:leader="dot" w:pos="8295"/>
        </w:tabs>
        <w:kinsoku/>
        <w:wordWrap/>
        <w:overflowPunct/>
        <w:topLinePunct w:val="0"/>
        <w:autoSpaceDE/>
        <w:autoSpaceDN/>
        <w:bidi w:val="0"/>
        <w:adjustRightInd/>
        <w:snapToGrid/>
        <w:ind w:leftChars="0" w:firstLine="420" w:firstLineChars="20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4.8</w:t>
      </w:r>
      <w:r>
        <w:rPr>
          <w:rFonts w:hint="eastAsia" w:ascii="宋体" w:hAnsi="宋体" w:cs="宋体"/>
          <w:b w:val="0"/>
          <w:bCs/>
          <w:sz w:val="21"/>
          <w:szCs w:val="21"/>
          <w:lang w:val="en-US" w:eastAsia="zh-CN"/>
        </w:rPr>
        <w:t xml:space="preserve"> </w:t>
      </w:r>
      <w:r>
        <w:rPr>
          <w:rFonts w:hint="eastAsia" w:ascii="宋体" w:hAnsi="宋体" w:eastAsia="宋体" w:cs="宋体"/>
          <w:b w:val="0"/>
          <w:bCs/>
          <w:sz w:val="21"/>
          <w:szCs w:val="21"/>
          <w:lang w:val="en-US" w:eastAsia="zh-CN"/>
        </w:rPr>
        <w:t xml:space="preserve"> Assembled ice plate</w:t>
      </w:r>
      <w:r>
        <w:rPr>
          <w:rFonts w:hint="eastAsia" w:ascii="宋体" w:hAnsi="宋体" w:cs="宋体"/>
          <w:b w:val="0"/>
          <w:bCs/>
          <w:sz w:val="21"/>
          <w:szCs w:val="21"/>
          <w:lang w:val="en-US" w:eastAsia="zh-CN"/>
        </w:rPr>
        <w:tab/>
      </w:r>
      <w:r>
        <w:rPr>
          <w:rFonts w:hint="eastAsia" w:ascii="宋体" w:hAnsi="宋体" w:eastAsia="宋体" w:cs="宋体"/>
          <w:b w:val="0"/>
          <w:bCs/>
          <w:sz w:val="21"/>
          <w:szCs w:val="21"/>
          <w:lang w:val="en-US" w:eastAsia="zh-CN"/>
        </w:rPr>
        <w:t>9</w:t>
      </w:r>
    </w:p>
    <w:p>
      <w:pPr>
        <w:pStyle w:val="4"/>
        <w:keepNext w:val="0"/>
        <w:keepLines w:val="0"/>
        <w:pageBreakBefore w:val="0"/>
        <w:widowControl w:val="0"/>
        <w:numPr>
          <w:ilvl w:val="0"/>
          <w:numId w:val="0"/>
        </w:numPr>
        <w:tabs>
          <w:tab w:val="right" w:leader="dot" w:pos="8295"/>
        </w:tabs>
        <w:kinsoku/>
        <w:wordWrap/>
        <w:overflowPunct/>
        <w:topLinePunct w:val="0"/>
        <w:autoSpaceDE/>
        <w:autoSpaceDN/>
        <w:bidi w:val="0"/>
        <w:adjustRightInd/>
        <w:snapToGrid/>
        <w:ind w:leftChars="0" w:firstLine="420" w:firstLineChars="20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 xml:space="preserve">4.9 </w:t>
      </w:r>
      <w:r>
        <w:rPr>
          <w:rFonts w:hint="eastAsia" w:ascii="宋体" w:hAnsi="宋体" w:cs="宋体"/>
          <w:b w:val="0"/>
          <w:bCs/>
          <w:sz w:val="21"/>
          <w:szCs w:val="21"/>
          <w:lang w:val="en-US" w:eastAsia="zh-CN"/>
        </w:rPr>
        <w:t xml:space="preserve"> </w:t>
      </w:r>
      <w:r>
        <w:rPr>
          <w:rFonts w:hint="eastAsia" w:ascii="宋体" w:hAnsi="宋体" w:eastAsia="宋体" w:cs="宋体"/>
          <w:b w:val="0"/>
          <w:bCs/>
          <w:sz w:val="21"/>
          <w:szCs w:val="21"/>
          <w:lang w:val="en-US" w:eastAsia="zh-CN"/>
        </w:rPr>
        <w:t>Auxiliary structures such as drainage ditches</w:t>
      </w:r>
      <w:r>
        <w:rPr>
          <w:rFonts w:hint="eastAsia" w:ascii="宋体" w:hAnsi="宋体" w:cs="宋体"/>
          <w:b w:val="0"/>
          <w:bCs/>
          <w:sz w:val="21"/>
          <w:szCs w:val="21"/>
          <w:lang w:val="en-US" w:eastAsia="zh-CN"/>
        </w:rPr>
        <w:tab/>
      </w:r>
      <w:r>
        <w:rPr>
          <w:rFonts w:hint="eastAsia" w:hAnsi="宋体" w:cs="宋体"/>
          <w:b w:val="0"/>
          <w:bCs/>
          <w:sz w:val="21"/>
          <w:szCs w:val="21"/>
          <w:lang w:val="en-US" w:eastAsia="zh-CN"/>
        </w:rPr>
        <w:t>9</w:t>
      </w:r>
    </w:p>
    <w:p>
      <w:pPr>
        <w:pStyle w:val="4"/>
        <w:keepNext w:val="0"/>
        <w:keepLines w:val="0"/>
        <w:pageBreakBefore w:val="0"/>
        <w:widowControl w:val="0"/>
        <w:numPr>
          <w:ilvl w:val="0"/>
          <w:numId w:val="0"/>
        </w:numPr>
        <w:tabs>
          <w:tab w:val="right" w:leader="dot" w:pos="8295"/>
        </w:tabs>
        <w:kinsoku/>
        <w:wordWrap/>
        <w:overflowPunct/>
        <w:topLinePunct w:val="0"/>
        <w:autoSpaceDE/>
        <w:autoSpaceDN/>
        <w:bidi w:val="0"/>
        <w:adjustRightInd/>
        <w:snapToGrid/>
        <w:ind w:leftChars="0" w:firstLine="420" w:firstLineChars="20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4.10</w:t>
      </w:r>
      <w:r>
        <w:rPr>
          <w:rFonts w:hint="eastAsia" w:ascii="宋体" w:hAnsi="宋体" w:cs="宋体"/>
          <w:b w:val="0"/>
          <w:bCs/>
          <w:sz w:val="21"/>
          <w:szCs w:val="21"/>
          <w:lang w:val="en-US" w:eastAsia="zh-CN"/>
        </w:rPr>
        <w:t xml:space="preserve"> </w:t>
      </w:r>
      <w:r>
        <w:rPr>
          <w:rFonts w:hint="eastAsia" w:ascii="宋体" w:hAnsi="宋体" w:eastAsia="宋体" w:cs="宋体"/>
          <w:b w:val="0"/>
          <w:bCs/>
          <w:sz w:val="21"/>
          <w:szCs w:val="21"/>
          <w:lang w:val="en-US" w:eastAsia="zh-CN"/>
        </w:rPr>
        <w:t xml:space="preserve"> Ice rink boundary wall</w:t>
      </w:r>
      <w:r>
        <w:rPr>
          <w:rFonts w:hint="eastAsia" w:ascii="宋体" w:hAnsi="宋体" w:cs="宋体"/>
          <w:b w:val="0"/>
          <w:bCs/>
          <w:sz w:val="21"/>
          <w:szCs w:val="21"/>
          <w:lang w:val="en-US" w:eastAsia="zh-CN"/>
        </w:rPr>
        <w:tab/>
      </w:r>
      <w:r>
        <w:rPr>
          <w:rFonts w:hint="eastAsia" w:hAnsi="宋体" w:cs="宋体"/>
          <w:b w:val="0"/>
          <w:bCs/>
          <w:sz w:val="21"/>
          <w:szCs w:val="21"/>
          <w:lang w:val="en-US" w:eastAsia="zh-CN"/>
        </w:rPr>
        <w:t>9</w:t>
      </w:r>
    </w:p>
    <w:p>
      <w:pPr>
        <w:pStyle w:val="4"/>
        <w:keepNext w:val="0"/>
        <w:keepLines w:val="0"/>
        <w:pageBreakBefore w:val="0"/>
        <w:widowControl w:val="0"/>
        <w:numPr>
          <w:ilvl w:val="0"/>
          <w:numId w:val="0"/>
        </w:numPr>
        <w:tabs>
          <w:tab w:val="right" w:leader="dot" w:pos="8295"/>
        </w:tabs>
        <w:kinsoku/>
        <w:wordWrap/>
        <w:overflowPunct/>
        <w:topLinePunct w:val="0"/>
        <w:autoSpaceDE/>
        <w:autoSpaceDN/>
        <w:bidi w:val="0"/>
        <w:adjustRightInd/>
        <w:snapToGrid/>
        <w:ind w:leftChars="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 xml:space="preserve">5 </w:t>
      </w:r>
      <w:r>
        <w:rPr>
          <w:rFonts w:hint="eastAsia" w:ascii="宋体" w:hAnsi="宋体" w:cs="宋体"/>
          <w:b w:val="0"/>
          <w:bCs/>
          <w:sz w:val="21"/>
          <w:szCs w:val="21"/>
          <w:lang w:val="en-US" w:eastAsia="zh-CN"/>
        </w:rPr>
        <w:t xml:space="preserve"> </w:t>
      </w:r>
      <w:r>
        <w:rPr>
          <w:rFonts w:hint="eastAsia" w:ascii="宋体" w:hAnsi="宋体" w:eastAsia="宋体" w:cs="宋体"/>
          <w:b w:val="0"/>
          <w:bCs/>
          <w:sz w:val="21"/>
          <w:szCs w:val="21"/>
          <w:lang w:val="en-US" w:eastAsia="zh-CN"/>
        </w:rPr>
        <w:t>Installation of ice making system</w:t>
      </w:r>
      <w:r>
        <w:rPr>
          <w:rFonts w:hint="eastAsia" w:ascii="宋体" w:hAnsi="宋体" w:cs="宋体"/>
          <w:b w:val="0"/>
          <w:bCs/>
          <w:sz w:val="21"/>
          <w:szCs w:val="21"/>
          <w:lang w:val="en-US" w:eastAsia="zh-CN"/>
        </w:rPr>
        <w:tab/>
      </w:r>
      <w:r>
        <w:rPr>
          <w:rFonts w:hint="eastAsia" w:ascii="宋体" w:hAnsi="宋体" w:eastAsia="宋体" w:cs="宋体"/>
          <w:b w:val="0"/>
          <w:bCs/>
          <w:sz w:val="21"/>
          <w:szCs w:val="21"/>
          <w:lang w:val="en-US" w:eastAsia="zh-CN"/>
        </w:rPr>
        <w:t>1</w:t>
      </w:r>
      <w:r>
        <w:rPr>
          <w:rFonts w:hint="eastAsia" w:hAnsi="宋体" w:cs="宋体"/>
          <w:b w:val="0"/>
          <w:bCs/>
          <w:sz w:val="21"/>
          <w:szCs w:val="21"/>
          <w:lang w:val="en-US" w:eastAsia="zh-CN"/>
        </w:rPr>
        <w:t>2</w:t>
      </w:r>
    </w:p>
    <w:p>
      <w:pPr>
        <w:pStyle w:val="4"/>
        <w:keepNext w:val="0"/>
        <w:keepLines w:val="0"/>
        <w:pageBreakBefore w:val="0"/>
        <w:widowControl w:val="0"/>
        <w:numPr>
          <w:ilvl w:val="0"/>
          <w:numId w:val="0"/>
        </w:numPr>
        <w:tabs>
          <w:tab w:val="right" w:leader="dot" w:pos="8295"/>
        </w:tabs>
        <w:kinsoku/>
        <w:wordWrap/>
        <w:overflowPunct/>
        <w:topLinePunct w:val="0"/>
        <w:autoSpaceDE/>
        <w:autoSpaceDN/>
        <w:bidi w:val="0"/>
        <w:adjustRightInd/>
        <w:snapToGrid/>
        <w:ind w:leftChars="0" w:firstLine="420" w:firstLineChars="20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5.1</w:t>
      </w:r>
      <w:r>
        <w:rPr>
          <w:rFonts w:hint="eastAsia" w:ascii="宋体" w:hAnsi="宋体" w:cs="宋体"/>
          <w:b w:val="0"/>
          <w:bCs/>
          <w:sz w:val="21"/>
          <w:szCs w:val="21"/>
          <w:lang w:val="en-US" w:eastAsia="zh-CN"/>
        </w:rPr>
        <w:t xml:space="preserve"> </w:t>
      </w:r>
      <w:r>
        <w:rPr>
          <w:rFonts w:hint="eastAsia" w:ascii="宋体" w:hAnsi="宋体" w:eastAsia="宋体" w:cs="宋体"/>
          <w:b w:val="0"/>
          <w:bCs/>
          <w:sz w:val="21"/>
          <w:szCs w:val="21"/>
          <w:lang w:val="en-US" w:eastAsia="zh-CN"/>
        </w:rPr>
        <w:t xml:space="preserve"> General regulations</w:t>
      </w:r>
      <w:r>
        <w:rPr>
          <w:rFonts w:hint="eastAsia" w:ascii="宋体" w:hAnsi="宋体" w:cs="宋体"/>
          <w:b w:val="0"/>
          <w:bCs/>
          <w:sz w:val="21"/>
          <w:szCs w:val="21"/>
          <w:lang w:val="en-US" w:eastAsia="zh-CN"/>
        </w:rPr>
        <w:tab/>
      </w:r>
      <w:r>
        <w:rPr>
          <w:rFonts w:hint="eastAsia" w:ascii="宋体" w:hAnsi="宋体" w:eastAsia="宋体" w:cs="宋体"/>
          <w:b w:val="0"/>
          <w:bCs/>
          <w:sz w:val="21"/>
          <w:szCs w:val="21"/>
          <w:lang w:val="en-US" w:eastAsia="zh-CN"/>
        </w:rPr>
        <w:t>1</w:t>
      </w:r>
      <w:r>
        <w:rPr>
          <w:rFonts w:hint="eastAsia" w:hAnsi="宋体" w:cs="宋体"/>
          <w:b w:val="0"/>
          <w:bCs/>
          <w:sz w:val="21"/>
          <w:szCs w:val="21"/>
          <w:lang w:val="en-US" w:eastAsia="zh-CN"/>
        </w:rPr>
        <w:t>2</w:t>
      </w:r>
    </w:p>
    <w:p>
      <w:pPr>
        <w:pStyle w:val="4"/>
        <w:keepNext w:val="0"/>
        <w:keepLines w:val="0"/>
        <w:pageBreakBefore w:val="0"/>
        <w:widowControl w:val="0"/>
        <w:numPr>
          <w:ilvl w:val="0"/>
          <w:numId w:val="0"/>
        </w:numPr>
        <w:tabs>
          <w:tab w:val="right" w:leader="dot" w:pos="8295"/>
        </w:tabs>
        <w:kinsoku/>
        <w:wordWrap/>
        <w:overflowPunct/>
        <w:topLinePunct w:val="0"/>
        <w:autoSpaceDE/>
        <w:autoSpaceDN/>
        <w:bidi w:val="0"/>
        <w:adjustRightInd/>
        <w:snapToGrid/>
        <w:ind w:leftChars="0" w:firstLine="420" w:firstLineChars="20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 xml:space="preserve">5.2 </w:t>
      </w:r>
      <w:r>
        <w:rPr>
          <w:rFonts w:hint="eastAsia" w:ascii="宋体" w:hAnsi="宋体" w:cs="宋体"/>
          <w:b w:val="0"/>
          <w:bCs/>
          <w:sz w:val="21"/>
          <w:szCs w:val="21"/>
          <w:lang w:val="en-US" w:eastAsia="zh-CN"/>
        </w:rPr>
        <w:t xml:space="preserve"> </w:t>
      </w:r>
      <w:r>
        <w:rPr>
          <w:rFonts w:hint="eastAsia" w:ascii="宋体" w:hAnsi="宋体" w:eastAsia="宋体" w:cs="宋体"/>
          <w:b w:val="0"/>
          <w:bCs/>
          <w:sz w:val="21"/>
          <w:szCs w:val="21"/>
          <w:lang w:val="en-US" w:eastAsia="zh-CN"/>
        </w:rPr>
        <w:t>Installation of ice making pipeline</w:t>
      </w:r>
      <w:r>
        <w:rPr>
          <w:rFonts w:hint="eastAsia" w:ascii="宋体" w:hAnsi="宋体" w:cs="宋体"/>
          <w:b w:val="0"/>
          <w:bCs/>
          <w:sz w:val="21"/>
          <w:szCs w:val="21"/>
          <w:lang w:val="en-US" w:eastAsia="zh-CN"/>
        </w:rPr>
        <w:tab/>
      </w:r>
      <w:r>
        <w:rPr>
          <w:rFonts w:hint="eastAsia" w:ascii="宋体" w:hAnsi="宋体" w:eastAsia="宋体" w:cs="宋体"/>
          <w:b w:val="0"/>
          <w:bCs/>
          <w:sz w:val="21"/>
          <w:szCs w:val="21"/>
          <w:lang w:val="en-US" w:eastAsia="zh-CN"/>
        </w:rPr>
        <w:t>1</w:t>
      </w:r>
      <w:r>
        <w:rPr>
          <w:rFonts w:hint="eastAsia" w:hAnsi="宋体" w:cs="宋体"/>
          <w:b w:val="0"/>
          <w:bCs/>
          <w:sz w:val="21"/>
          <w:szCs w:val="21"/>
          <w:lang w:val="en-US" w:eastAsia="zh-CN"/>
        </w:rPr>
        <w:t>3</w:t>
      </w:r>
    </w:p>
    <w:p>
      <w:pPr>
        <w:pStyle w:val="4"/>
        <w:keepNext w:val="0"/>
        <w:keepLines w:val="0"/>
        <w:pageBreakBefore w:val="0"/>
        <w:widowControl w:val="0"/>
        <w:numPr>
          <w:ilvl w:val="0"/>
          <w:numId w:val="0"/>
        </w:numPr>
        <w:tabs>
          <w:tab w:val="right" w:leader="dot" w:pos="8295"/>
        </w:tabs>
        <w:kinsoku/>
        <w:wordWrap/>
        <w:overflowPunct/>
        <w:topLinePunct w:val="0"/>
        <w:autoSpaceDE/>
        <w:autoSpaceDN/>
        <w:bidi w:val="0"/>
        <w:adjustRightInd/>
        <w:snapToGrid/>
        <w:ind w:leftChars="0" w:firstLine="420" w:firstLineChars="20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 xml:space="preserve">5.3 </w:t>
      </w:r>
      <w:r>
        <w:rPr>
          <w:rFonts w:hint="eastAsia" w:ascii="宋体" w:hAnsi="宋体" w:cs="宋体"/>
          <w:b w:val="0"/>
          <w:bCs/>
          <w:sz w:val="21"/>
          <w:szCs w:val="21"/>
          <w:lang w:val="en-US" w:eastAsia="zh-CN"/>
        </w:rPr>
        <w:t xml:space="preserve"> </w:t>
      </w:r>
      <w:r>
        <w:rPr>
          <w:rFonts w:hint="eastAsia" w:ascii="宋体" w:hAnsi="宋体" w:eastAsia="宋体" w:cs="宋体"/>
          <w:b w:val="0"/>
          <w:bCs/>
          <w:sz w:val="21"/>
          <w:szCs w:val="21"/>
          <w:lang w:val="en-US" w:eastAsia="zh-CN"/>
        </w:rPr>
        <w:t>Installation of ice making equipment</w:t>
      </w:r>
      <w:r>
        <w:rPr>
          <w:rFonts w:hint="eastAsia" w:ascii="宋体" w:hAnsi="宋体" w:cs="宋体"/>
          <w:b w:val="0"/>
          <w:bCs/>
          <w:sz w:val="21"/>
          <w:szCs w:val="21"/>
          <w:lang w:val="en-US" w:eastAsia="zh-CN"/>
        </w:rPr>
        <w:tab/>
      </w:r>
      <w:r>
        <w:rPr>
          <w:rFonts w:hint="eastAsia" w:ascii="宋体" w:hAnsi="宋体" w:eastAsia="宋体" w:cs="宋体"/>
          <w:b w:val="0"/>
          <w:bCs/>
          <w:sz w:val="21"/>
          <w:szCs w:val="21"/>
          <w:lang w:val="en-US" w:eastAsia="zh-CN"/>
        </w:rPr>
        <w:t>1</w:t>
      </w:r>
      <w:r>
        <w:rPr>
          <w:rFonts w:hint="eastAsia" w:hAnsi="宋体" w:cs="宋体"/>
          <w:b w:val="0"/>
          <w:bCs/>
          <w:sz w:val="21"/>
          <w:szCs w:val="21"/>
          <w:lang w:val="en-US" w:eastAsia="zh-CN"/>
        </w:rPr>
        <w:t>6</w:t>
      </w:r>
    </w:p>
    <w:p>
      <w:pPr>
        <w:pStyle w:val="4"/>
        <w:keepNext w:val="0"/>
        <w:keepLines w:val="0"/>
        <w:pageBreakBefore w:val="0"/>
        <w:widowControl w:val="0"/>
        <w:numPr>
          <w:ilvl w:val="0"/>
          <w:numId w:val="0"/>
        </w:numPr>
        <w:tabs>
          <w:tab w:val="right" w:leader="dot" w:pos="8295"/>
        </w:tabs>
        <w:kinsoku/>
        <w:wordWrap/>
        <w:overflowPunct/>
        <w:topLinePunct w:val="0"/>
        <w:autoSpaceDE/>
        <w:autoSpaceDN/>
        <w:bidi w:val="0"/>
        <w:adjustRightInd/>
        <w:snapToGrid/>
        <w:ind w:leftChars="0" w:firstLine="420" w:firstLineChars="20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 xml:space="preserve">5.4 </w:t>
      </w:r>
      <w:r>
        <w:rPr>
          <w:rFonts w:hint="eastAsia" w:ascii="宋体" w:hAnsi="宋体" w:cs="宋体"/>
          <w:b w:val="0"/>
          <w:bCs/>
          <w:sz w:val="21"/>
          <w:szCs w:val="21"/>
          <w:lang w:val="en-US" w:eastAsia="zh-CN"/>
        </w:rPr>
        <w:t xml:space="preserve"> </w:t>
      </w:r>
      <w:r>
        <w:rPr>
          <w:rFonts w:hint="eastAsia" w:ascii="宋体" w:hAnsi="宋体" w:eastAsia="宋体" w:cs="宋体"/>
          <w:b w:val="0"/>
          <w:bCs/>
          <w:sz w:val="21"/>
          <w:szCs w:val="21"/>
          <w:lang w:val="en-US" w:eastAsia="zh-CN"/>
        </w:rPr>
        <w:t>Ice making system inspection and testing</w:t>
      </w:r>
      <w:r>
        <w:rPr>
          <w:rFonts w:hint="eastAsia" w:ascii="宋体" w:hAnsi="宋体" w:cs="宋体"/>
          <w:b w:val="0"/>
          <w:bCs/>
          <w:sz w:val="21"/>
          <w:szCs w:val="21"/>
          <w:lang w:val="en-US" w:eastAsia="zh-CN"/>
        </w:rPr>
        <w:tab/>
      </w:r>
      <w:r>
        <w:rPr>
          <w:rFonts w:hint="eastAsia" w:ascii="宋体" w:hAnsi="宋体" w:eastAsia="宋体" w:cs="宋体"/>
          <w:b w:val="0"/>
          <w:bCs/>
          <w:sz w:val="21"/>
          <w:szCs w:val="21"/>
          <w:lang w:val="en-US" w:eastAsia="zh-CN"/>
        </w:rPr>
        <w:t>1</w:t>
      </w:r>
      <w:r>
        <w:rPr>
          <w:rFonts w:hint="eastAsia" w:hAnsi="宋体" w:cs="宋体"/>
          <w:b w:val="0"/>
          <w:bCs/>
          <w:sz w:val="21"/>
          <w:szCs w:val="21"/>
          <w:lang w:val="en-US" w:eastAsia="zh-CN"/>
        </w:rPr>
        <w:t>7</w:t>
      </w:r>
    </w:p>
    <w:p>
      <w:pPr>
        <w:pStyle w:val="4"/>
        <w:keepNext w:val="0"/>
        <w:keepLines w:val="0"/>
        <w:pageBreakBefore w:val="0"/>
        <w:widowControl w:val="0"/>
        <w:numPr>
          <w:ilvl w:val="0"/>
          <w:numId w:val="0"/>
        </w:numPr>
        <w:tabs>
          <w:tab w:val="right" w:leader="dot" w:pos="8295"/>
        </w:tabs>
        <w:kinsoku/>
        <w:wordWrap/>
        <w:overflowPunct/>
        <w:topLinePunct w:val="0"/>
        <w:autoSpaceDE/>
        <w:autoSpaceDN/>
        <w:bidi w:val="0"/>
        <w:adjustRightInd/>
        <w:snapToGrid/>
        <w:ind w:leftChars="0" w:firstLine="420" w:firstLineChars="200"/>
        <w:jc w:val="left"/>
        <w:textAlignment w:val="auto"/>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5.5</w:t>
      </w:r>
      <w:r>
        <w:rPr>
          <w:rFonts w:hint="eastAsia" w:ascii="宋体" w:hAnsi="宋体" w:cs="宋体"/>
          <w:b w:val="0"/>
          <w:bCs/>
          <w:sz w:val="21"/>
          <w:szCs w:val="21"/>
          <w:lang w:val="en-US" w:eastAsia="zh-CN"/>
        </w:rPr>
        <w:t xml:space="preserve"> </w:t>
      </w:r>
      <w:r>
        <w:rPr>
          <w:rFonts w:hint="eastAsia" w:ascii="宋体" w:hAnsi="宋体" w:eastAsia="宋体" w:cs="宋体"/>
          <w:b w:val="0"/>
          <w:bCs/>
          <w:sz w:val="21"/>
          <w:szCs w:val="21"/>
          <w:lang w:val="en-US" w:eastAsia="zh-CN"/>
        </w:rPr>
        <w:t xml:space="preserve"> Corrosion prevention and thermal insulation</w:t>
      </w:r>
      <w:r>
        <w:rPr>
          <w:rFonts w:hint="eastAsia" w:ascii="宋体" w:hAnsi="宋体" w:cs="宋体"/>
          <w:b w:val="0"/>
          <w:bCs/>
          <w:sz w:val="21"/>
          <w:szCs w:val="21"/>
          <w:lang w:val="en-US" w:eastAsia="zh-CN"/>
        </w:rPr>
        <w:tab/>
      </w:r>
      <w:r>
        <w:rPr>
          <w:rFonts w:hint="eastAsia" w:hAnsi="宋体" w:cs="宋体"/>
          <w:b w:val="0"/>
          <w:bCs/>
          <w:sz w:val="21"/>
          <w:szCs w:val="21"/>
          <w:lang w:val="en-US" w:eastAsia="zh-CN"/>
        </w:rPr>
        <w:t>19</w:t>
      </w:r>
    </w:p>
    <w:p>
      <w:pPr>
        <w:pStyle w:val="4"/>
        <w:keepNext w:val="0"/>
        <w:keepLines w:val="0"/>
        <w:pageBreakBefore w:val="0"/>
        <w:widowControl w:val="0"/>
        <w:numPr>
          <w:ilvl w:val="0"/>
          <w:numId w:val="0"/>
        </w:numPr>
        <w:tabs>
          <w:tab w:val="right" w:leader="dot" w:pos="8295"/>
        </w:tabs>
        <w:kinsoku/>
        <w:wordWrap/>
        <w:overflowPunct/>
        <w:topLinePunct w:val="0"/>
        <w:autoSpaceDE/>
        <w:autoSpaceDN/>
        <w:bidi w:val="0"/>
        <w:adjustRightInd/>
        <w:snapToGrid/>
        <w:ind w:leftChars="0" w:firstLine="420" w:firstLineChars="200"/>
        <w:jc w:val="left"/>
        <w:textAlignment w:val="auto"/>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5.6</w:t>
      </w:r>
      <w:r>
        <w:rPr>
          <w:rFonts w:hint="eastAsia" w:ascii="宋体" w:hAnsi="宋体" w:cs="宋体"/>
          <w:b w:val="0"/>
          <w:bCs/>
          <w:sz w:val="21"/>
          <w:szCs w:val="21"/>
          <w:lang w:val="en-US" w:eastAsia="zh-CN"/>
        </w:rPr>
        <w:t xml:space="preserve"> </w:t>
      </w:r>
      <w:r>
        <w:rPr>
          <w:rFonts w:hint="eastAsia" w:ascii="宋体" w:hAnsi="宋体" w:eastAsia="宋体" w:cs="宋体"/>
          <w:b w:val="0"/>
          <w:bCs/>
          <w:sz w:val="21"/>
          <w:szCs w:val="21"/>
          <w:lang w:val="en-US" w:eastAsia="zh-CN"/>
        </w:rPr>
        <w:t xml:space="preserve"> Operation and commissioning of ice making system</w:t>
      </w:r>
      <w:r>
        <w:rPr>
          <w:rFonts w:hint="eastAsia" w:ascii="宋体" w:hAnsi="宋体" w:cs="宋体"/>
          <w:b w:val="0"/>
          <w:bCs/>
          <w:sz w:val="21"/>
          <w:szCs w:val="21"/>
          <w:lang w:val="en-US" w:eastAsia="zh-CN"/>
        </w:rPr>
        <w:tab/>
      </w:r>
      <w:r>
        <w:rPr>
          <w:rFonts w:hint="eastAsia" w:hAnsi="宋体" w:cs="宋体"/>
          <w:b w:val="0"/>
          <w:bCs/>
          <w:sz w:val="21"/>
          <w:szCs w:val="21"/>
          <w:lang w:val="en-US" w:eastAsia="zh-CN"/>
        </w:rPr>
        <w:t>19</w:t>
      </w:r>
    </w:p>
    <w:p>
      <w:pPr>
        <w:pStyle w:val="4"/>
        <w:keepNext w:val="0"/>
        <w:keepLines w:val="0"/>
        <w:pageBreakBefore w:val="0"/>
        <w:widowControl w:val="0"/>
        <w:numPr>
          <w:ilvl w:val="0"/>
          <w:numId w:val="0"/>
        </w:numPr>
        <w:tabs>
          <w:tab w:val="right" w:leader="dot" w:pos="8295"/>
        </w:tabs>
        <w:kinsoku/>
        <w:wordWrap/>
        <w:overflowPunct/>
        <w:topLinePunct w:val="0"/>
        <w:autoSpaceDE/>
        <w:autoSpaceDN/>
        <w:bidi w:val="0"/>
        <w:adjustRightInd/>
        <w:snapToGrid/>
        <w:ind w:leftChars="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6</w:t>
      </w:r>
      <w:r>
        <w:rPr>
          <w:rFonts w:hint="eastAsia" w:ascii="宋体" w:hAnsi="宋体" w:cs="宋体"/>
          <w:b w:val="0"/>
          <w:bCs/>
          <w:sz w:val="21"/>
          <w:szCs w:val="21"/>
          <w:lang w:val="en-US" w:eastAsia="zh-CN"/>
        </w:rPr>
        <w:t xml:space="preserve"> </w:t>
      </w:r>
      <w:r>
        <w:rPr>
          <w:rFonts w:hint="eastAsia" w:ascii="宋体" w:hAnsi="宋体" w:eastAsia="宋体" w:cs="宋体"/>
          <w:b w:val="0"/>
          <w:bCs/>
          <w:sz w:val="21"/>
          <w:szCs w:val="21"/>
          <w:lang w:val="en-US" w:eastAsia="zh-CN"/>
        </w:rPr>
        <w:t xml:space="preserve"> Installation of water supply and drainage system</w:t>
      </w:r>
      <w:r>
        <w:rPr>
          <w:rFonts w:hint="eastAsia" w:ascii="宋体" w:hAnsi="宋体" w:cs="宋体"/>
          <w:b w:val="0"/>
          <w:bCs/>
          <w:sz w:val="21"/>
          <w:szCs w:val="21"/>
          <w:lang w:val="en-US" w:eastAsia="zh-CN"/>
        </w:rPr>
        <w:tab/>
      </w:r>
      <w:r>
        <w:rPr>
          <w:rFonts w:hint="eastAsia" w:ascii="宋体" w:hAnsi="宋体" w:eastAsia="宋体" w:cs="宋体"/>
          <w:b w:val="0"/>
          <w:bCs/>
          <w:sz w:val="21"/>
          <w:szCs w:val="21"/>
          <w:lang w:val="en-US" w:eastAsia="zh-CN"/>
        </w:rPr>
        <w:t>2</w:t>
      </w:r>
      <w:r>
        <w:rPr>
          <w:rFonts w:hint="eastAsia" w:hAnsi="宋体" w:cs="宋体"/>
          <w:b w:val="0"/>
          <w:bCs/>
          <w:sz w:val="21"/>
          <w:szCs w:val="21"/>
          <w:lang w:val="en-US" w:eastAsia="zh-CN"/>
        </w:rPr>
        <w:t>1</w:t>
      </w:r>
    </w:p>
    <w:p>
      <w:pPr>
        <w:pStyle w:val="4"/>
        <w:keepNext w:val="0"/>
        <w:keepLines w:val="0"/>
        <w:pageBreakBefore w:val="0"/>
        <w:widowControl w:val="0"/>
        <w:numPr>
          <w:ilvl w:val="0"/>
          <w:numId w:val="0"/>
        </w:numPr>
        <w:tabs>
          <w:tab w:val="right" w:leader="dot" w:pos="8295"/>
        </w:tabs>
        <w:kinsoku/>
        <w:wordWrap/>
        <w:overflowPunct/>
        <w:topLinePunct w:val="0"/>
        <w:autoSpaceDE/>
        <w:autoSpaceDN/>
        <w:bidi w:val="0"/>
        <w:adjustRightInd/>
        <w:snapToGrid/>
        <w:ind w:leftChars="0" w:firstLine="420" w:firstLineChars="20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 xml:space="preserve">6.1 </w:t>
      </w:r>
      <w:r>
        <w:rPr>
          <w:rFonts w:hint="eastAsia" w:ascii="宋体" w:hAnsi="宋体" w:cs="宋体"/>
          <w:b w:val="0"/>
          <w:bCs/>
          <w:sz w:val="21"/>
          <w:szCs w:val="21"/>
          <w:lang w:val="en-US" w:eastAsia="zh-CN"/>
        </w:rPr>
        <w:t xml:space="preserve"> </w:t>
      </w:r>
      <w:r>
        <w:rPr>
          <w:rFonts w:hint="eastAsia" w:ascii="宋体" w:hAnsi="宋体" w:eastAsia="宋体" w:cs="宋体"/>
          <w:b w:val="0"/>
          <w:bCs/>
          <w:sz w:val="21"/>
          <w:szCs w:val="21"/>
          <w:lang w:val="en-US" w:eastAsia="zh-CN"/>
        </w:rPr>
        <w:t>General Provisions</w:t>
      </w:r>
      <w:r>
        <w:rPr>
          <w:rFonts w:hint="eastAsia" w:ascii="宋体" w:hAnsi="宋体" w:cs="宋体"/>
          <w:b w:val="0"/>
          <w:bCs/>
          <w:sz w:val="21"/>
          <w:szCs w:val="21"/>
          <w:lang w:val="en-US" w:eastAsia="zh-CN"/>
        </w:rPr>
        <w:tab/>
      </w:r>
      <w:r>
        <w:rPr>
          <w:rFonts w:hint="eastAsia" w:ascii="宋体" w:hAnsi="宋体" w:eastAsia="宋体" w:cs="宋体"/>
          <w:b w:val="0"/>
          <w:bCs/>
          <w:sz w:val="21"/>
          <w:szCs w:val="21"/>
          <w:lang w:val="en-US" w:eastAsia="zh-CN"/>
        </w:rPr>
        <w:t>2</w:t>
      </w:r>
      <w:r>
        <w:rPr>
          <w:rFonts w:hint="eastAsia" w:hAnsi="宋体" w:cs="宋体"/>
          <w:b w:val="0"/>
          <w:bCs/>
          <w:sz w:val="21"/>
          <w:szCs w:val="21"/>
          <w:lang w:val="en-US" w:eastAsia="zh-CN"/>
        </w:rPr>
        <w:t>1</w:t>
      </w:r>
    </w:p>
    <w:p>
      <w:pPr>
        <w:pStyle w:val="4"/>
        <w:keepNext w:val="0"/>
        <w:keepLines w:val="0"/>
        <w:pageBreakBefore w:val="0"/>
        <w:widowControl w:val="0"/>
        <w:numPr>
          <w:ilvl w:val="0"/>
          <w:numId w:val="0"/>
        </w:numPr>
        <w:tabs>
          <w:tab w:val="right" w:leader="dot" w:pos="8295"/>
        </w:tabs>
        <w:kinsoku/>
        <w:wordWrap/>
        <w:overflowPunct/>
        <w:topLinePunct w:val="0"/>
        <w:autoSpaceDE/>
        <w:autoSpaceDN/>
        <w:bidi w:val="0"/>
        <w:adjustRightInd/>
        <w:snapToGrid/>
        <w:ind w:leftChars="0" w:firstLine="420" w:firstLineChars="20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 xml:space="preserve">6.2 </w:t>
      </w:r>
      <w:r>
        <w:rPr>
          <w:rFonts w:hint="eastAsia" w:ascii="宋体" w:hAnsi="宋体" w:cs="宋体"/>
          <w:b w:val="0"/>
          <w:bCs/>
          <w:sz w:val="21"/>
          <w:szCs w:val="21"/>
          <w:lang w:val="en-US" w:eastAsia="zh-CN"/>
        </w:rPr>
        <w:t xml:space="preserve"> </w:t>
      </w:r>
      <w:r>
        <w:rPr>
          <w:rFonts w:hint="eastAsia" w:ascii="宋体" w:hAnsi="宋体" w:eastAsia="宋体" w:cs="宋体"/>
          <w:b w:val="0"/>
          <w:bCs/>
          <w:sz w:val="21"/>
          <w:szCs w:val="21"/>
          <w:lang w:val="en-US" w:eastAsia="zh-CN"/>
        </w:rPr>
        <w:t>Pipeline and accessory installation</w:t>
      </w:r>
      <w:r>
        <w:rPr>
          <w:rFonts w:hint="eastAsia" w:ascii="宋体" w:hAnsi="宋体" w:cs="宋体"/>
          <w:b w:val="0"/>
          <w:bCs/>
          <w:sz w:val="21"/>
          <w:szCs w:val="21"/>
          <w:lang w:val="en-US" w:eastAsia="zh-CN"/>
        </w:rPr>
        <w:tab/>
      </w:r>
      <w:r>
        <w:rPr>
          <w:rFonts w:hint="eastAsia" w:ascii="宋体" w:hAnsi="宋体" w:eastAsia="宋体" w:cs="宋体"/>
          <w:b w:val="0"/>
          <w:bCs/>
          <w:sz w:val="21"/>
          <w:szCs w:val="21"/>
          <w:lang w:val="en-US" w:eastAsia="zh-CN"/>
        </w:rPr>
        <w:t>2</w:t>
      </w:r>
      <w:r>
        <w:rPr>
          <w:rFonts w:hint="eastAsia" w:hAnsi="宋体" w:cs="宋体"/>
          <w:b w:val="0"/>
          <w:bCs/>
          <w:sz w:val="21"/>
          <w:szCs w:val="21"/>
          <w:lang w:val="en-US" w:eastAsia="zh-CN"/>
        </w:rPr>
        <w:t>1</w:t>
      </w:r>
    </w:p>
    <w:p>
      <w:pPr>
        <w:pStyle w:val="4"/>
        <w:keepNext w:val="0"/>
        <w:keepLines w:val="0"/>
        <w:pageBreakBefore w:val="0"/>
        <w:widowControl w:val="0"/>
        <w:numPr>
          <w:ilvl w:val="0"/>
          <w:numId w:val="0"/>
        </w:numPr>
        <w:tabs>
          <w:tab w:val="right" w:leader="dot" w:pos="8295"/>
        </w:tabs>
        <w:kinsoku/>
        <w:wordWrap/>
        <w:overflowPunct/>
        <w:topLinePunct w:val="0"/>
        <w:autoSpaceDE/>
        <w:autoSpaceDN/>
        <w:bidi w:val="0"/>
        <w:adjustRightInd/>
        <w:snapToGrid/>
        <w:ind w:leftChars="0" w:firstLine="420" w:firstLineChars="20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 xml:space="preserve">6.3 </w:t>
      </w:r>
      <w:r>
        <w:rPr>
          <w:rFonts w:hint="eastAsia" w:ascii="宋体" w:hAnsi="宋体" w:cs="宋体"/>
          <w:b w:val="0"/>
          <w:bCs/>
          <w:sz w:val="21"/>
          <w:szCs w:val="21"/>
          <w:lang w:val="en-US" w:eastAsia="zh-CN"/>
        </w:rPr>
        <w:t xml:space="preserve"> </w:t>
      </w:r>
      <w:r>
        <w:rPr>
          <w:rFonts w:hint="eastAsia" w:ascii="宋体" w:hAnsi="宋体" w:eastAsia="宋体" w:cs="宋体"/>
          <w:b w:val="0"/>
          <w:bCs/>
          <w:sz w:val="21"/>
          <w:szCs w:val="21"/>
          <w:lang w:val="en-US" w:eastAsia="zh-CN"/>
        </w:rPr>
        <w:t>Equipment Installation</w:t>
      </w:r>
      <w:r>
        <w:rPr>
          <w:rFonts w:hint="eastAsia" w:ascii="宋体" w:hAnsi="宋体" w:cs="宋体"/>
          <w:b w:val="0"/>
          <w:bCs/>
          <w:sz w:val="21"/>
          <w:szCs w:val="21"/>
          <w:lang w:val="en-US" w:eastAsia="zh-CN"/>
        </w:rPr>
        <w:tab/>
      </w:r>
      <w:r>
        <w:rPr>
          <w:rFonts w:hint="eastAsia" w:ascii="宋体" w:hAnsi="宋体" w:eastAsia="宋体" w:cs="宋体"/>
          <w:b w:val="0"/>
          <w:bCs/>
          <w:sz w:val="21"/>
          <w:szCs w:val="21"/>
          <w:lang w:val="en-US" w:eastAsia="zh-CN"/>
        </w:rPr>
        <w:t>2</w:t>
      </w:r>
      <w:r>
        <w:rPr>
          <w:rFonts w:hint="eastAsia" w:hAnsi="宋体" w:cs="宋体"/>
          <w:b w:val="0"/>
          <w:bCs/>
          <w:sz w:val="21"/>
          <w:szCs w:val="21"/>
          <w:lang w:val="en-US" w:eastAsia="zh-CN"/>
        </w:rPr>
        <w:t>2</w:t>
      </w:r>
    </w:p>
    <w:p>
      <w:pPr>
        <w:pStyle w:val="4"/>
        <w:keepNext w:val="0"/>
        <w:keepLines w:val="0"/>
        <w:pageBreakBefore w:val="0"/>
        <w:widowControl w:val="0"/>
        <w:numPr>
          <w:ilvl w:val="0"/>
          <w:numId w:val="0"/>
        </w:numPr>
        <w:tabs>
          <w:tab w:val="right" w:leader="dot" w:pos="8295"/>
        </w:tabs>
        <w:kinsoku/>
        <w:wordWrap/>
        <w:overflowPunct/>
        <w:topLinePunct w:val="0"/>
        <w:autoSpaceDE/>
        <w:autoSpaceDN/>
        <w:bidi w:val="0"/>
        <w:adjustRightInd/>
        <w:snapToGrid/>
        <w:ind w:leftChars="0" w:firstLine="420" w:firstLineChars="20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 xml:space="preserve">6.4 </w:t>
      </w:r>
      <w:r>
        <w:rPr>
          <w:rFonts w:hint="eastAsia" w:ascii="宋体" w:hAnsi="宋体" w:cs="宋体"/>
          <w:b w:val="0"/>
          <w:bCs/>
          <w:sz w:val="21"/>
          <w:szCs w:val="21"/>
          <w:lang w:val="en-US" w:eastAsia="zh-CN"/>
        </w:rPr>
        <w:t xml:space="preserve"> </w:t>
      </w:r>
      <w:r>
        <w:rPr>
          <w:rFonts w:hint="eastAsia" w:ascii="宋体" w:hAnsi="宋体" w:eastAsia="宋体" w:cs="宋体"/>
          <w:b w:val="0"/>
          <w:bCs/>
          <w:sz w:val="21"/>
          <w:szCs w:val="21"/>
          <w:lang w:val="en-US" w:eastAsia="zh-CN"/>
        </w:rPr>
        <w:t>Water supply and drainage system commissioning</w:t>
      </w:r>
      <w:r>
        <w:rPr>
          <w:rFonts w:hint="eastAsia" w:ascii="宋体" w:hAnsi="宋体" w:cs="宋体"/>
          <w:b w:val="0"/>
          <w:bCs/>
          <w:sz w:val="21"/>
          <w:szCs w:val="21"/>
          <w:lang w:val="en-US" w:eastAsia="zh-CN"/>
        </w:rPr>
        <w:tab/>
      </w:r>
      <w:r>
        <w:rPr>
          <w:rFonts w:hint="eastAsia" w:ascii="宋体" w:hAnsi="宋体" w:eastAsia="宋体" w:cs="宋体"/>
          <w:b w:val="0"/>
          <w:bCs/>
          <w:sz w:val="21"/>
          <w:szCs w:val="21"/>
          <w:lang w:val="en-US" w:eastAsia="zh-CN"/>
        </w:rPr>
        <w:t>2</w:t>
      </w:r>
      <w:r>
        <w:rPr>
          <w:rFonts w:hint="eastAsia" w:hAnsi="宋体" w:cs="宋体"/>
          <w:b w:val="0"/>
          <w:bCs/>
          <w:sz w:val="21"/>
          <w:szCs w:val="21"/>
          <w:lang w:val="en-US" w:eastAsia="zh-CN"/>
        </w:rPr>
        <w:t>3</w:t>
      </w:r>
    </w:p>
    <w:p>
      <w:pPr>
        <w:pStyle w:val="4"/>
        <w:keepNext w:val="0"/>
        <w:keepLines w:val="0"/>
        <w:pageBreakBefore w:val="0"/>
        <w:widowControl w:val="0"/>
        <w:numPr>
          <w:ilvl w:val="0"/>
          <w:numId w:val="0"/>
        </w:numPr>
        <w:tabs>
          <w:tab w:val="right" w:leader="dot" w:pos="8295"/>
        </w:tabs>
        <w:kinsoku/>
        <w:wordWrap/>
        <w:overflowPunct/>
        <w:topLinePunct w:val="0"/>
        <w:autoSpaceDE/>
        <w:autoSpaceDN/>
        <w:bidi w:val="0"/>
        <w:adjustRightInd/>
        <w:snapToGrid/>
        <w:ind w:leftChars="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7</w:t>
      </w:r>
      <w:r>
        <w:rPr>
          <w:rFonts w:hint="eastAsia" w:ascii="宋体" w:hAnsi="宋体" w:cs="宋体"/>
          <w:b w:val="0"/>
          <w:bCs/>
          <w:sz w:val="21"/>
          <w:szCs w:val="21"/>
          <w:lang w:val="en-US" w:eastAsia="zh-CN"/>
        </w:rPr>
        <w:t xml:space="preserve"> </w:t>
      </w:r>
      <w:r>
        <w:rPr>
          <w:rFonts w:hint="eastAsia" w:ascii="宋体" w:hAnsi="宋体" w:eastAsia="宋体" w:cs="宋体"/>
          <w:b w:val="0"/>
          <w:bCs/>
          <w:sz w:val="21"/>
          <w:szCs w:val="21"/>
          <w:lang w:val="en-US" w:eastAsia="zh-CN"/>
        </w:rPr>
        <w:t xml:space="preserve"> Dehumidification System Installation</w:t>
      </w:r>
      <w:r>
        <w:rPr>
          <w:rFonts w:hint="eastAsia" w:ascii="宋体" w:hAnsi="宋体" w:cs="宋体"/>
          <w:b w:val="0"/>
          <w:bCs/>
          <w:sz w:val="21"/>
          <w:szCs w:val="21"/>
          <w:lang w:val="en-US" w:eastAsia="zh-CN"/>
        </w:rPr>
        <w:tab/>
      </w:r>
      <w:r>
        <w:rPr>
          <w:rFonts w:hint="eastAsia" w:ascii="宋体" w:hAnsi="宋体" w:eastAsia="宋体" w:cs="宋体"/>
          <w:b w:val="0"/>
          <w:bCs/>
          <w:sz w:val="21"/>
          <w:szCs w:val="21"/>
          <w:lang w:val="en-US" w:eastAsia="zh-CN"/>
        </w:rPr>
        <w:t>2</w:t>
      </w:r>
      <w:r>
        <w:rPr>
          <w:rFonts w:hint="eastAsia" w:hAnsi="宋体" w:cs="宋体"/>
          <w:b w:val="0"/>
          <w:bCs/>
          <w:sz w:val="21"/>
          <w:szCs w:val="21"/>
          <w:lang w:val="en-US" w:eastAsia="zh-CN"/>
        </w:rPr>
        <w:t>5</w:t>
      </w:r>
    </w:p>
    <w:p>
      <w:pPr>
        <w:pStyle w:val="4"/>
        <w:keepNext w:val="0"/>
        <w:keepLines w:val="0"/>
        <w:pageBreakBefore w:val="0"/>
        <w:widowControl w:val="0"/>
        <w:numPr>
          <w:ilvl w:val="0"/>
          <w:numId w:val="0"/>
        </w:numPr>
        <w:tabs>
          <w:tab w:val="right" w:leader="dot" w:pos="8295"/>
        </w:tabs>
        <w:kinsoku/>
        <w:wordWrap/>
        <w:overflowPunct/>
        <w:topLinePunct w:val="0"/>
        <w:autoSpaceDE/>
        <w:autoSpaceDN/>
        <w:bidi w:val="0"/>
        <w:adjustRightInd/>
        <w:snapToGrid/>
        <w:ind w:leftChars="0" w:firstLine="420" w:firstLineChars="20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 xml:space="preserve">7.1 </w:t>
      </w:r>
      <w:r>
        <w:rPr>
          <w:rFonts w:hint="eastAsia" w:ascii="宋体" w:hAnsi="宋体" w:cs="宋体"/>
          <w:b w:val="0"/>
          <w:bCs/>
          <w:sz w:val="21"/>
          <w:szCs w:val="21"/>
          <w:lang w:val="en-US" w:eastAsia="zh-CN"/>
        </w:rPr>
        <w:t xml:space="preserve"> </w:t>
      </w:r>
      <w:r>
        <w:rPr>
          <w:rFonts w:hint="eastAsia" w:ascii="宋体" w:hAnsi="宋体" w:eastAsia="宋体" w:cs="宋体"/>
          <w:b w:val="0"/>
          <w:bCs/>
          <w:sz w:val="21"/>
          <w:szCs w:val="21"/>
          <w:lang w:val="en-US" w:eastAsia="zh-CN"/>
        </w:rPr>
        <w:t>General regulations</w:t>
      </w:r>
      <w:r>
        <w:rPr>
          <w:rFonts w:hint="eastAsia" w:ascii="宋体" w:hAnsi="宋体" w:cs="宋体"/>
          <w:b w:val="0"/>
          <w:bCs/>
          <w:sz w:val="21"/>
          <w:szCs w:val="21"/>
          <w:lang w:val="en-US" w:eastAsia="zh-CN"/>
        </w:rPr>
        <w:tab/>
      </w:r>
      <w:r>
        <w:rPr>
          <w:rFonts w:hint="eastAsia" w:ascii="宋体" w:hAnsi="宋体" w:eastAsia="宋体" w:cs="宋体"/>
          <w:b w:val="0"/>
          <w:bCs/>
          <w:sz w:val="21"/>
          <w:szCs w:val="21"/>
          <w:lang w:val="en-US" w:eastAsia="zh-CN"/>
        </w:rPr>
        <w:t>2</w:t>
      </w:r>
      <w:r>
        <w:rPr>
          <w:rFonts w:hint="eastAsia" w:hAnsi="宋体" w:cs="宋体"/>
          <w:b w:val="0"/>
          <w:bCs/>
          <w:sz w:val="21"/>
          <w:szCs w:val="21"/>
          <w:lang w:val="en-US" w:eastAsia="zh-CN"/>
        </w:rPr>
        <w:t>5</w:t>
      </w:r>
    </w:p>
    <w:p>
      <w:pPr>
        <w:pStyle w:val="4"/>
        <w:keepNext w:val="0"/>
        <w:keepLines w:val="0"/>
        <w:pageBreakBefore w:val="0"/>
        <w:widowControl w:val="0"/>
        <w:numPr>
          <w:ilvl w:val="0"/>
          <w:numId w:val="0"/>
        </w:numPr>
        <w:tabs>
          <w:tab w:val="right" w:leader="dot" w:pos="8295"/>
        </w:tabs>
        <w:kinsoku/>
        <w:wordWrap/>
        <w:overflowPunct/>
        <w:topLinePunct w:val="0"/>
        <w:autoSpaceDE/>
        <w:autoSpaceDN/>
        <w:bidi w:val="0"/>
        <w:adjustRightInd/>
        <w:snapToGrid/>
        <w:ind w:leftChars="0" w:firstLine="420" w:firstLineChars="20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7.2</w:t>
      </w:r>
      <w:r>
        <w:rPr>
          <w:rFonts w:hint="eastAsia" w:ascii="宋体" w:hAnsi="宋体" w:cs="宋体"/>
          <w:b w:val="0"/>
          <w:bCs/>
          <w:sz w:val="21"/>
          <w:szCs w:val="21"/>
          <w:lang w:val="en-US" w:eastAsia="zh-CN"/>
        </w:rPr>
        <w:t xml:space="preserve"> </w:t>
      </w:r>
      <w:r>
        <w:rPr>
          <w:rFonts w:hint="eastAsia" w:ascii="宋体" w:hAnsi="宋体" w:eastAsia="宋体" w:cs="宋体"/>
          <w:b w:val="0"/>
          <w:bCs/>
          <w:sz w:val="21"/>
          <w:szCs w:val="21"/>
          <w:lang w:val="en-US" w:eastAsia="zh-CN"/>
        </w:rPr>
        <w:t xml:space="preserve"> Dehumidification equipment installation</w:t>
      </w:r>
      <w:r>
        <w:rPr>
          <w:rFonts w:hint="eastAsia" w:ascii="宋体" w:hAnsi="宋体" w:cs="宋体"/>
          <w:b w:val="0"/>
          <w:bCs/>
          <w:sz w:val="21"/>
          <w:szCs w:val="21"/>
          <w:lang w:val="en-US" w:eastAsia="zh-CN"/>
        </w:rPr>
        <w:tab/>
      </w:r>
      <w:r>
        <w:rPr>
          <w:rFonts w:hint="eastAsia" w:ascii="宋体" w:hAnsi="宋体" w:eastAsia="宋体" w:cs="宋体"/>
          <w:b w:val="0"/>
          <w:bCs/>
          <w:sz w:val="21"/>
          <w:szCs w:val="21"/>
          <w:lang w:val="en-US" w:eastAsia="zh-CN"/>
        </w:rPr>
        <w:t>2</w:t>
      </w:r>
      <w:r>
        <w:rPr>
          <w:rFonts w:hint="eastAsia" w:hAnsi="宋体" w:cs="宋体"/>
          <w:b w:val="0"/>
          <w:bCs/>
          <w:sz w:val="21"/>
          <w:szCs w:val="21"/>
          <w:lang w:val="en-US" w:eastAsia="zh-CN"/>
        </w:rPr>
        <w:t>5</w:t>
      </w:r>
    </w:p>
    <w:p>
      <w:pPr>
        <w:pStyle w:val="4"/>
        <w:keepNext w:val="0"/>
        <w:keepLines w:val="0"/>
        <w:pageBreakBefore w:val="0"/>
        <w:widowControl w:val="0"/>
        <w:numPr>
          <w:ilvl w:val="0"/>
          <w:numId w:val="0"/>
        </w:numPr>
        <w:tabs>
          <w:tab w:val="right" w:leader="dot" w:pos="8295"/>
        </w:tabs>
        <w:kinsoku/>
        <w:wordWrap/>
        <w:overflowPunct/>
        <w:topLinePunct w:val="0"/>
        <w:autoSpaceDE/>
        <w:autoSpaceDN/>
        <w:bidi w:val="0"/>
        <w:adjustRightInd/>
        <w:snapToGrid/>
        <w:ind w:leftChars="0" w:firstLine="420" w:firstLineChars="20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7.3</w:t>
      </w:r>
      <w:r>
        <w:rPr>
          <w:rFonts w:hint="eastAsia" w:ascii="宋体" w:hAnsi="宋体" w:cs="宋体"/>
          <w:b w:val="0"/>
          <w:bCs/>
          <w:sz w:val="21"/>
          <w:szCs w:val="21"/>
          <w:lang w:val="en-US" w:eastAsia="zh-CN"/>
        </w:rPr>
        <w:t xml:space="preserve"> </w:t>
      </w:r>
      <w:r>
        <w:rPr>
          <w:rFonts w:hint="eastAsia" w:ascii="宋体" w:hAnsi="宋体" w:eastAsia="宋体" w:cs="宋体"/>
          <w:b w:val="0"/>
          <w:bCs/>
          <w:sz w:val="21"/>
          <w:szCs w:val="21"/>
          <w:lang w:val="en-US" w:eastAsia="zh-CN"/>
        </w:rPr>
        <w:t xml:space="preserve"> Installation of dehumidification air duct system</w:t>
      </w:r>
      <w:r>
        <w:rPr>
          <w:rFonts w:hint="eastAsia" w:ascii="宋体" w:hAnsi="宋体" w:cs="宋体"/>
          <w:b w:val="0"/>
          <w:bCs/>
          <w:sz w:val="21"/>
          <w:szCs w:val="21"/>
          <w:lang w:val="en-US" w:eastAsia="zh-CN"/>
        </w:rPr>
        <w:tab/>
      </w:r>
      <w:r>
        <w:rPr>
          <w:rFonts w:hint="eastAsia" w:ascii="宋体" w:hAnsi="宋体" w:eastAsia="宋体" w:cs="宋体"/>
          <w:b w:val="0"/>
          <w:bCs/>
          <w:sz w:val="21"/>
          <w:szCs w:val="21"/>
          <w:lang w:val="en-US" w:eastAsia="zh-CN"/>
        </w:rPr>
        <w:t>2</w:t>
      </w:r>
      <w:r>
        <w:rPr>
          <w:rFonts w:hint="eastAsia" w:hAnsi="宋体" w:cs="宋体"/>
          <w:b w:val="0"/>
          <w:bCs/>
          <w:sz w:val="21"/>
          <w:szCs w:val="21"/>
          <w:lang w:val="en-US" w:eastAsia="zh-CN"/>
        </w:rPr>
        <w:t>5</w:t>
      </w:r>
    </w:p>
    <w:p>
      <w:pPr>
        <w:pStyle w:val="4"/>
        <w:keepNext w:val="0"/>
        <w:keepLines w:val="0"/>
        <w:pageBreakBefore w:val="0"/>
        <w:widowControl w:val="0"/>
        <w:numPr>
          <w:ilvl w:val="0"/>
          <w:numId w:val="0"/>
        </w:numPr>
        <w:tabs>
          <w:tab w:val="right" w:leader="dot" w:pos="8295"/>
        </w:tabs>
        <w:kinsoku/>
        <w:wordWrap/>
        <w:overflowPunct/>
        <w:topLinePunct w:val="0"/>
        <w:autoSpaceDE/>
        <w:autoSpaceDN/>
        <w:bidi w:val="0"/>
        <w:adjustRightInd/>
        <w:snapToGrid/>
        <w:ind w:leftChars="0" w:firstLine="420" w:firstLineChars="20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 xml:space="preserve">7.4 </w:t>
      </w:r>
      <w:r>
        <w:rPr>
          <w:rFonts w:hint="eastAsia" w:ascii="宋体" w:hAnsi="宋体" w:cs="宋体"/>
          <w:b w:val="0"/>
          <w:bCs/>
          <w:sz w:val="21"/>
          <w:szCs w:val="21"/>
          <w:lang w:val="en-US" w:eastAsia="zh-CN"/>
        </w:rPr>
        <w:t xml:space="preserve"> </w:t>
      </w:r>
      <w:r>
        <w:rPr>
          <w:rFonts w:hint="eastAsia" w:ascii="宋体" w:hAnsi="宋体" w:eastAsia="宋体" w:cs="宋体"/>
          <w:b w:val="0"/>
          <w:bCs/>
          <w:sz w:val="18"/>
          <w:szCs w:val="18"/>
          <w:lang w:val="en-US" w:eastAsia="zh-CN"/>
        </w:rPr>
        <w:t>Installation of air-conditioning dehumidification refrigerant pipeline system</w:t>
      </w:r>
      <w:r>
        <w:rPr>
          <w:rFonts w:hint="eastAsia" w:ascii="宋体" w:hAnsi="宋体" w:cs="宋体"/>
          <w:b w:val="0"/>
          <w:bCs/>
          <w:sz w:val="21"/>
          <w:szCs w:val="21"/>
          <w:lang w:val="en-US" w:eastAsia="zh-CN"/>
        </w:rPr>
        <w:tab/>
      </w:r>
      <w:r>
        <w:rPr>
          <w:rFonts w:hint="eastAsia" w:ascii="宋体" w:hAnsi="宋体" w:eastAsia="宋体" w:cs="宋体"/>
          <w:b w:val="0"/>
          <w:bCs/>
          <w:sz w:val="21"/>
          <w:szCs w:val="21"/>
          <w:lang w:val="en-US" w:eastAsia="zh-CN"/>
        </w:rPr>
        <w:t>2</w:t>
      </w:r>
      <w:r>
        <w:rPr>
          <w:rFonts w:hint="eastAsia" w:hAnsi="宋体" w:cs="宋体"/>
          <w:b w:val="0"/>
          <w:bCs/>
          <w:sz w:val="21"/>
          <w:szCs w:val="21"/>
          <w:lang w:val="en-US" w:eastAsia="zh-CN"/>
        </w:rPr>
        <w:t>6</w:t>
      </w:r>
    </w:p>
    <w:p>
      <w:pPr>
        <w:pStyle w:val="4"/>
        <w:keepNext w:val="0"/>
        <w:keepLines w:val="0"/>
        <w:pageBreakBefore w:val="0"/>
        <w:widowControl w:val="0"/>
        <w:numPr>
          <w:ilvl w:val="0"/>
          <w:numId w:val="0"/>
        </w:numPr>
        <w:tabs>
          <w:tab w:val="right" w:leader="dot" w:pos="8295"/>
        </w:tabs>
        <w:kinsoku/>
        <w:wordWrap/>
        <w:overflowPunct/>
        <w:topLinePunct w:val="0"/>
        <w:autoSpaceDE/>
        <w:autoSpaceDN/>
        <w:bidi w:val="0"/>
        <w:adjustRightInd/>
        <w:snapToGrid/>
        <w:ind w:leftChars="0" w:firstLine="420" w:firstLineChars="20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7.5</w:t>
      </w:r>
      <w:r>
        <w:rPr>
          <w:rFonts w:hint="eastAsia" w:ascii="宋体" w:hAnsi="宋体" w:cs="宋体"/>
          <w:b w:val="0"/>
          <w:bCs/>
          <w:sz w:val="21"/>
          <w:szCs w:val="21"/>
          <w:lang w:val="en-US" w:eastAsia="zh-CN"/>
        </w:rPr>
        <w:t xml:space="preserve"> </w:t>
      </w:r>
      <w:r>
        <w:rPr>
          <w:rFonts w:hint="eastAsia" w:ascii="宋体" w:hAnsi="宋体" w:eastAsia="宋体" w:cs="宋体"/>
          <w:b w:val="0"/>
          <w:bCs/>
          <w:sz w:val="21"/>
          <w:szCs w:val="21"/>
          <w:lang w:val="en-US" w:eastAsia="zh-CN"/>
        </w:rPr>
        <w:t xml:space="preserve"> Water system installation</w:t>
      </w:r>
      <w:r>
        <w:rPr>
          <w:rFonts w:hint="eastAsia" w:ascii="宋体" w:hAnsi="宋体" w:cs="宋体"/>
          <w:b w:val="0"/>
          <w:bCs/>
          <w:sz w:val="21"/>
          <w:szCs w:val="21"/>
          <w:lang w:val="en-US" w:eastAsia="zh-CN"/>
        </w:rPr>
        <w:tab/>
      </w:r>
      <w:r>
        <w:rPr>
          <w:rFonts w:hint="eastAsia" w:ascii="宋体" w:hAnsi="宋体" w:eastAsia="宋体" w:cs="宋体"/>
          <w:b w:val="0"/>
          <w:bCs/>
          <w:sz w:val="21"/>
          <w:szCs w:val="21"/>
          <w:lang w:val="en-US" w:eastAsia="zh-CN"/>
        </w:rPr>
        <w:t>2</w:t>
      </w:r>
      <w:r>
        <w:rPr>
          <w:rFonts w:hint="eastAsia" w:hAnsi="宋体" w:cs="宋体"/>
          <w:b w:val="0"/>
          <w:bCs/>
          <w:sz w:val="21"/>
          <w:szCs w:val="21"/>
          <w:lang w:val="en-US" w:eastAsia="zh-CN"/>
        </w:rPr>
        <w:t>7</w:t>
      </w:r>
    </w:p>
    <w:p>
      <w:pPr>
        <w:pStyle w:val="4"/>
        <w:keepNext w:val="0"/>
        <w:keepLines w:val="0"/>
        <w:pageBreakBefore w:val="0"/>
        <w:widowControl w:val="0"/>
        <w:numPr>
          <w:ilvl w:val="0"/>
          <w:numId w:val="0"/>
        </w:numPr>
        <w:tabs>
          <w:tab w:val="right" w:leader="dot" w:pos="8295"/>
        </w:tabs>
        <w:kinsoku/>
        <w:wordWrap/>
        <w:overflowPunct/>
        <w:topLinePunct w:val="0"/>
        <w:autoSpaceDE/>
        <w:autoSpaceDN/>
        <w:bidi w:val="0"/>
        <w:adjustRightInd/>
        <w:snapToGrid/>
        <w:ind w:leftChars="0" w:firstLine="420" w:firstLineChars="20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 xml:space="preserve">7.6 </w:t>
      </w:r>
      <w:r>
        <w:rPr>
          <w:rFonts w:hint="eastAsia" w:ascii="宋体" w:hAnsi="宋体" w:cs="宋体"/>
          <w:b w:val="0"/>
          <w:bCs/>
          <w:sz w:val="21"/>
          <w:szCs w:val="21"/>
          <w:lang w:val="en-US" w:eastAsia="zh-CN"/>
        </w:rPr>
        <w:t xml:space="preserve"> </w:t>
      </w:r>
      <w:r>
        <w:rPr>
          <w:rFonts w:hint="eastAsia" w:ascii="宋体" w:hAnsi="宋体" w:eastAsia="宋体" w:cs="宋体"/>
          <w:b w:val="0"/>
          <w:bCs/>
          <w:sz w:val="21"/>
          <w:szCs w:val="21"/>
          <w:lang w:val="en-US" w:eastAsia="zh-CN"/>
        </w:rPr>
        <w:t>Air conditioning dehumidification system test</w:t>
      </w:r>
      <w:r>
        <w:rPr>
          <w:rFonts w:hint="eastAsia" w:ascii="宋体" w:hAnsi="宋体" w:cs="宋体"/>
          <w:b w:val="0"/>
          <w:bCs/>
          <w:sz w:val="21"/>
          <w:szCs w:val="21"/>
          <w:lang w:val="en-US" w:eastAsia="zh-CN"/>
        </w:rPr>
        <w:tab/>
      </w:r>
      <w:r>
        <w:rPr>
          <w:rFonts w:hint="eastAsia" w:ascii="宋体" w:hAnsi="宋体" w:eastAsia="宋体" w:cs="宋体"/>
          <w:b w:val="0"/>
          <w:bCs/>
          <w:sz w:val="21"/>
          <w:szCs w:val="21"/>
          <w:lang w:val="en-US" w:eastAsia="zh-CN"/>
        </w:rPr>
        <w:t>2</w:t>
      </w:r>
      <w:r>
        <w:rPr>
          <w:rFonts w:hint="eastAsia" w:hAnsi="宋体" w:cs="宋体"/>
          <w:b w:val="0"/>
          <w:bCs/>
          <w:sz w:val="21"/>
          <w:szCs w:val="21"/>
          <w:lang w:val="en-US" w:eastAsia="zh-CN"/>
        </w:rPr>
        <w:t>8</w:t>
      </w:r>
    </w:p>
    <w:p>
      <w:pPr>
        <w:pStyle w:val="4"/>
        <w:keepNext w:val="0"/>
        <w:keepLines w:val="0"/>
        <w:pageBreakBefore w:val="0"/>
        <w:widowControl w:val="0"/>
        <w:numPr>
          <w:ilvl w:val="0"/>
          <w:numId w:val="0"/>
        </w:numPr>
        <w:tabs>
          <w:tab w:val="right" w:leader="dot" w:pos="8295"/>
        </w:tabs>
        <w:kinsoku/>
        <w:wordWrap/>
        <w:overflowPunct/>
        <w:topLinePunct w:val="0"/>
        <w:autoSpaceDE/>
        <w:autoSpaceDN/>
        <w:bidi w:val="0"/>
        <w:adjustRightInd/>
        <w:snapToGrid/>
        <w:ind w:leftChars="0" w:firstLine="420" w:firstLineChars="20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7.7</w:t>
      </w:r>
      <w:r>
        <w:rPr>
          <w:rFonts w:hint="eastAsia" w:ascii="宋体" w:hAnsi="宋体" w:cs="宋体"/>
          <w:b w:val="0"/>
          <w:bCs/>
          <w:sz w:val="21"/>
          <w:szCs w:val="21"/>
          <w:lang w:val="en-US" w:eastAsia="zh-CN"/>
        </w:rPr>
        <w:t xml:space="preserve"> </w:t>
      </w:r>
      <w:r>
        <w:rPr>
          <w:rFonts w:hint="eastAsia" w:ascii="宋体" w:hAnsi="宋体" w:eastAsia="宋体" w:cs="宋体"/>
          <w:b w:val="0"/>
          <w:bCs/>
          <w:sz w:val="21"/>
          <w:szCs w:val="21"/>
          <w:lang w:val="en-US" w:eastAsia="zh-CN"/>
        </w:rPr>
        <w:t xml:space="preserve"> Dehumidification system commissioning</w:t>
      </w:r>
      <w:r>
        <w:rPr>
          <w:rFonts w:hint="eastAsia" w:ascii="宋体" w:hAnsi="宋体" w:cs="宋体"/>
          <w:b w:val="0"/>
          <w:bCs/>
          <w:sz w:val="21"/>
          <w:szCs w:val="21"/>
          <w:lang w:val="en-US" w:eastAsia="zh-CN"/>
        </w:rPr>
        <w:tab/>
      </w:r>
      <w:r>
        <w:rPr>
          <w:rFonts w:hint="eastAsia" w:ascii="宋体" w:hAnsi="宋体" w:eastAsia="宋体" w:cs="宋体"/>
          <w:b w:val="0"/>
          <w:bCs/>
          <w:sz w:val="21"/>
          <w:szCs w:val="21"/>
          <w:lang w:val="en-US" w:eastAsia="zh-CN"/>
        </w:rPr>
        <w:t>3</w:t>
      </w:r>
      <w:r>
        <w:rPr>
          <w:rFonts w:hint="eastAsia" w:hAnsi="宋体" w:cs="宋体"/>
          <w:b w:val="0"/>
          <w:bCs/>
          <w:sz w:val="21"/>
          <w:szCs w:val="21"/>
          <w:lang w:val="en-US" w:eastAsia="zh-CN"/>
        </w:rPr>
        <w:t>1</w:t>
      </w:r>
    </w:p>
    <w:p>
      <w:pPr>
        <w:pStyle w:val="4"/>
        <w:keepNext w:val="0"/>
        <w:keepLines w:val="0"/>
        <w:pageBreakBefore w:val="0"/>
        <w:widowControl w:val="0"/>
        <w:numPr>
          <w:ilvl w:val="0"/>
          <w:numId w:val="0"/>
        </w:numPr>
        <w:tabs>
          <w:tab w:val="right" w:leader="dot" w:pos="8295"/>
        </w:tabs>
        <w:kinsoku/>
        <w:wordWrap/>
        <w:overflowPunct/>
        <w:topLinePunct w:val="0"/>
        <w:autoSpaceDE/>
        <w:autoSpaceDN/>
        <w:bidi w:val="0"/>
        <w:adjustRightInd/>
        <w:snapToGrid/>
        <w:ind w:leftChars="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 xml:space="preserve">8 </w:t>
      </w:r>
      <w:r>
        <w:rPr>
          <w:rFonts w:hint="eastAsia" w:ascii="宋体" w:hAnsi="宋体" w:cs="宋体"/>
          <w:b w:val="0"/>
          <w:bCs/>
          <w:sz w:val="21"/>
          <w:szCs w:val="21"/>
          <w:lang w:val="en-US" w:eastAsia="zh-CN"/>
        </w:rPr>
        <w:t xml:space="preserve"> </w:t>
      </w:r>
      <w:r>
        <w:rPr>
          <w:rFonts w:hint="eastAsia" w:ascii="宋体" w:hAnsi="宋体" w:eastAsia="宋体" w:cs="宋体"/>
          <w:b w:val="0"/>
          <w:bCs/>
          <w:sz w:val="21"/>
          <w:szCs w:val="21"/>
          <w:lang w:val="en-US" w:eastAsia="zh-CN"/>
        </w:rPr>
        <w:t>Installation of emergency exhaust system</w:t>
      </w:r>
      <w:r>
        <w:rPr>
          <w:rFonts w:hint="eastAsia" w:ascii="宋体" w:hAnsi="宋体" w:cs="宋体"/>
          <w:b w:val="0"/>
          <w:bCs/>
          <w:sz w:val="21"/>
          <w:szCs w:val="21"/>
          <w:lang w:val="en-US" w:eastAsia="zh-CN"/>
        </w:rPr>
        <w:tab/>
      </w:r>
      <w:r>
        <w:rPr>
          <w:rFonts w:hint="eastAsia" w:ascii="宋体" w:hAnsi="宋体" w:eastAsia="宋体" w:cs="宋体"/>
          <w:b w:val="0"/>
          <w:bCs/>
          <w:sz w:val="21"/>
          <w:szCs w:val="21"/>
          <w:lang w:val="en-US" w:eastAsia="zh-CN"/>
        </w:rPr>
        <w:t>3</w:t>
      </w:r>
      <w:r>
        <w:rPr>
          <w:rFonts w:hint="eastAsia" w:hAnsi="宋体" w:cs="宋体"/>
          <w:b w:val="0"/>
          <w:bCs/>
          <w:sz w:val="21"/>
          <w:szCs w:val="21"/>
          <w:lang w:val="en-US" w:eastAsia="zh-CN"/>
        </w:rPr>
        <w:t>3</w:t>
      </w:r>
    </w:p>
    <w:p>
      <w:pPr>
        <w:pStyle w:val="4"/>
        <w:keepNext w:val="0"/>
        <w:keepLines w:val="0"/>
        <w:pageBreakBefore w:val="0"/>
        <w:widowControl w:val="0"/>
        <w:numPr>
          <w:ilvl w:val="0"/>
          <w:numId w:val="0"/>
        </w:numPr>
        <w:tabs>
          <w:tab w:val="right" w:leader="dot" w:pos="8295"/>
        </w:tabs>
        <w:kinsoku/>
        <w:wordWrap/>
        <w:overflowPunct/>
        <w:topLinePunct w:val="0"/>
        <w:autoSpaceDE/>
        <w:autoSpaceDN/>
        <w:bidi w:val="0"/>
        <w:adjustRightInd/>
        <w:snapToGrid/>
        <w:ind w:leftChars="0" w:firstLine="420" w:firstLineChars="20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 xml:space="preserve">8.1 </w:t>
      </w:r>
      <w:r>
        <w:rPr>
          <w:rFonts w:hint="eastAsia" w:ascii="宋体" w:hAnsi="宋体" w:cs="宋体"/>
          <w:b w:val="0"/>
          <w:bCs/>
          <w:sz w:val="21"/>
          <w:szCs w:val="21"/>
          <w:lang w:val="en-US" w:eastAsia="zh-CN"/>
        </w:rPr>
        <w:t xml:space="preserve"> </w:t>
      </w:r>
      <w:r>
        <w:rPr>
          <w:rFonts w:hint="eastAsia" w:ascii="宋体" w:hAnsi="宋体" w:eastAsia="宋体" w:cs="宋体"/>
          <w:b w:val="0"/>
          <w:bCs/>
          <w:sz w:val="21"/>
          <w:szCs w:val="21"/>
          <w:lang w:val="en-US" w:eastAsia="zh-CN"/>
        </w:rPr>
        <w:t>General regulations</w:t>
      </w:r>
      <w:r>
        <w:rPr>
          <w:rFonts w:hint="eastAsia" w:ascii="宋体" w:hAnsi="宋体" w:cs="宋体"/>
          <w:b w:val="0"/>
          <w:bCs/>
          <w:sz w:val="21"/>
          <w:szCs w:val="21"/>
          <w:lang w:val="en-US" w:eastAsia="zh-CN"/>
        </w:rPr>
        <w:tab/>
      </w:r>
      <w:r>
        <w:rPr>
          <w:rFonts w:hint="eastAsia" w:ascii="宋体" w:hAnsi="宋体" w:eastAsia="宋体" w:cs="宋体"/>
          <w:b w:val="0"/>
          <w:bCs/>
          <w:sz w:val="21"/>
          <w:szCs w:val="21"/>
          <w:lang w:val="en-US" w:eastAsia="zh-CN"/>
        </w:rPr>
        <w:t>3</w:t>
      </w:r>
      <w:r>
        <w:rPr>
          <w:rFonts w:hint="eastAsia" w:hAnsi="宋体" w:cs="宋体"/>
          <w:b w:val="0"/>
          <w:bCs/>
          <w:sz w:val="21"/>
          <w:szCs w:val="21"/>
          <w:lang w:val="en-US" w:eastAsia="zh-CN"/>
        </w:rPr>
        <w:t>3</w:t>
      </w:r>
    </w:p>
    <w:p>
      <w:pPr>
        <w:pStyle w:val="4"/>
        <w:keepNext w:val="0"/>
        <w:keepLines w:val="0"/>
        <w:pageBreakBefore w:val="0"/>
        <w:widowControl w:val="0"/>
        <w:numPr>
          <w:ilvl w:val="0"/>
          <w:numId w:val="0"/>
        </w:numPr>
        <w:tabs>
          <w:tab w:val="right" w:leader="dot" w:pos="8295"/>
        </w:tabs>
        <w:kinsoku/>
        <w:wordWrap/>
        <w:overflowPunct/>
        <w:topLinePunct w:val="0"/>
        <w:autoSpaceDE/>
        <w:autoSpaceDN/>
        <w:bidi w:val="0"/>
        <w:adjustRightInd/>
        <w:snapToGrid/>
        <w:ind w:leftChars="0" w:firstLine="420" w:firstLineChars="20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 xml:space="preserve">8.2 </w:t>
      </w:r>
      <w:r>
        <w:rPr>
          <w:rFonts w:hint="eastAsia" w:ascii="宋体" w:hAnsi="宋体" w:cs="宋体"/>
          <w:b w:val="0"/>
          <w:bCs/>
          <w:sz w:val="21"/>
          <w:szCs w:val="21"/>
          <w:lang w:val="en-US" w:eastAsia="zh-CN"/>
        </w:rPr>
        <w:t xml:space="preserve"> </w:t>
      </w:r>
      <w:r>
        <w:rPr>
          <w:rFonts w:hint="eastAsia" w:ascii="宋体" w:hAnsi="宋体" w:eastAsia="宋体" w:cs="宋体"/>
          <w:b w:val="0"/>
          <w:bCs/>
          <w:sz w:val="21"/>
          <w:szCs w:val="21"/>
          <w:lang w:val="en-US" w:eastAsia="zh-CN"/>
        </w:rPr>
        <w:t>Installation of pipes and components</w:t>
      </w:r>
      <w:r>
        <w:rPr>
          <w:rFonts w:hint="eastAsia" w:ascii="宋体" w:hAnsi="宋体" w:cs="宋体"/>
          <w:b w:val="0"/>
          <w:bCs/>
          <w:sz w:val="21"/>
          <w:szCs w:val="21"/>
          <w:lang w:val="en-US" w:eastAsia="zh-CN"/>
        </w:rPr>
        <w:tab/>
      </w:r>
      <w:r>
        <w:rPr>
          <w:rFonts w:hint="eastAsia" w:ascii="宋体" w:hAnsi="宋体" w:eastAsia="宋体" w:cs="宋体"/>
          <w:b w:val="0"/>
          <w:bCs/>
          <w:sz w:val="21"/>
          <w:szCs w:val="21"/>
          <w:lang w:val="en-US" w:eastAsia="zh-CN"/>
        </w:rPr>
        <w:t>3</w:t>
      </w:r>
      <w:r>
        <w:rPr>
          <w:rFonts w:hint="eastAsia" w:hAnsi="宋体" w:cs="宋体"/>
          <w:b w:val="0"/>
          <w:bCs/>
          <w:sz w:val="21"/>
          <w:szCs w:val="21"/>
          <w:lang w:val="en-US" w:eastAsia="zh-CN"/>
        </w:rPr>
        <w:t>3</w:t>
      </w:r>
    </w:p>
    <w:p>
      <w:pPr>
        <w:pStyle w:val="4"/>
        <w:keepNext w:val="0"/>
        <w:keepLines w:val="0"/>
        <w:pageBreakBefore w:val="0"/>
        <w:widowControl w:val="0"/>
        <w:numPr>
          <w:ilvl w:val="0"/>
          <w:numId w:val="0"/>
        </w:numPr>
        <w:tabs>
          <w:tab w:val="right" w:leader="dot" w:pos="8295"/>
        </w:tabs>
        <w:kinsoku/>
        <w:wordWrap/>
        <w:overflowPunct/>
        <w:topLinePunct w:val="0"/>
        <w:autoSpaceDE/>
        <w:autoSpaceDN/>
        <w:bidi w:val="0"/>
        <w:adjustRightInd/>
        <w:snapToGrid/>
        <w:ind w:leftChars="0" w:firstLine="420" w:firstLineChars="20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 xml:space="preserve">8.3 </w:t>
      </w:r>
      <w:r>
        <w:rPr>
          <w:rFonts w:hint="eastAsia" w:ascii="宋体" w:hAnsi="宋体" w:cs="宋体"/>
          <w:b w:val="0"/>
          <w:bCs/>
          <w:sz w:val="21"/>
          <w:szCs w:val="21"/>
          <w:lang w:val="en-US" w:eastAsia="zh-CN"/>
        </w:rPr>
        <w:t xml:space="preserve"> </w:t>
      </w:r>
      <w:r>
        <w:rPr>
          <w:rFonts w:hint="eastAsia" w:ascii="宋体" w:hAnsi="宋体" w:eastAsia="宋体" w:cs="宋体"/>
          <w:b w:val="0"/>
          <w:bCs/>
          <w:sz w:val="21"/>
          <w:szCs w:val="21"/>
          <w:lang w:val="en-US" w:eastAsia="zh-CN"/>
        </w:rPr>
        <w:t>Equipment Installation</w:t>
      </w:r>
      <w:r>
        <w:rPr>
          <w:rFonts w:hint="eastAsia" w:ascii="宋体" w:hAnsi="宋体" w:cs="宋体"/>
          <w:b w:val="0"/>
          <w:bCs/>
          <w:sz w:val="21"/>
          <w:szCs w:val="21"/>
          <w:lang w:val="en-US" w:eastAsia="zh-CN"/>
        </w:rPr>
        <w:tab/>
      </w:r>
      <w:r>
        <w:rPr>
          <w:rFonts w:hint="eastAsia" w:ascii="宋体" w:hAnsi="宋体" w:eastAsia="宋体" w:cs="宋体"/>
          <w:b w:val="0"/>
          <w:bCs/>
          <w:sz w:val="21"/>
          <w:szCs w:val="21"/>
          <w:lang w:val="en-US" w:eastAsia="zh-CN"/>
        </w:rPr>
        <w:t>3</w:t>
      </w:r>
      <w:r>
        <w:rPr>
          <w:rFonts w:hint="eastAsia" w:hAnsi="宋体" w:cs="宋体"/>
          <w:b w:val="0"/>
          <w:bCs/>
          <w:sz w:val="21"/>
          <w:szCs w:val="21"/>
          <w:lang w:val="en-US" w:eastAsia="zh-CN"/>
        </w:rPr>
        <w:t>4</w:t>
      </w:r>
    </w:p>
    <w:p>
      <w:pPr>
        <w:pStyle w:val="4"/>
        <w:keepNext w:val="0"/>
        <w:keepLines w:val="0"/>
        <w:pageBreakBefore w:val="0"/>
        <w:widowControl w:val="0"/>
        <w:numPr>
          <w:ilvl w:val="0"/>
          <w:numId w:val="0"/>
        </w:numPr>
        <w:tabs>
          <w:tab w:val="right" w:leader="dot" w:pos="8295"/>
        </w:tabs>
        <w:kinsoku/>
        <w:wordWrap/>
        <w:overflowPunct/>
        <w:topLinePunct w:val="0"/>
        <w:autoSpaceDE/>
        <w:autoSpaceDN/>
        <w:bidi w:val="0"/>
        <w:adjustRightInd/>
        <w:snapToGrid/>
        <w:ind w:leftChars="0" w:firstLine="420" w:firstLineChars="20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8.4</w:t>
      </w:r>
      <w:r>
        <w:rPr>
          <w:rFonts w:hint="eastAsia" w:ascii="宋体" w:hAnsi="宋体" w:cs="宋体"/>
          <w:b w:val="0"/>
          <w:bCs/>
          <w:sz w:val="21"/>
          <w:szCs w:val="21"/>
          <w:lang w:val="en-US" w:eastAsia="zh-CN"/>
        </w:rPr>
        <w:t xml:space="preserve"> </w:t>
      </w:r>
      <w:r>
        <w:rPr>
          <w:rFonts w:hint="eastAsia" w:ascii="宋体" w:hAnsi="宋体" w:eastAsia="宋体" w:cs="宋体"/>
          <w:b w:val="0"/>
          <w:bCs/>
          <w:sz w:val="21"/>
          <w:szCs w:val="21"/>
          <w:lang w:val="en-US" w:eastAsia="zh-CN"/>
        </w:rPr>
        <w:t xml:space="preserve"> Emergency exhaust system commissioning</w:t>
      </w:r>
      <w:r>
        <w:rPr>
          <w:rFonts w:hint="eastAsia" w:ascii="宋体" w:hAnsi="宋体" w:cs="宋体"/>
          <w:b w:val="0"/>
          <w:bCs/>
          <w:sz w:val="21"/>
          <w:szCs w:val="21"/>
          <w:lang w:val="en-US" w:eastAsia="zh-CN"/>
        </w:rPr>
        <w:tab/>
      </w:r>
      <w:r>
        <w:rPr>
          <w:rFonts w:hint="eastAsia" w:ascii="宋体" w:hAnsi="宋体" w:eastAsia="宋体" w:cs="宋体"/>
          <w:b w:val="0"/>
          <w:bCs/>
          <w:sz w:val="21"/>
          <w:szCs w:val="21"/>
          <w:lang w:val="en-US" w:eastAsia="zh-CN"/>
        </w:rPr>
        <w:t>3</w:t>
      </w:r>
      <w:r>
        <w:rPr>
          <w:rFonts w:hint="eastAsia" w:hAnsi="宋体" w:cs="宋体"/>
          <w:b w:val="0"/>
          <w:bCs/>
          <w:sz w:val="21"/>
          <w:szCs w:val="21"/>
          <w:lang w:val="en-US" w:eastAsia="zh-CN"/>
        </w:rPr>
        <w:t>5</w:t>
      </w:r>
    </w:p>
    <w:p>
      <w:pPr>
        <w:pStyle w:val="4"/>
        <w:keepNext w:val="0"/>
        <w:keepLines w:val="0"/>
        <w:pageBreakBefore w:val="0"/>
        <w:widowControl w:val="0"/>
        <w:numPr>
          <w:ilvl w:val="0"/>
          <w:numId w:val="0"/>
        </w:numPr>
        <w:tabs>
          <w:tab w:val="right" w:leader="dot" w:pos="8295"/>
        </w:tabs>
        <w:kinsoku/>
        <w:wordWrap/>
        <w:overflowPunct/>
        <w:topLinePunct w:val="0"/>
        <w:autoSpaceDE/>
        <w:autoSpaceDN/>
        <w:bidi w:val="0"/>
        <w:adjustRightInd/>
        <w:snapToGrid/>
        <w:ind w:leftChars="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9</w:t>
      </w:r>
      <w:r>
        <w:rPr>
          <w:rFonts w:hint="eastAsia" w:ascii="宋体" w:hAnsi="宋体" w:cs="宋体"/>
          <w:b w:val="0"/>
          <w:bCs/>
          <w:sz w:val="21"/>
          <w:szCs w:val="21"/>
          <w:lang w:val="en-US" w:eastAsia="zh-CN"/>
        </w:rPr>
        <w:t xml:space="preserve"> </w:t>
      </w:r>
      <w:r>
        <w:rPr>
          <w:rFonts w:hint="eastAsia" w:ascii="宋体" w:hAnsi="宋体" w:eastAsia="宋体" w:cs="宋体"/>
          <w:b w:val="0"/>
          <w:bCs/>
          <w:sz w:val="21"/>
          <w:szCs w:val="21"/>
          <w:lang w:val="en-US" w:eastAsia="zh-CN"/>
        </w:rPr>
        <w:t xml:space="preserve"> Electrical System Installation</w:t>
      </w:r>
      <w:r>
        <w:rPr>
          <w:rFonts w:hint="eastAsia" w:ascii="宋体" w:hAnsi="宋体" w:cs="宋体"/>
          <w:b w:val="0"/>
          <w:bCs/>
          <w:sz w:val="21"/>
          <w:szCs w:val="21"/>
          <w:lang w:val="en-US" w:eastAsia="zh-CN"/>
        </w:rPr>
        <w:tab/>
      </w:r>
      <w:r>
        <w:rPr>
          <w:rFonts w:hint="eastAsia" w:ascii="宋体" w:hAnsi="宋体" w:eastAsia="宋体" w:cs="宋体"/>
          <w:b w:val="0"/>
          <w:bCs/>
          <w:sz w:val="21"/>
          <w:szCs w:val="21"/>
          <w:lang w:val="en-US" w:eastAsia="zh-CN"/>
        </w:rPr>
        <w:t>3</w:t>
      </w:r>
      <w:r>
        <w:rPr>
          <w:rFonts w:hint="eastAsia" w:hAnsi="宋体" w:cs="宋体"/>
          <w:b w:val="0"/>
          <w:bCs/>
          <w:sz w:val="21"/>
          <w:szCs w:val="21"/>
          <w:lang w:val="en-US" w:eastAsia="zh-CN"/>
        </w:rPr>
        <w:t>6</w:t>
      </w:r>
    </w:p>
    <w:p>
      <w:pPr>
        <w:pStyle w:val="4"/>
        <w:keepNext w:val="0"/>
        <w:keepLines w:val="0"/>
        <w:pageBreakBefore w:val="0"/>
        <w:widowControl w:val="0"/>
        <w:numPr>
          <w:ilvl w:val="0"/>
          <w:numId w:val="0"/>
        </w:numPr>
        <w:tabs>
          <w:tab w:val="right" w:leader="dot" w:pos="8295"/>
        </w:tabs>
        <w:kinsoku/>
        <w:wordWrap/>
        <w:overflowPunct/>
        <w:topLinePunct w:val="0"/>
        <w:autoSpaceDE/>
        <w:autoSpaceDN/>
        <w:bidi w:val="0"/>
        <w:adjustRightInd/>
        <w:snapToGrid/>
        <w:ind w:leftChars="0" w:firstLine="420" w:firstLineChars="20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 xml:space="preserve">9.1 </w:t>
      </w:r>
      <w:r>
        <w:rPr>
          <w:rFonts w:hint="eastAsia" w:ascii="宋体" w:hAnsi="宋体" w:cs="宋体"/>
          <w:b w:val="0"/>
          <w:bCs/>
          <w:sz w:val="21"/>
          <w:szCs w:val="21"/>
          <w:lang w:val="en-US" w:eastAsia="zh-CN"/>
        </w:rPr>
        <w:t xml:space="preserve"> </w:t>
      </w:r>
      <w:r>
        <w:rPr>
          <w:rFonts w:hint="eastAsia" w:ascii="宋体" w:hAnsi="宋体" w:eastAsia="宋体" w:cs="宋体"/>
          <w:b w:val="0"/>
          <w:bCs/>
          <w:sz w:val="21"/>
          <w:szCs w:val="21"/>
          <w:lang w:val="en-US" w:eastAsia="zh-CN"/>
        </w:rPr>
        <w:t>General Provisions</w:t>
      </w:r>
      <w:r>
        <w:rPr>
          <w:rFonts w:hint="eastAsia" w:ascii="宋体" w:hAnsi="宋体" w:cs="宋体"/>
          <w:b w:val="0"/>
          <w:bCs/>
          <w:sz w:val="21"/>
          <w:szCs w:val="21"/>
          <w:lang w:val="en-US" w:eastAsia="zh-CN"/>
        </w:rPr>
        <w:tab/>
      </w:r>
      <w:r>
        <w:rPr>
          <w:rFonts w:hint="eastAsia" w:ascii="宋体" w:hAnsi="宋体" w:eastAsia="宋体" w:cs="宋体"/>
          <w:b w:val="0"/>
          <w:bCs/>
          <w:sz w:val="21"/>
          <w:szCs w:val="21"/>
          <w:lang w:val="en-US" w:eastAsia="zh-CN"/>
        </w:rPr>
        <w:t>3</w:t>
      </w:r>
      <w:r>
        <w:rPr>
          <w:rFonts w:hint="eastAsia" w:hAnsi="宋体" w:cs="宋体"/>
          <w:b w:val="0"/>
          <w:bCs/>
          <w:sz w:val="21"/>
          <w:szCs w:val="21"/>
          <w:lang w:val="en-US" w:eastAsia="zh-CN"/>
        </w:rPr>
        <w:t>6</w:t>
      </w:r>
    </w:p>
    <w:p>
      <w:pPr>
        <w:pStyle w:val="4"/>
        <w:keepNext w:val="0"/>
        <w:keepLines w:val="0"/>
        <w:pageBreakBefore w:val="0"/>
        <w:widowControl w:val="0"/>
        <w:numPr>
          <w:ilvl w:val="0"/>
          <w:numId w:val="0"/>
        </w:numPr>
        <w:tabs>
          <w:tab w:val="right" w:leader="dot" w:pos="8295"/>
        </w:tabs>
        <w:kinsoku/>
        <w:wordWrap/>
        <w:overflowPunct/>
        <w:topLinePunct w:val="0"/>
        <w:autoSpaceDE/>
        <w:autoSpaceDN/>
        <w:bidi w:val="0"/>
        <w:adjustRightInd/>
        <w:snapToGrid/>
        <w:ind w:leftChars="0" w:firstLine="420" w:firstLineChars="20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 xml:space="preserve">9.2 </w:t>
      </w:r>
      <w:r>
        <w:rPr>
          <w:rFonts w:hint="eastAsia" w:ascii="宋体" w:hAnsi="宋体" w:cs="宋体"/>
          <w:b w:val="0"/>
          <w:bCs/>
          <w:sz w:val="21"/>
          <w:szCs w:val="21"/>
          <w:lang w:val="en-US" w:eastAsia="zh-CN"/>
        </w:rPr>
        <w:t xml:space="preserve"> </w:t>
      </w:r>
      <w:r>
        <w:rPr>
          <w:rFonts w:hint="eastAsia" w:ascii="宋体" w:hAnsi="宋体" w:eastAsia="宋体" w:cs="宋体"/>
          <w:b w:val="0"/>
          <w:bCs/>
          <w:sz w:val="21"/>
          <w:szCs w:val="21"/>
          <w:lang w:val="en-US" w:eastAsia="zh-CN"/>
        </w:rPr>
        <w:t>Power distribution system wiring</w:t>
      </w:r>
      <w:r>
        <w:rPr>
          <w:rFonts w:hint="eastAsia" w:ascii="宋体" w:hAnsi="宋体" w:cs="宋体"/>
          <w:b w:val="0"/>
          <w:bCs/>
          <w:sz w:val="21"/>
          <w:szCs w:val="21"/>
          <w:lang w:val="en-US" w:eastAsia="zh-CN"/>
        </w:rPr>
        <w:tab/>
      </w:r>
      <w:r>
        <w:rPr>
          <w:rFonts w:hint="eastAsia" w:ascii="宋体" w:hAnsi="宋体" w:eastAsia="宋体" w:cs="宋体"/>
          <w:b w:val="0"/>
          <w:bCs/>
          <w:sz w:val="21"/>
          <w:szCs w:val="21"/>
          <w:lang w:val="en-US" w:eastAsia="zh-CN"/>
        </w:rPr>
        <w:t>3</w:t>
      </w:r>
      <w:r>
        <w:rPr>
          <w:rFonts w:hint="eastAsia" w:hAnsi="宋体" w:cs="宋体"/>
          <w:b w:val="0"/>
          <w:bCs/>
          <w:sz w:val="21"/>
          <w:szCs w:val="21"/>
          <w:lang w:val="en-US" w:eastAsia="zh-CN"/>
        </w:rPr>
        <w:t>6</w:t>
      </w:r>
    </w:p>
    <w:p>
      <w:pPr>
        <w:pStyle w:val="4"/>
        <w:keepNext w:val="0"/>
        <w:keepLines w:val="0"/>
        <w:pageBreakBefore w:val="0"/>
        <w:widowControl w:val="0"/>
        <w:numPr>
          <w:ilvl w:val="0"/>
          <w:numId w:val="0"/>
        </w:numPr>
        <w:tabs>
          <w:tab w:val="right" w:leader="dot" w:pos="8295"/>
        </w:tabs>
        <w:kinsoku/>
        <w:wordWrap/>
        <w:overflowPunct/>
        <w:topLinePunct w:val="0"/>
        <w:autoSpaceDE/>
        <w:autoSpaceDN/>
        <w:bidi w:val="0"/>
        <w:adjustRightInd/>
        <w:snapToGrid/>
        <w:ind w:leftChars="0" w:firstLine="420" w:firstLineChars="20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9.3</w:t>
      </w:r>
      <w:r>
        <w:rPr>
          <w:rFonts w:hint="eastAsia" w:ascii="宋体" w:hAnsi="宋体" w:cs="宋体"/>
          <w:b w:val="0"/>
          <w:bCs/>
          <w:sz w:val="21"/>
          <w:szCs w:val="21"/>
          <w:lang w:val="en-US" w:eastAsia="zh-CN"/>
        </w:rPr>
        <w:t xml:space="preserve"> </w:t>
      </w:r>
      <w:r>
        <w:rPr>
          <w:rFonts w:hint="eastAsia" w:ascii="宋体" w:hAnsi="宋体" w:eastAsia="宋体" w:cs="宋体"/>
          <w:b w:val="0"/>
          <w:bCs/>
          <w:sz w:val="21"/>
          <w:szCs w:val="21"/>
          <w:lang w:val="en-US" w:eastAsia="zh-CN"/>
        </w:rPr>
        <w:t xml:space="preserve"> Installation of electrical boxes and cabinets</w:t>
      </w:r>
      <w:r>
        <w:rPr>
          <w:rFonts w:hint="eastAsia" w:ascii="宋体" w:hAnsi="宋体" w:cs="宋体"/>
          <w:b w:val="0"/>
          <w:bCs/>
          <w:sz w:val="21"/>
          <w:szCs w:val="21"/>
          <w:lang w:val="en-US" w:eastAsia="zh-CN"/>
        </w:rPr>
        <w:tab/>
      </w:r>
      <w:r>
        <w:rPr>
          <w:rFonts w:hint="eastAsia" w:ascii="宋体" w:hAnsi="宋体" w:eastAsia="宋体" w:cs="宋体"/>
          <w:b w:val="0"/>
          <w:bCs/>
          <w:sz w:val="21"/>
          <w:szCs w:val="21"/>
          <w:lang w:val="en-US" w:eastAsia="zh-CN"/>
        </w:rPr>
        <w:t>3</w:t>
      </w:r>
      <w:r>
        <w:rPr>
          <w:rFonts w:hint="eastAsia" w:hAnsi="宋体" w:cs="宋体"/>
          <w:b w:val="0"/>
          <w:bCs/>
          <w:sz w:val="21"/>
          <w:szCs w:val="21"/>
          <w:lang w:val="en-US" w:eastAsia="zh-CN"/>
        </w:rPr>
        <w:t>6</w:t>
      </w:r>
    </w:p>
    <w:p>
      <w:pPr>
        <w:pStyle w:val="4"/>
        <w:keepNext w:val="0"/>
        <w:keepLines w:val="0"/>
        <w:pageBreakBefore w:val="0"/>
        <w:widowControl w:val="0"/>
        <w:numPr>
          <w:ilvl w:val="0"/>
          <w:numId w:val="0"/>
        </w:numPr>
        <w:tabs>
          <w:tab w:val="right" w:leader="dot" w:pos="8295"/>
        </w:tabs>
        <w:kinsoku/>
        <w:wordWrap/>
        <w:overflowPunct/>
        <w:topLinePunct w:val="0"/>
        <w:autoSpaceDE/>
        <w:autoSpaceDN/>
        <w:bidi w:val="0"/>
        <w:adjustRightInd/>
        <w:snapToGrid/>
        <w:ind w:leftChars="0" w:firstLine="420" w:firstLineChars="20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 xml:space="preserve">9.4 </w:t>
      </w:r>
      <w:r>
        <w:rPr>
          <w:rFonts w:hint="eastAsia" w:ascii="宋体" w:hAnsi="宋体" w:cs="宋体"/>
          <w:b w:val="0"/>
          <w:bCs/>
          <w:sz w:val="21"/>
          <w:szCs w:val="21"/>
          <w:lang w:val="en-US" w:eastAsia="zh-CN"/>
        </w:rPr>
        <w:t xml:space="preserve"> </w:t>
      </w:r>
      <w:r>
        <w:rPr>
          <w:rFonts w:hint="eastAsia" w:ascii="宋体" w:hAnsi="宋体" w:eastAsia="宋体" w:cs="宋体"/>
          <w:b w:val="0"/>
          <w:bCs/>
          <w:sz w:val="21"/>
          <w:szCs w:val="21"/>
          <w:lang w:val="en-US" w:eastAsia="zh-CN"/>
        </w:rPr>
        <w:t>Electric actuator wiring</w:t>
      </w:r>
      <w:r>
        <w:rPr>
          <w:rFonts w:hint="eastAsia" w:ascii="宋体" w:hAnsi="宋体" w:cs="宋体"/>
          <w:b w:val="0"/>
          <w:bCs/>
          <w:sz w:val="21"/>
          <w:szCs w:val="21"/>
          <w:lang w:val="en-US" w:eastAsia="zh-CN"/>
        </w:rPr>
        <w:tab/>
      </w:r>
      <w:r>
        <w:rPr>
          <w:rFonts w:hint="eastAsia" w:ascii="宋体" w:hAnsi="宋体" w:eastAsia="宋体" w:cs="宋体"/>
          <w:b w:val="0"/>
          <w:bCs/>
          <w:sz w:val="21"/>
          <w:szCs w:val="21"/>
          <w:lang w:val="en-US" w:eastAsia="zh-CN"/>
        </w:rPr>
        <w:t>3</w:t>
      </w:r>
      <w:r>
        <w:rPr>
          <w:rFonts w:hint="eastAsia" w:hAnsi="宋体" w:cs="宋体"/>
          <w:b w:val="0"/>
          <w:bCs/>
          <w:sz w:val="21"/>
          <w:szCs w:val="21"/>
          <w:lang w:val="en-US" w:eastAsia="zh-CN"/>
        </w:rPr>
        <w:t>7</w:t>
      </w:r>
    </w:p>
    <w:p>
      <w:pPr>
        <w:pStyle w:val="4"/>
        <w:keepNext w:val="0"/>
        <w:keepLines w:val="0"/>
        <w:pageBreakBefore w:val="0"/>
        <w:widowControl w:val="0"/>
        <w:numPr>
          <w:ilvl w:val="0"/>
          <w:numId w:val="0"/>
        </w:numPr>
        <w:tabs>
          <w:tab w:val="right" w:leader="dot" w:pos="8295"/>
        </w:tabs>
        <w:kinsoku/>
        <w:wordWrap/>
        <w:overflowPunct/>
        <w:topLinePunct w:val="0"/>
        <w:autoSpaceDE/>
        <w:autoSpaceDN/>
        <w:bidi w:val="0"/>
        <w:adjustRightInd/>
        <w:snapToGrid/>
        <w:ind w:leftChars="0" w:firstLine="420" w:firstLineChars="20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 xml:space="preserve">9.5 </w:t>
      </w:r>
      <w:r>
        <w:rPr>
          <w:rFonts w:hint="eastAsia" w:ascii="宋体" w:hAnsi="宋体" w:cs="宋体"/>
          <w:b w:val="0"/>
          <w:bCs/>
          <w:sz w:val="21"/>
          <w:szCs w:val="21"/>
          <w:lang w:val="en-US" w:eastAsia="zh-CN"/>
        </w:rPr>
        <w:t xml:space="preserve"> </w:t>
      </w:r>
      <w:r>
        <w:rPr>
          <w:rFonts w:hint="eastAsia" w:ascii="宋体" w:hAnsi="宋体" w:eastAsia="宋体" w:cs="宋体"/>
          <w:b w:val="0"/>
          <w:bCs/>
          <w:sz w:val="21"/>
          <w:szCs w:val="21"/>
          <w:lang w:val="en-US" w:eastAsia="zh-CN"/>
        </w:rPr>
        <w:t>System commissioning</w:t>
      </w:r>
      <w:r>
        <w:rPr>
          <w:rFonts w:hint="eastAsia" w:ascii="宋体" w:hAnsi="宋体" w:cs="宋体"/>
          <w:b w:val="0"/>
          <w:bCs/>
          <w:sz w:val="21"/>
          <w:szCs w:val="21"/>
          <w:lang w:val="en-US" w:eastAsia="zh-CN"/>
        </w:rPr>
        <w:tab/>
      </w:r>
      <w:r>
        <w:rPr>
          <w:rFonts w:hint="eastAsia" w:ascii="宋体" w:hAnsi="宋体" w:eastAsia="宋体" w:cs="宋体"/>
          <w:b w:val="0"/>
          <w:bCs/>
          <w:sz w:val="21"/>
          <w:szCs w:val="21"/>
          <w:lang w:val="en-US" w:eastAsia="zh-CN"/>
        </w:rPr>
        <w:t>3</w:t>
      </w:r>
      <w:r>
        <w:rPr>
          <w:rFonts w:hint="eastAsia" w:hAnsi="宋体" w:cs="宋体"/>
          <w:b w:val="0"/>
          <w:bCs/>
          <w:sz w:val="21"/>
          <w:szCs w:val="21"/>
          <w:lang w:val="en-US" w:eastAsia="zh-CN"/>
        </w:rPr>
        <w:t>7</w:t>
      </w:r>
    </w:p>
    <w:p>
      <w:pPr>
        <w:pStyle w:val="4"/>
        <w:keepNext w:val="0"/>
        <w:keepLines w:val="0"/>
        <w:pageBreakBefore w:val="0"/>
        <w:widowControl w:val="0"/>
        <w:numPr>
          <w:ilvl w:val="0"/>
          <w:numId w:val="0"/>
        </w:numPr>
        <w:tabs>
          <w:tab w:val="right" w:leader="dot" w:pos="8295"/>
        </w:tabs>
        <w:kinsoku/>
        <w:wordWrap/>
        <w:overflowPunct/>
        <w:topLinePunct w:val="0"/>
        <w:autoSpaceDE/>
        <w:autoSpaceDN/>
        <w:bidi w:val="0"/>
        <w:adjustRightInd/>
        <w:snapToGrid/>
        <w:ind w:leftChars="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10</w:t>
      </w:r>
      <w:r>
        <w:rPr>
          <w:rFonts w:hint="eastAsia" w:ascii="宋体" w:hAnsi="宋体" w:cs="宋体"/>
          <w:b w:val="0"/>
          <w:bCs/>
          <w:sz w:val="21"/>
          <w:szCs w:val="21"/>
          <w:lang w:val="en-US" w:eastAsia="zh-CN"/>
        </w:rPr>
        <w:t xml:space="preserve"> </w:t>
      </w:r>
      <w:r>
        <w:rPr>
          <w:rFonts w:hint="eastAsia" w:ascii="宋体" w:hAnsi="宋体" w:eastAsia="宋体" w:cs="宋体"/>
          <w:b w:val="0"/>
          <w:bCs/>
          <w:sz w:val="21"/>
          <w:szCs w:val="21"/>
          <w:lang w:val="en-US" w:eastAsia="zh-CN"/>
        </w:rPr>
        <w:t xml:space="preserve"> Installation of Automatic Monitoring System</w:t>
      </w:r>
      <w:r>
        <w:rPr>
          <w:rFonts w:hint="eastAsia" w:ascii="宋体" w:hAnsi="宋体" w:cs="宋体"/>
          <w:b w:val="0"/>
          <w:bCs/>
          <w:sz w:val="21"/>
          <w:szCs w:val="21"/>
          <w:lang w:val="en-US" w:eastAsia="zh-CN"/>
        </w:rPr>
        <w:tab/>
      </w:r>
      <w:r>
        <w:rPr>
          <w:rFonts w:hint="eastAsia" w:ascii="宋体" w:hAnsi="宋体" w:eastAsia="宋体" w:cs="宋体"/>
          <w:b w:val="0"/>
          <w:bCs/>
          <w:sz w:val="21"/>
          <w:szCs w:val="21"/>
          <w:lang w:val="en-US" w:eastAsia="zh-CN"/>
        </w:rPr>
        <w:t>3</w:t>
      </w:r>
      <w:r>
        <w:rPr>
          <w:rFonts w:hint="eastAsia" w:hAnsi="宋体" w:cs="宋体"/>
          <w:b w:val="0"/>
          <w:bCs/>
          <w:sz w:val="21"/>
          <w:szCs w:val="21"/>
          <w:lang w:val="en-US" w:eastAsia="zh-CN"/>
        </w:rPr>
        <w:t>8</w:t>
      </w:r>
    </w:p>
    <w:p>
      <w:pPr>
        <w:pStyle w:val="4"/>
        <w:keepNext w:val="0"/>
        <w:keepLines w:val="0"/>
        <w:pageBreakBefore w:val="0"/>
        <w:widowControl w:val="0"/>
        <w:numPr>
          <w:ilvl w:val="0"/>
          <w:numId w:val="0"/>
        </w:numPr>
        <w:tabs>
          <w:tab w:val="right" w:leader="dot" w:pos="8295"/>
        </w:tabs>
        <w:kinsoku/>
        <w:wordWrap/>
        <w:overflowPunct/>
        <w:topLinePunct w:val="0"/>
        <w:autoSpaceDE/>
        <w:autoSpaceDN/>
        <w:bidi w:val="0"/>
        <w:adjustRightInd/>
        <w:snapToGrid/>
        <w:ind w:leftChars="0" w:firstLine="420" w:firstLineChars="20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10.1</w:t>
      </w:r>
      <w:r>
        <w:rPr>
          <w:rFonts w:hint="eastAsia" w:ascii="宋体" w:hAnsi="宋体" w:cs="宋体"/>
          <w:b w:val="0"/>
          <w:bCs/>
          <w:sz w:val="21"/>
          <w:szCs w:val="21"/>
          <w:lang w:val="en-US" w:eastAsia="zh-CN"/>
        </w:rPr>
        <w:t xml:space="preserve"> </w:t>
      </w:r>
      <w:r>
        <w:rPr>
          <w:rFonts w:hint="eastAsia" w:ascii="宋体" w:hAnsi="宋体" w:eastAsia="宋体" w:cs="宋体"/>
          <w:b w:val="0"/>
          <w:bCs/>
          <w:sz w:val="21"/>
          <w:szCs w:val="21"/>
          <w:lang w:val="en-US" w:eastAsia="zh-CN"/>
        </w:rPr>
        <w:t xml:space="preserve"> General Provisions</w:t>
      </w:r>
      <w:r>
        <w:rPr>
          <w:rFonts w:hint="eastAsia" w:ascii="宋体" w:hAnsi="宋体" w:cs="宋体"/>
          <w:b w:val="0"/>
          <w:bCs/>
          <w:sz w:val="21"/>
          <w:szCs w:val="21"/>
          <w:lang w:val="en-US" w:eastAsia="zh-CN"/>
        </w:rPr>
        <w:tab/>
      </w:r>
      <w:r>
        <w:rPr>
          <w:rFonts w:hint="eastAsia" w:ascii="宋体" w:hAnsi="宋体" w:eastAsia="宋体" w:cs="宋体"/>
          <w:b w:val="0"/>
          <w:bCs/>
          <w:sz w:val="21"/>
          <w:szCs w:val="21"/>
          <w:lang w:val="en-US" w:eastAsia="zh-CN"/>
        </w:rPr>
        <w:t>3</w:t>
      </w:r>
      <w:r>
        <w:rPr>
          <w:rFonts w:hint="eastAsia" w:hAnsi="宋体" w:cs="宋体"/>
          <w:b w:val="0"/>
          <w:bCs/>
          <w:sz w:val="21"/>
          <w:szCs w:val="21"/>
          <w:lang w:val="en-US" w:eastAsia="zh-CN"/>
        </w:rPr>
        <w:t>8</w:t>
      </w:r>
    </w:p>
    <w:p>
      <w:pPr>
        <w:pStyle w:val="4"/>
        <w:keepNext w:val="0"/>
        <w:keepLines w:val="0"/>
        <w:pageBreakBefore w:val="0"/>
        <w:widowControl w:val="0"/>
        <w:numPr>
          <w:ilvl w:val="0"/>
          <w:numId w:val="0"/>
        </w:numPr>
        <w:tabs>
          <w:tab w:val="right" w:leader="dot" w:pos="8295"/>
        </w:tabs>
        <w:kinsoku/>
        <w:wordWrap/>
        <w:overflowPunct/>
        <w:topLinePunct w:val="0"/>
        <w:autoSpaceDE/>
        <w:autoSpaceDN/>
        <w:bidi w:val="0"/>
        <w:adjustRightInd/>
        <w:snapToGrid/>
        <w:ind w:leftChars="0" w:firstLine="420" w:firstLineChars="20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 xml:space="preserve">10.2 </w:t>
      </w:r>
      <w:r>
        <w:rPr>
          <w:rFonts w:hint="eastAsia" w:ascii="宋体" w:hAnsi="宋体" w:cs="宋体"/>
          <w:b w:val="0"/>
          <w:bCs/>
          <w:sz w:val="21"/>
          <w:szCs w:val="21"/>
          <w:lang w:val="en-US" w:eastAsia="zh-CN"/>
        </w:rPr>
        <w:t xml:space="preserve"> </w:t>
      </w:r>
      <w:r>
        <w:rPr>
          <w:rFonts w:hint="eastAsia" w:ascii="宋体" w:hAnsi="宋体" w:eastAsia="宋体" w:cs="宋体"/>
          <w:b w:val="0"/>
          <w:bCs/>
          <w:sz w:val="21"/>
          <w:szCs w:val="21"/>
          <w:lang w:val="en-US" w:eastAsia="zh-CN"/>
        </w:rPr>
        <w:t>Sensor Installation</w:t>
      </w:r>
      <w:r>
        <w:rPr>
          <w:rFonts w:hint="eastAsia" w:ascii="宋体" w:hAnsi="宋体" w:cs="宋体"/>
          <w:b w:val="0"/>
          <w:bCs/>
          <w:sz w:val="21"/>
          <w:szCs w:val="21"/>
          <w:lang w:val="en-US" w:eastAsia="zh-CN"/>
        </w:rPr>
        <w:tab/>
      </w:r>
      <w:r>
        <w:rPr>
          <w:rFonts w:hint="eastAsia" w:ascii="宋体" w:hAnsi="宋体" w:eastAsia="宋体" w:cs="宋体"/>
          <w:b w:val="0"/>
          <w:bCs/>
          <w:sz w:val="21"/>
          <w:szCs w:val="21"/>
          <w:lang w:val="en-US" w:eastAsia="zh-CN"/>
        </w:rPr>
        <w:t>3</w:t>
      </w:r>
      <w:r>
        <w:rPr>
          <w:rFonts w:hint="eastAsia" w:hAnsi="宋体" w:cs="宋体"/>
          <w:b w:val="0"/>
          <w:bCs/>
          <w:sz w:val="21"/>
          <w:szCs w:val="21"/>
          <w:lang w:val="en-US" w:eastAsia="zh-CN"/>
        </w:rPr>
        <w:t>8</w:t>
      </w:r>
    </w:p>
    <w:p>
      <w:pPr>
        <w:pStyle w:val="4"/>
        <w:keepNext w:val="0"/>
        <w:keepLines w:val="0"/>
        <w:pageBreakBefore w:val="0"/>
        <w:widowControl w:val="0"/>
        <w:numPr>
          <w:ilvl w:val="0"/>
          <w:numId w:val="0"/>
        </w:numPr>
        <w:tabs>
          <w:tab w:val="right" w:leader="dot" w:pos="8295"/>
        </w:tabs>
        <w:kinsoku/>
        <w:wordWrap/>
        <w:overflowPunct/>
        <w:topLinePunct w:val="0"/>
        <w:autoSpaceDE/>
        <w:autoSpaceDN/>
        <w:bidi w:val="0"/>
        <w:adjustRightInd/>
        <w:snapToGrid/>
        <w:ind w:leftChars="0" w:firstLine="420" w:firstLineChars="20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10.3</w:t>
      </w:r>
      <w:r>
        <w:rPr>
          <w:rFonts w:hint="eastAsia" w:ascii="宋体" w:hAnsi="宋体" w:cs="宋体"/>
          <w:b w:val="0"/>
          <w:bCs/>
          <w:sz w:val="21"/>
          <w:szCs w:val="21"/>
          <w:lang w:val="en-US" w:eastAsia="zh-CN"/>
        </w:rPr>
        <w:t xml:space="preserve"> </w:t>
      </w:r>
      <w:r>
        <w:rPr>
          <w:rFonts w:hint="eastAsia" w:ascii="宋体" w:hAnsi="宋体" w:eastAsia="宋体" w:cs="宋体"/>
          <w:b w:val="0"/>
          <w:bCs/>
          <w:sz w:val="21"/>
          <w:szCs w:val="21"/>
          <w:lang w:val="en-US" w:eastAsia="zh-CN"/>
        </w:rPr>
        <w:t xml:space="preserve"> Equipment Installation and System Integration</w:t>
      </w:r>
      <w:r>
        <w:rPr>
          <w:rFonts w:hint="eastAsia" w:ascii="宋体" w:hAnsi="宋体" w:cs="宋体"/>
          <w:b w:val="0"/>
          <w:bCs/>
          <w:sz w:val="21"/>
          <w:szCs w:val="21"/>
          <w:lang w:val="en-US" w:eastAsia="zh-CN"/>
        </w:rPr>
        <w:tab/>
      </w:r>
      <w:r>
        <w:rPr>
          <w:rFonts w:hint="eastAsia" w:ascii="宋体" w:hAnsi="宋体" w:eastAsia="宋体" w:cs="宋体"/>
          <w:b w:val="0"/>
          <w:bCs/>
          <w:sz w:val="21"/>
          <w:szCs w:val="21"/>
          <w:lang w:val="en-US" w:eastAsia="zh-CN"/>
        </w:rPr>
        <w:t>3</w:t>
      </w:r>
      <w:r>
        <w:rPr>
          <w:rFonts w:hint="eastAsia" w:hAnsi="宋体" w:cs="宋体"/>
          <w:b w:val="0"/>
          <w:bCs/>
          <w:sz w:val="21"/>
          <w:szCs w:val="21"/>
          <w:lang w:val="en-US" w:eastAsia="zh-CN"/>
        </w:rPr>
        <w:t>8</w:t>
      </w:r>
    </w:p>
    <w:p>
      <w:pPr>
        <w:pStyle w:val="4"/>
        <w:keepNext w:val="0"/>
        <w:keepLines w:val="0"/>
        <w:pageBreakBefore w:val="0"/>
        <w:widowControl w:val="0"/>
        <w:numPr>
          <w:ilvl w:val="0"/>
          <w:numId w:val="0"/>
        </w:numPr>
        <w:tabs>
          <w:tab w:val="right" w:leader="dot" w:pos="8295"/>
        </w:tabs>
        <w:kinsoku/>
        <w:wordWrap/>
        <w:overflowPunct/>
        <w:topLinePunct w:val="0"/>
        <w:autoSpaceDE/>
        <w:autoSpaceDN/>
        <w:bidi w:val="0"/>
        <w:adjustRightInd/>
        <w:snapToGrid/>
        <w:ind w:leftChars="0" w:firstLine="420" w:firstLineChars="200"/>
        <w:jc w:val="left"/>
        <w:textAlignment w:val="auto"/>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10.4</w:t>
      </w:r>
      <w:r>
        <w:rPr>
          <w:rFonts w:hint="eastAsia" w:ascii="宋体" w:hAnsi="宋体" w:cs="宋体"/>
          <w:b w:val="0"/>
          <w:bCs/>
          <w:sz w:val="21"/>
          <w:szCs w:val="21"/>
          <w:lang w:val="en-US" w:eastAsia="zh-CN"/>
        </w:rPr>
        <w:t xml:space="preserve"> </w:t>
      </w:r>
      <w:r>
        <w:rPr>
          <w:rFonts w:hint="eastAsia" w:ascii="宋体" w:hAnsi="宋体" w:eastAsia="宋体" w:cs="宋体"/>
          <w:b w:val="0"/>
          <w:bCs/>
          <w:sz w:val="21"/>
          <w:szCs w:val="21"/>
          <w:lang w:val="en-US" w:eastAsia="zh-CN"/>
        </w:rPr>
        <w:t xml:space="preserve"> System Debugging</w:t>
      </w:r>
      <w:r>
        <w:rPr>
          <w:rFonts w:hint="eastAsia" w:ascii="宋体" w:hAnsi="宋体" w:cs="宋体"/>
          <w:b w:val="0"/>
          <w:bCs/>
          <w:sz w:val="21"/>
          <w:szCs w:val="21"/>
          <w:lang w:val="en-US" w:eastAsia="zh-CN"/>
        </w:rPr>
        <w:tab/>
      </w:r>
      <w:r>
        <w:rPr>
          <w:rFonts w:hint="eastAsia" w:hAnsi="宋体" w:cs="宋体"/>
          <w:b w:val="0"/>
          <w:bCs/>
          <w:sz w:val="21"/>
          <w:szCs w:val="21"/>
          <w:lang w:val="en-US" w:eastAsia="zh-CN"/>
        </w:rPr>
        <w:t>39</w:t>
      </w:r>
    </w:p>
    <w:p>
      <w:pPr>
        <w:pStyle w:val="4"/>
        <w:keepNext w:val="0"/>
        <w:keepLines w:val="0"/>
        <w:pageBreakBefore w:val="0"/>
        <w:widowControl w:val="0"/>
        <w:numPr>
          <w:ilvl w:val="0"/>
          <w:numId w:val="0"/>
        </w:numPr>
        <w:tabs>
          <w:tab w:val="right" w:leader="dot" w:pos="8295"/>
        </w:tabs>
        <w:kinsoku/>
        <w:wordWrap/>
        <w:overflowPunct/>
        <w:topLinePunct w:val="0"/>
        <w:autoSpaceDE/>
        <w:autoSpaceDN/>
        <w:bidi w:val="0"/>
        <w:adjustRightInd/>
        <w:snapToGrid/>
        <w:ind w:leftChars="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11</w:t>
      </w:r>
      <w:r>
        <w:rPr>
          <w:rFonts w:hint="eastAsia" w:ascii="宋体" w:hAnsi="宋体" w:cs="宋体"/>
          <w:b w:val="0"/>
          <w:bCs/>
          <w:sz w:val="21"/>
          <w:szCs w:val="21"/>
          <w:lang w:val="en-US" w:eastAsia="zh-CN"/>
        </w:rPr>
        <w:t xml:space="preserve"> </w:t>
      </w:r>
      <w:r>
        <w:rPr>
          <w:rFonts w:hint="eastAsia" w:ascii="宋体" w:hAnsi="宋体" w:eastAsia="宋体" w:cs="宋体"/>
          <w:b w:val="0"/>
          <w:bCs/>
          <w:sz w:val="21"/>
          <w:szCs w:val="21"/>
          <w:lang w:val="en-US" w:eastAsia="zh-CN"/>
        </w:rPr>
        <w:t xml:space="preserve"> Safety and Green Construction</w:t>
      </w:r>
      <w:r>
        <w:rPr>
          <w:rFonts w:hint="eastAsia" w:ascii="宋体" w:hAnsi="宋体" w:cs="宋体"/>
          <w:b w:val="0"/>
          <w:bCs/>
          <w:sz w:val="21"/>
          <w:szCs w:val="21"/>
          <w:lang w:val="en-US" w:eastAsia="zh-CN"/>
        </w:rPr>
        <w:tab/>
      </w:r>
      <w:r>
        <w:rPr>
          <w:rFonts w:hint="eastAsia" w:ascii="宋体" w:hAnsi="宋体" w:eastAsia="宋体" w:cs="宋体"/>
          <w:b w:val="0"/>
          <w:bCs/>
          <w:sz w:val="21"/>
          <w:szCs w:val="21"/>
          <w:lang w:val="en-US" w:eastAsia="zh-CN"/>
        </w:rPr>
        <w:t>4</w:t>
      </w:r>
      <w:r>
        <w:rPr>
          <w:rFonts w:hint="eastAsia" w:hAnsi="宋体" w:cs="宋体"/>
          <w:b w:val="0"/>
          <w:bCs/>
          <w:sz w:val="21"/>
          <w:szCs w:val="21"/>
          <w:lang w:val="en-US" w:eastAsia="zh-CN"/>
        </w:rPr>
        <w:t>0</w:t>
      </w:r>
    </w:p>
    <w:p>
      <w:pPr>
        <w:pStyle w:val="4"/>
        <w:keepNext w:val="0"/>
        <w:keepLines w:val="0"/>
        <w:pageBreakBefore w:val="0"/>
        <w:widowControl w:val="0"/>
        <w:numPr>
          <w:ilvl w:val="0"/>
          <w:numId w:val="0"/>
        </w:numPr>
        <w:tabs>
          <w:tab w:val="right" w:leader="dot" w:pos="8295"/>
        </w:tabs>
        <w:kinsoku/>
        <w:wordWrap/>
        <w:overflowPunct/>
        <w:topLinePunct w:val="0"/>
        <w:autoSpaceDE/>
        <w:autoSpaceDN/>
        <w:bidi w:val="0"/>
        <w:adjustRightInd/>
        <w:snapToGrid/>
        <w:ind w:leftChars="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12</w:t>
      </w:r>
      <w:r>
        <w:rPr>
          <w:rFonts w:hint="eastAsia" w:ascii="宋体" w:hAnsi="宋体" w:cs="宋体"/>
          <w:b w:val="0"/>
          <w:bCs/>
          <w:sz w:val="21"/>
          <w:szCs w:val="21"/>
          <w:lang w:val="en-US" w:eastAsia="zh-CN"/>
        </w:rPr>
        <w:t xml:space="preserve"> </w:t>
      </w:r>
      <w:r>
        <w:rPr>
          <w:rFonts w:hint="eastAsia" w:ascii="宋体" w:hAnsi="宋体" w:eastAsia="宋体" w:cs="宋体"/>
          <w:b w:val="0"/>
          <w:bCs/>
          <w:sz w:val="21"/>
          <w:szCs w:val="21"/>
          <w:lang w:val="en-US" w:eastAsia="zh-CN"/>
        </w:rPr>
        <w:t xml:space="preserve"> Project Acceptance and Delivery</w:t>
      </w:r>
      <w:r>
        <w:rPr>
          <w:rFonts w:hint="eastAsia" w:ascii="宋体" w:hAnsi="宋体" w:cs="宋体"/>
          <w:b w:val="0"/>
          <w:bCs/>
          <w:sz w:val="21"/>
          <w:szCs w:val="21"/>
          <w:lang w:val="en-US" w:eastAsia="zh-CN"/>
        </w:rPr>
        <w:tab/>
      </w:r>
      <w:r>
        <w:rPr>
          <w:rFonts w:hint="eastAsia" w:ascii="宋体" w:hAnsi="宋体" w:eastAsia="宋体" w:cs="宋体"/>
          <w:b w:val="0"/>
          <w:bCs/>
          <w:sz w:val="21"/>
          <w:szCs w:val="21"/>
          <w:lang w:val="en-US" w:eastAsia="zh-CN"/>
        </w:rPr>
        <w:t>4</w:t>
      </w:r>
      <w:r>
        <w:rPr>
          <w:rFonts w:hint="eastAsia" w:hAnsi="宋体" w:cs="宋体"/>
          <w:b w:val="0"/>
          <w:bCs/>
          <w:sz w:val="21"/>
          <w:szCs w:val="21"/>
          <w:lang w:val="en-US" w:eastAsia="zh-CN"/>
        </w:rPr>
        <w:t>3</w:t>
      </w:r>
    </w:p>
    <w:p>
      <w:pPr>
        <w:pStyle w:val="4"/>
        <w:keepNext w:val="0"/>
        <w:keepLines w:val="0"/>
        <w:pageBreakBefore w:val="0"/>
        <w:widowControl w:val="0"/>
        <w:numPr>
          <w:ilvl w:val="0"/>
          <w:numId w:val="0"/>
        </w:numPr>
        <w:tabs>
          <w:tab w:val="right" w:leader="dot" w:pos="8295"/>
        </w:tabs>
        <w:kinsoku/>
        <w:wordWrap/>
        <w:overflowPunct/>
        <w:topLinePunct w:val="0"/>
        <w:autoSpaceDE/>
        <w:autoSpaceDN/>
        <w:bidi w:val="0"/>
        <w:adjustRightInd/>
        <w:snapToGrid/>
        <w:ind w:leftChars="0" w:firstLine="420" w:firstLineChars="20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 xml:space="preserve">12.1 </w:t>
      </w:r>
      <w:r>
        <w:rPr>
          <w:rFonts w:hint="eastAsia" w:ascii="宋体" w:hAnsi="宋体" w:cs="宋体"/>
          <w:b w:val="0"/>
          <w:bCs/>
          <w:sz w:val="21"/>
          <w:szCs w:val="21"/>
          <w:lang w:val="en-US" w:eastAsia="zh-CN"/>
        </w:rPr>
        <w:t xml:space="preserve"> </w:t>
      </w:r>
      <w:r>
        <w:rPr>
          <w:rFonts w:hint="eastAsia" w:ascii="宋体" w:hAnsi="宋体" w:eastAsia="宋体" w:cs="宋体"/>
          <w:b w:val="0"/>
          <w:bCs/>
          <w:sz w:val="21"/>
          <w:szCs w:val="21"/>
          <w:lang w:val="en-US" w:eastAsia="zh-CN"/>
        </w:rPr>
        <w:t>Division of project quality acceptance</w:t>
      </w:r>
      <w:r>
        <w:rPr>
          <w:rFonts w:hint="eastAsia" w:ascii="宋体" w:hAnsi="宋体" w:cs="宋体"/>
          <w:b w:val="0"/>
          <w:bCs/>
          <w:sz w:val="21"/>
          <w:szCs w:val="21"/>
          <w:lang w:val="en-US" w:eastAsia="zh-CN"/>
        </w:rPr>
        <w:tab/>
      </w:r>
      <w:r>
        <w:rPr>
          <w:rFonts w:hint="eastAsia" w:ascii="宋体" w:hAnsi="宋体" w:eastAsia="宋体" w:cs="宋体"/>
          <w:b w:val="0"/>
          <w:bCs/>
          <w:sz w:val="21"/>
          <w:szCs w:val="21"/>
          <w:lang w:val="en-US" w:eastAsia="zh-CN"/>
        </w:rPr>
        <w:t>4</w:t>
      </w:r>
      <w:r>
        <w:rPr>
          <w:rFonts w:hint="eastAsia" w:hAnsi="宋体" w:cs="宋体"/>
          <w:b w:val="0"/>
          <w:bCs/>
          <w:sz w:val="21"/>
          <w:szCs w:val="21"/>
          <w:lang w:val="en-US" w:eastAsia="zh-CN"/>
        </w:rPr>
        <w:t>3</w:t>
      </w:r>
    </w:p>
    <w:p>
      <w:pPr>
        <w:pStyle w:val="4"/>
        <w:keepNext w:val="0"/>
        <w:keepLines w:val="0"/>
        <w:pageBreakBefore w:val="0"/>
        <w:widowControl w:val="0"/>
        <w:numPr>
          <w:ilvl w:val="0"/>
          <w:numId w:val="0"/>
        </w:numPr>
        <w:tabs>
          <w:tab w:val="right" w:leader="dot" w:pos="8295"/>
        </w:tabs>
        <w:kinsoku/>
        <w:wordWrap/>
        <w:overflowPunct/>
        <w:topLinePunct w:val="0"/>
        <w:autoSpaceDE/>
        <w:autoSpaceDN/>
        <w:bidi w:val="0"/>
        <w:adjustRightInd/>
        <w:snapToGrid/>
        <w:ind w:leftChars="0" w:firstLine="420" w:firstLineChars="20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 xml:space="preserve">12.2 </w:t>
      </w:r>
      <w:r>
        <w:rPr>
          <w:rFonts w:hint="eastAsia" w:ascii="宋体" w:hAnsi="宋体" w:cs="宋体"/>
          <w:b w:val="0"/>
          <w:bCs/>
          <w:sz w:val="21"/>
          <w:szCs w:val="21"/>
          <w:lang w:val="en-US" w:eastAsia="zh-CN"/>
        </w:rPr>
        <w:t xml:space="preserve"> </w:t>
      </w:r>
      <w:r>
        <w:rPr>
          <w:rFonts w:hint="eastAsia" w:ascii="宋体" w:hAnsi="宋体" w:eastAsia="宋体" w:cs="宋体"/>
          <w:b w:val="0"/>
          <w:bCs/>
          <w:sz w:val="21"/>
          <w:szCs w:val="21"/>
          <w:lang w:val="en-US" w:eastAsia="zh-CN"/>
        </w:rPr>
        <w:t>Procedure and organization of construction quality acceptance</w:t>
      </w:r>
      <w:r>
        <w:rPr>
          <w:rFonts w:hint="eastAsia" w:ascii="宋体" w:hAnsi="宋体" w:cs="宋体"/>
          <w:b w:val="0"/>
          <w:bCs/>
          <w:sz w:val="21"/>
          <w:szCs w:val="21"/>
          <w:lang w:val="en-US" w:eastAsia="zh-CN"/>
        </w:rPr>
        <w:tab/>
      </w:r>
      <w:r>
        <w:rPr>
          <w:rFonts w:hint="eastAsia" w:ascii="宋体" w:hAnsi="宋体" w:eastAsia="宋体" w:cs="宋体"/>
          <w:b w:val="0"/>
          <w:bCs/>
          <w:sz w:val="21"/>
          <w:szCs w:val="21"/>
          <w:lang w:val="en-US" w:eastAsia="zh-CN"/>
        </w:rPr>
        <w:t>4</w:t>
      </w:r>
      <w:r>
        <w:rPr>
          <w:rFonts w:hint="eastAsia" w:hAnsi="宋体" w:cs="宋体"/>
          <w:b w:val="0"/>
          <w:bCs/>
          <w:sz w:val="21"/>
          <w:szCs w:val="21"/>
          <w:lang w:val="en-US" w:eastAsia="zh-CN"/>
        </w:rPr>
        <w:t>3</w:t>
      </w:r>
    </w:p>
    <w:p>
      <w:pPr>
        <w:pStyle w:val="4"/>
        <w:keepNext w:val="0"/>
        <w:keepLines w:val="0"/>
        <w:pageBreakBefore w:val="0"/>
        <w:widowControl w:val="0"/>
        <w:numPr>
          <w:ilvl w:val="0"/>
          <w:numId w:val="0"/>
        </w:numPr>
        <w:tabs>
          <w:tab w:val="right" w:leader="dot" w:pos="8295"/>
        </w:tabs>
        <w:kinsoku/>
        <w:wordWrap/>
        <w:overflowPunct/>
        <w:topLinePunct w:val="0"/>
        <w:autoSpaceDE/>
        <w:autoSpaceDN/>
        <w:bidi w:val="0"/>
        <w:adjustRightInd/>
        <w:snapToGrid/>
        <w:ind w:leftChars="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Appendix A Standard Ice Field Setting and Marking</w:t>
      </w:r>
      <w:r>
        <w:rPr>
          <w:rFonts w:hint="eastAsia" w:ascii="宋体" w:hAnsi="宋体" w:cs="宋体"/>
          <w:b w:val="0"/>
          <w:bCs/>
          <w:sz w:val="21"/>
          <w:szCs w:val="21"/>
          <w:lang w:val="en-US" w:eastAsia="zh-CN"/>
        </w:rPr>
        <w:tab/>
      </w:r>
      <w:r>
        <w:rPr>
          <w:rFonts w:hint="eastAsia" w:ascii="宋体" w:hAnsi="宋体" w:eastAsia="宋体" w:cs="宋体"/>
          <w:b w:val="0"/>
          <w:bCs/>
          <w:sz w:val="21"/>
          <w:szCs w:val="21"/>
          <w:lang w:val="en-US" w:eastAsia="zh-CN"/>
        </w:rPr>
        <w:t>4</w:t>
      </w:r>
      <w:r>
        <w:rPr>
          <w:rFonts w:hint="eastAsia" w:hAnsi="宋体" w:cs="宋体"/>
          <w:b w:val="0"/>
          <w:bCs/>
          <w:sz w:val="21"/>
          <w:szCs w:val="21"/>
          <w:lang w:val="en-US" w:eastAsia="zh-CN"/>
        </w:rPr>
        <w:t>6</w:t>
      </w:r>
    </w:p>
    <w:p>
      <w:pPr>
        <w:pStyle w:val="4"/>
        <w:keepNext w:val="0"/>
        <w:keepLines w:val="0"/>
        <w:pageBreakBefore w:val="0"/>
        <w:widowControl w:val="0"/>
        <w:numPr>
          <w:ilvl w:val="0"/>
          <w:numId w:val="0"/>
        </w:numPr>
        <w:tabs>
          <w:tab w:val="right" w:leader="dot" w:pos="8295"/>
        </w:tabs>
        <w:kinsoku/>
        <w:wordWrap/>
        <w:overflowPunct/>
        <w:topLinePunct w:val="0"/>
        <w:autoSpaceDE/>
        <w:autoSpaceDN/>
        <w:bidi w:val="0"/>
        <w:adjustRightInd/>
        <w:snapToGrid/>
        <w:ind w:leftChars="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18"/>
          <w:szCs w:val="18"/>
          <w:lang w:val="en-US" w:eastAsia="zh-CN"/>
        </w:rPr>
        <w:t>Appendix B Routine Practices for Boundary Walls of Non standard Small Ice Hockey Field</w:t>
      </w:r>
      <w:r>
        <w:rPr>
          <w:rFonts w:hint="eastAsia" w:ascii="宋体" w:hAnsi="宋体" w:cs="宋体"/>
          <w:b w:val="0"/>
          <w:bCs/>
          <w:sz w:val="21"/>
          <w:szCs w:val="21"/>
          <w:lang w:val="en-US" w:eastAsia="zh-CN"/>
        </w:rPr>
        <w:tab/>
      </w:r>
      <w:r>
        <w:rPr>
          <w:rFonts w:hint="eastAsia" w:ascii="宋体" w:hAnsi="宋体" w:eastAsia="宋体" w:cs="宋体"/>
          <w:b w:val="0"/>
          <w:bCs/>
          <w:sz w:val="21"/>
          <w:szCs w:val="21"/>
          <w:lang w:val="en-US" w:eastAsia="zh-CN"/>
        </w:rPr>
        <w:t>48</w:t>
      </w:r>
    </w:p>
    <w:p>
      <w:pPr>
        <w:pStyle w:val="11"/>
        <w:keepNext w:val="0"/>
        <w:keepLines w:val="0"/>
        <w:pageBreakBefore w:val="0"/>
        <w:widowControl w:val="0"/>
        <w:tabs>
          <w:tab w:val="right" w:leader="dot" w:pos="8296"/>
        </w:tabs>
        <w:kinsoku/>
        <w:wordWrap/>
        <w:overflowPunct/>
        <w:topLinePunct w:val="0"/>
        <w:autoSpaceDE/>
        <w:autoSpaceDN/>
        <w:bidi w:val="0"/>
        <w:adjustRightInd/>
        <w:snapToGrid/>
        <w:ind w:firstLine="0" w:firstLineChars="0"/>
        <w:jc w:val="left"/>
        <w:textAlignment w:val="auto"/>
        <w:rPr>
          <w:rFonts w:hint="eastAsia" w:ascii="宋体" w:hAnsi="宋体" w:eastAsia="宋体" w:cs="宋体"/>
          <w:b w:val="0"/>
          <w:bCs/>
          <w:kern w:val="2"/>
          <w:sz w:val="20"/>
          <w:szCs w:val="20"/>
          <w:lang w:val="en-US" w:eastAsia="zh-CN" w:bidi="ar-SA"/>
        </w:rPr>
      </w:pPr>
      <w:r>
        <w:rPr>
          <w:rFonts w:hint="eastAsia" w:ascii="宋体" w:hAnsi="宋体" w:eastAsia="宋体" w:cs="宋体"/>
          <w:b w:val="0"/>
          <w:bCs/>
          <w:kern w:val="2"/>
          <w:sz w:val="21"/>
          <w:szCs w:val="21"/>
          <w:lang w:val="en-US" w:eastAsia="zh-CN" w:bidi="ar-SA"/>
        </w:rPr>
        <w:fldChar w:fldCharType="begin"/>
      </w:r>
      <w:r>
        <w:rPr>
          <w:rFonts w:hint="eastAsia" w:ascii="宋体" w:hAnsi="宋体" w:eastAsia="宋体" w:cs="宋体"/>
          <w:b w:val="0"/>
          <w:bCs/>
          <w:kern w:val="2"/>
          <w:sz w:val="21"/>
          <w:szCs w:val="21"/>
          <w:lang w:val="en-US" w:eastAsia="zh-CN" w:bidi="ar-SA"/>
        </w:rPr>
        <w:instrText xml:space="preserve"> HYPERLINK \l _Toc1318 </w:instrText>
      </w:r>
      <w:r>
        <w:rPr>
          <w:rFonts w:hint="eastAsia" w:ascii="宋体" w:hAnsi="宋体" w:eastAsia="宋体" w:cs="宋体"/>
          <w:b w:val="0"/>
          <w:bCs/>
          <w:kern w:val="2"/>
          <w:sz w:val="21"/>
          <w:szCs w:val="21"/>
          <w:lang w:val="en-US" w:eastAsia="zh-CN" w:bidi="ar-SA"/>
        </w:rPr>
        <w:fldChar w:fldCharType="separate"/>
      </w:r>
      <w:r>
        <w:rPr>
          <w:rFonts w:hint="eastAsia" w:ascii="宋体" w:hAnsi="宋体" w:eastAsia="宋体" w:cs="宋体"/>
          <w:b w:val="0"/>
          <w:bCs/>
          <w:kern w:val="2"/>
          <w:sz w:val="21"/>
          <w:szCs w:val="21"/>
          <w:lang w:val="en-US" w:eastAsia="zh-CN" w:bidi="ar-SA"/>
        </w:rPr>
        <w:t>Explanation of wording in this standard</w:t>
      </w:r>
      <w:r>
        <w:rPr>
          <w:rFonts w:hint="eastAsia" w:ascii="宋体" w:hAnsi="宋体" w:eastAsia="宋体" w:cs="宋体"/>
          <w:b w:val="0"/>
          <w:bCs/>
          <w:kern w:val="2"/>
          <w:sz w:val="21"/>
          <w:szCs w:val="21"/>
          <w:lang w:val="en-US" w:eastAsia="zh-CN" w:bidi="ar-SA"/>
        </w:rPr>
        <w:tab/>
      </w:r>
      <w:r>
        <w:rPr>
          <w:rFonts w:hint="eastAsia" w:ascii="宋体" w:hAnsi="宋体" w:eastAsia="宋体" w:cs="宋体"/>
          <w:b w:val="0"/>
          <w:bCs/>
          <w:kern w:val="2"/>
          <w:sz w:val="21"/>
          <w:szCs w:val="21"/>
          <w:lang w:val="en-US" w:eastAsia="zh-CN" w:bidi="ar-SA"/>
        </w:rPr>
        <w:fldChar w:fldCharType="end"/>
      </w:r>
      <w:r>
        <w:rPr>
          <w:rFonts w:hint="eastAsia" w:hAnsi="宋体" w:cs="宋体"/>
          <w:b w:val="0"/>
          <w:bCs/>
          <w:kern w:val="2"/>
          <w:sz w:val="20"/>
          <w:szCs w:val="20"/>
          <w:lang w:val="en-US" w:eastAsia="zh-CN" w:bidi="ar-SA"/>
        </w:rPr>
        <w:t>4</w:t>
      </w:r>
      <w:r>
        <w:rPr>
          <w:rFonts w:hint="eastAsia" w:ascii="宋体" w:hAnsi="宋体" w:eastAsia="宋体" w:cs="宋体"/>
          <w:b w:val="0"/>
          <w:bCs/>
          <w:kern w:val="2"/>
          <w:sz w:val="20"/>
          <w:szCs w:val="20"/>
          <w:lang w:val="en-US" w:eastAsia="zh-CN" w:bidi="ar-SA"/>
        </w:rPr>
        <w:t>9</w:t>
      </w:r>
    </w:p>
    <w:p>
      <w:pPr>
        <w:pStyle w:val="4"/>
        <w:keepNext w:val="0"/>
        <w:keepLines w:val="0"/>
        <w:pageBreakBefore w:val="0"/>
        <w:widowControl w:val="0"/>
        <w:numPr>
          <w:ilvl w:val="0"/>
          <w:numId w:val="0"/>
        </w:numPr>
        <w:tabs>
          <w:tab w:val="right" w:leader="dot" w:pos="8295"/>
        </w:tabs>
        <w:kinsoku/>
        <w:wordWrap/>
        <w:overflowPunct/>
        <w:topLinePunct w:val="0"/>
        <w:autoSpaceDE/>
        <w:autoSpaceDN/>
        <w:bidi w:val="0"/>
        <w:adjustRightInd/>
        <w:snapToGrid/>
        <w:ind w:leftChars="0"/>
        <w:jc w:val="left"/>
        <w:textAlignment w:val="auto"/>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List of Quoted Standards</w:t>
      </w:r>
      <w:r>
        <w:rPr>
          <w:rFonts w:hint="eastAsia" w:ascii="宋体" w:hAnsi="宋体" w:cs="宋体"/>
          <w:b w:val="0"/>
          <w:bCs/>
          <w:sz w:val="21"/>
          <w:szCs w:val="21"/>
          <w:lang w:val="en-US" w:eastAsia="zh-CN"/>
        </w:rPr>
        <w:tab/>
      </w:r>
      <w:r>
        <w:rPr>
          <w:rFonts w:hint="eastAsia" w:hAnsi="宋体" w:cs="宋体"/>
          <w:b w:val="0"/>
          <w:bCs/>
          <w:sz w:val="21"/>
          <w:szCs w:val="21"/>
          <w:lang w:val="en-US" w:eastAsia="zh-CN"/>
        </w:rPr>
        <w:t>50</w:t>
      </w:r>
    </w:p>
    <w:p>
      <w:pPr>
        <w:pStyle w:val="4"/>
        <w:keepNext w:val="0"/>
        <w:keepLines w:val="0"/>
        <w:pageBreakBefore w:val="0"/>
        <w:widowControl w:val="0"/>
        <w:numPr>
          <w:ilvl w:val="0"/>
          <w:numId w:val="0"/>
        </w:numPr>
        <w:tabs>
          <w:tab w:val="right" w:leader="dot" w:pos="8295"/>
        </w:tabs>
        <w:kinsoku/>
        <w:wordWrap/>
        <w:overflowPunct/>
        <w:topLinePunct w:val="0"/>
        <w:autoSpaceDE/>
        <w:autoSpaceDN/>
        <w:bidi w:val="0"/>
        <w:adjustRightInd/>
        <w:snapToGrid/>
        <w:ind w:leftChars="0"/>
        <w:jc w:val="left"/>
        <w:textAlignment w:val="auto"/>
        <w:rPr>
          <w:rFonts w:hint="eastAsia" w:ascii="宋体" w:hAnsi="宋体" w:eastAsia="宋体" w:cs="宋体"/>
          <w:b w:val="0"/>
          <w:bCs/>
          <w:sz w:val="21"/>
          <w:szCs w:val="21"/>
          <w:lang w:val="en-US" w:eastAsia="zh-CN"/>
        </w:rPr>
      </w:pPr>
      <w:r>
        <w:rPr>
          <w:rFonts w:hint="eastAsia" w:hAnsi="宋体" w:cs="宋体"/>
          <w:b w:val="0"/>
          <w:bCs/>
          <w:sz w:val="21"/>
          <w:szCs w:val="21"/>
          <w:lang w:val="en-US" w:eastAsia="zh-CN"/>
        </w:rPr>
        <w:t>Addition:Explanation of Provisions</w:t>
      </w:r>
      <w:r>
        <w:rPr>
          <w:rFonts w:hint="eastAsia" w:ascii="宋体" w:hAnsi="宋体" w:cs="宋体"/>
          <w:b w:val="0"/>
          <w:bCs/>
          <w:sz w:val="21"/>
          <w:szCs w:val="21"/>
          <w:lang w:val="en-US" w:eastAsia="zh-CN"/>
        </w:rPr>
        <w:tab/>
      </w:r>
      <w:r>
        <w:rPr>
          <w:rFonts w:hint="eastAsia" w:ascii="宋体" w:hAnsi="宋体" w:eastAsia="宋体" w:cs="宋体"/>
          <w:b w:val="0"/>
          <w:bCs/>
          <w:sz w:val="21"/>
          <w:szCs w:val="21"/>
          <w:lang w:val="en-US" w:eastAsia="zh-CN"/>
        </w:rPr>
        <w:t>51</w:t>
      </w:r>
    </w:p>
    <w:p>
      <w:pPr>
        <w:pStyle w:val="5"/>
        <w:pageBreakBefore/>
        <w:widowControl/>
        <w:numPr>
          <w:ilvl w:val="0"/>
          <w:numId w:val="0"/>
        </w:numPr>
        <w:spacing w:before="489" w:beforeLines="150" w:after="489" w:afterLines="150" w:line="240" w:lineRule="auto"/>
        <w:ind w:firstLine="0" w:firstLineChars="0"/>
        <w:jc w:val="left"/>
        <w:rPr>
          <w:rFonts w:hint="eastAsia" w:ascii="黑体" w:hAnsi="黑体" w:eastAsia="黑体" w:cs="Times New Roman"/>
          <w:bCs w:val="0"/>
          <w:sz w:val="21"/>
          <w:szCs w:val="20"/>
        </w:rPr>
        <w:sectPr>
          <w:footerReference r:id="rId11" w:type="default"/>
          <w:pgSz w:w="11906" w:h="16838"/>
          <w:pgMar w:top="1440" w:right="1800" w:bottom="1440" w:left="1800" w:header="851" w:footer="992" w:gutter="0"/>
          <w:pgBorders>
            <w:top w:val="none" w:sz="0" w:space="0"/>
            <w:left w:val="none" w:sz="0" w:space="0"/>
            <w:bottom w:val="none" w:sz="0" w:space="0"/>
            <w:right w:val="none" w:sz="0" w:space="0"/>
          </w:pgBorders>
          <w:pgNumType w:fmt="upperRoman" w:start="1"/>
          <w:cols w:space="425" w:num="1"/>
          <w:docGrid w:type="lines" w:linePitch="312" w:charSpace="0"/>
        </w:sectPr>
      </w:pPr>
    </w:p>
    <w:p>
      <w:pPr>
        <w:pStyle w:val="5"/>
        <w:pageBreakBefore/>
        <w:widowControl/>
        <w:numPr>
          <w:ilvl w:val="0"/>
          <w:numId w:val="0"/>
        </w:numPr>
        <w:spacing w:before="489" w:beforeLines="150" w:after="489" w:afterLines="150" w:line="240" w:lineRule="auto"/>
        <w:ind w:firstLine="0" w:firstLineChars="0"/>
        <w:jc w:val="center"/>
        <w:rPr>
          <w:rFonts w:hint="eastAsia" w:ascii="黑体" w:hAnsi="黑体" w:eastAsia="黑体" w:cs="Times New Roman"/>
          <w:bCs w:val="0"/>
          <w:sz w:val="21"/>
          <w:szCs w:val="20"/>
        </w:rPr>
      </w:pPr>
      <w:bookmarkStart w:id="15" w:name="_Toc6639"/>
      <w:r>
        <w:rPr>
          <w:rFonts w:hint="eastAsia" w:ascii="黑体" w:hAnsi="黑体" w:eastAsia="黑体" w:cs="Times New Roman"/>
          <w:bCs w:val="0"/>
          <w:sz w:val="21"/>
          <w:szCs w:val="20"/>
        </w:rPr>
        <w:t>1  总</w:t>
      </w:r>
      <w:r>
        <w:rPr>
          <w:rFonts w:hint="eastAsia" w:ascii="黑体" w:hAnsi="黑体" w:cs="Times New Roman"/>
          <w:bCs w:val="0"/>
          <w:sz w:val="21"/>
          <w:szCs w:val="20"/>
          <w:lang w:val="en-US" w:eastAsia="zh-CN"/>
        </w:rPr>
        <w:t xml:space="preserve">    </w:t>
      </w:r>
      <w:r>
        <w:rPr>
          <w:rFonts w:hint="eastAsia" w:ascii="黑体" w:hAnsi="黑体" w:eastAsia="黑体" w:cs="Times New Roman"/>
          <w:bCs w:val="0"/>
          <w:sz w:val="21"/>
          <w:szCs w:val="20"/>
        </w:rPr>
        <w:t>则</w:t>
      </w:r>
      <w:bookmarkEnd w:id="14"/>
      <w:bookmarkEnd w:id="15"/>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hAnsi="宋体" w:cs="宋体"/>
          <w:b w:val="0"/>
          <w:bCs w:val="0"/>
          <w:sz w:val="21"/>
          <w:szCs w:val="21"/>
        </w:rPr>
      </w:pPr>
      <w:r>
        <w:rPr>
          <w:rFonts w:hint="eastAsia" w:hAnsi="宋体" w:cs="宋体"/>
          <w:b w:val="0"/>
          <w:bCs w:val="0"/>
          <w:sz w:val="21"/>
          <w:szCs w:val="21"/>
        </w:rPr>
        <w:t xml:space="preserve">1.0.1 </w:t>
      </w:r>
      <w:r>
        <w:rPr>
          <w:rFonts w:hint="eastAsia" w:hAnsi="宋体" w:cs="宋体"/>
          <w:b w:val="0"/>
          <w:bCs w:val="0"/>
          <w:sz w:val="21"/>
          <w:szCs w:val="21"/>
          <w:lang w:val="en-US" w:eastAsia="zh-CN"/>
        </w:rPr>
        <w:t xml:space="preserve"> </w:t>
      </w:r>
      <w:r>
        <w:rPr>
          <w:rFonts w:hint="eastAsia" w:hAnsi="宋体" w:cs="宋体"/>
          <w:b w:val="0"/>
          <w:bCs w:val="0"/>
          <w:sz w:val="21"/>
          <w:szCs w:val="21"/>
        </w:rPr>
        <w:t>为加强人工冰场工程施工技术管理，规范施工工艺，强化施工过程控制，确保工程质量，制定本规程。</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Ansi="宋体" w:cs="宋体"/>
          <w:b w:val="0"/>
          <w:bCs w:val="0"/>
          <w:sz w:val="21"/>
          <w:szCs w:val="21"/>
        </w:rPr>
      </w:pPr>
      <w:bookmarkStart w:id="16" w:name="_Toc18951"/>
      <w:r>
        <w:rPr>
          <w:rFonts w:hint="eastAsia" w:hAnsi="宋体" w:cs="宋体"/>
          <w:b w:val="0"/>
          <w:bCs w:val="0"/>
          <w:sz w:val="21"/>
          <w:szCs w:val="21"/>
        </w:rPr>
        <w:t xml:space="preserve">1.0.2 </w:t>
      </w:r>
      <w:r>
        <w:rPr>
          <w:rFonts w:hint="eastAsia" w:hAnsi="宋体" w:cs="宋体"/>
          <w:b w:val="0"/>
          <w:bCs w:val="0"/>
          <w:sz w:val="21"/>
          <w:szCs w:val="21"/>
          <w:lang w:val="en-US" w:eastAsia="zh-CN"/>
        </w:rPr>
        <w:t xml:space="preserve"> </w:t>
      </w:r>
      <w:r>
        <w:rPr>
          <w:rFonts w:hint="eastAsia" w:hAnsi="宋体" w:cs="宋体"/>
          <w:b w:val="0"/>
          <w:bCs w:val="0"/>
          <w:sz w:val="21"/>
          <w:szCs w:val="21"/>
        </w:rPr>
        <w:t>本规程适用于人工冰场工程的</w:t>
      </w:r>
      <w:r>
        <w:rPr>
          <w:rFonts w:hint="eastAsia" w:hAnsi="宋体" w:cs="宋体"/>
          <w:b w:val="0"/>
          <w:bCs w:val="0"/>
          <w:sz w:val="21"/>
          <w:szCs w:val="21"/>
          <w:lang w:val="en-US" w:eastAsia="zh-CN"/>
        </w:rPr>
        <w:t>设计、</w:t>
      </w:r>
      <w:r>
        <w:rPr>
          <w:rFonts w:hint="eastAsia" w:hAnsi="宋体" w:cs="宋体"/>
          <w:b w:val="0"/>
          <w:bCs w:val="0"/>
          <w:sz w:val="21"/>
          <w:szCs w:val="21"/>
        </w:rPr>
        <w:t>施工和验收。</w:t>
      </w:r>
      <w:bookmarkEnd w:id="16"/>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Ansi="宋体" w:cs="宋体"/>
          <w:sz w:val="21"/>
          <w:szCs w:val="21"/>
        </w:rPr>
      </w:pPr>
      <w:r>
        <w:rPr>
          <w:rFonts w:hint="eastAsia" w:hAnsi="宋体" w:cs="宋体"/>
          <w:b w:val="0"/>
          <w:bCs w:val="0"/>
          <w:sz w:val="21"/>
          <w:szCs w:val="21"/>
        </w:rPr>
        <w:t>1.0.</w:t>
      </w:r>
      <w:r>
        <w:rPr>
          <w:rFonts w:hAnsi="宋体" w:cs="宋体"/>
          <w:b w:val="0"/>
          <w:bCs w:val="0"/>
          <w:sz w:val="21"/>
          <w:szCs w:val="21"/>
        </w:rPr>
        <w:t>3</w:t>
      </w:r>
      <w:r>
        <w:rPr>
          <w:rFonts w:hint="eastAsia" w:hAnsi="宋体" w:cs="宋体"/>
          <w:sz w:val="21"/>
          <w:szCs w:val="21"/>
        </w:rPr>
        <w:t xml:space="preserve"> </w:t>
      </w:r>
      <w:r>
        <w:rPr>
          <w:rFonts w:hint="eastAsia" w:hAnsi="宋体" w:cs="宋体"/>
          <w:sz w:val="21"/>
          <w:szCs w:val="21"/>
          <w:lang w:val="en-US" w:eastAsia="zh-CN"/>
        </w:rPr>
        <w:t xml:space="preserve"> </w:t>
      </w:r>
      <w:r>
        <w:rPr>
          <w:rFonts w:hint="eastAsia" w:hAnsi="宋体" w:cs="宋体"/>
          <w:sz w:val="21"/>
          <w:szCs w:val="21"/>
        </w:rPr>
        <w:t>人工冰场工程施工除应符合本规程外，尚应符合国家现行有关标准的规定。</w:t>
      </w:r>
    </w:p>
    <w:p>
      <w:pPr>
        <w:rPr>
          <w:rFonts w:hint="eastAsia" w:ascii="宋体" w:hAnsi="宋体" w:eastAsia="宋体" w:cs="宋体"/>
          <w:b/>
          <w:bCs w:val="0"/>
        </w:rPr>
      </w:pPr>
      <w:bookmarkStart w:id="17" w:name="_Toc15648"/>
      <w:bookmarkStart w:id="18" w:name="_Toc27744"/>
      <w:r>
        <w:rPr>
          <w:rFonts w:hint="eastAsia" w:ascii="宋体" w:hAnsi="宋体" w:eastAsia="宋体" w:cs="宋体"/>
          <w:b/>
          <w:bCs w:val="0"/>
        </w:rPr>
        <w:br w:type="page"/>
      </w:r>
    </w:p>
    <w:p>
      <w:pPr>
        <w:pStyle w:val="5"/>
        <w:pageBreakBefore/>
        <w:widowControl/>
        <w:numPr>
          <w:ilvl w:val="0"/>
          <w:numId w:val="0"/>
        </w:numPr>
        <w:spacing w:before="489" w:beforeLines="150" w:after="489" w:afterLines="150" w:line="240" w:lineRule="auto"/>
        <w:ind w:firstLine="0" w:firstLineChars="0"/>
        <w:rPr>
          <w:rFonts w:hint="eastAsia" w:ascii="黑体" w:hAnsi="黑体" w:eastAsia="黑体" w:cs="Times New Roman"/>
          <w:bCs w:val="0"/>
          <w:sz w:val="21"/>
          <w:szCs w:val="20"/>
        </w:rPr>
      </w:pPr>
      <w:bookmarkStart w:id="19" w:name="_Toc31256"/>
      <w:bookmarkStart w:id="20" w:name="_Toc30961"/>
      <w:bookmarkStart w:id="21" w:name="_Toc36040048"/>
      <w:bookmarkStart w:id="22" w:name="_Toc12247"/>
      <w:r>
        <w:rPr>
          <w:rFonts w:hint="eastAsia" w:ascii="黑体" w:hAnsi="黑体" w:eastAsia="黑体" w:cs="Times New Roman"/>
          <w:bCs w:val="0"/>
          <w:sz w:val="21"/>
          <w:szCs w:val="20"/>
        </w:rPr>
        <w:t>2  术</w:t>
      </w:r>
      <w:r>
        <w:rPr>
          <w:rFonts w:hint="eastAsia" w:ascii="黑体" w:hAnsi="黑体" w:cs="Times New Roman"/>
          <w:bCs w:val="0"/>
          <w:sz w:val="21"/>
          <w:szCs w:val="20"/>
          <w:lang w:val="en-US" w:eastAsia="zh-CN"/>
        </w:rPr>
        <w:t xml:space="preserve">    </w:t>
      </w:r>
      <w:r>
        <w:rPr>
          <w:rFonts w:hint="eastAsia" w:ascii="黑体" w:hAnsi="黑体" w:eastAsia="黑体" w:cs="Times New Roman"/>
          <w:bCs w:val="0"/>
          <w:sz w:val="21"/>
          <w:szCs w:val="20"/>
        </w:rPr>
        <w:t>语</w:t>
      </w:r>
      <w:bookmarkEnd w:id="19"/>
      <w:bookmarkEnd w:id="20"/>
      <w:bookmarkEnd w:id="21"/>
      <w:bookmarkEnd w:id="22"/>
    </w:p>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outlineLvl w:val="9"/>
        <w:rPr>
          <w:rFonts w:hint="eastAsia" w:ascii="宋体" w:hAnsi="宋体" w:cs="宋体"/>
          <w:b w:val="0"/>
          <w:bCs w:val="0"/>
          <w:sz w:val="21"/>
          <w:szCs w:val="21"/>
        </w:rPr>
      </w:pPr>
      <w:bookmarkStart w:id="23" w:name="_Toc1713"/>
      <w:r>
        <w:rPr>
          <w:rFonts w:hint="eastAsia" w:ascii="宋体" w:hAnsi="宋体" w:cs="宋体"/>
          <w:b w:val="0"/>
          <w:bCs w:val="0"/>
          <w:sz w:val="21"/>
          <w:szCs w:val="21"/>
        </w:rPr>
        <w:t>2.0.1</w:t>
      </w:r>
      <w:r>
        <w:rPr>
          <w:rFonts w:hint="eastAsia" w:ascii="宋体" w:hAnsi="宋体" w:cs="宋体"/>
          <w:b w:val="0"/>
          <w:bCs w:val="0"/>
          <w:color w:val="FF0000"/>
          <w:sz w:val="21"/>
          <w:szCs w:val="21"/>
        </w:rPr>
        <w:t xml:space="preserve"> </w:t>
      </w:r>
      <w:r>
        <w:rPr>
          <w:rFonts w:hint="eastAsia" w:hAnsi="宋体" w:cs="宋体"/>
          <w:b w:val="0"/>
          <w:bCs w:val="0"/>
          <w:color w:val="FF0000"/>
          <w:sz w:val="21"/>
          <w:szCs w:val="21"/>
          <w:lang w:val="en-US" w:eastAsia="zh-CN"/>
        </w:rPr>
        <w:t xml:space="preserve"> </w:t>
      </w:r>
      <w:r>
        <w:rPr>
          <w:rFonts w:hint="eastAsia" w:ascii="宋体" w:hAnsi="宋体" w:cs="宋体"/>
          <w:b w:val="0"/>
          <w:bCs w:val="0"/>
          <w:color w:val="auto"/>
          <w:sz w:val="21"/>
          <w:szCs w:val="21"/>
        </w:rPr>
        <w:t>冰</w:t>
      </w:r>
      <w:r>
        <w:rPr>
          <w:rFonts w:hint="eastAsia" w:hAnsi="宋体" w:cs="宋体"/>
          <w:b w:val="0"/>
          <w:bCs w:val="0"/>
          <w:color w:val="auto"/>
          <w:sz w:val="21"/>
          <w:szCs w:val="21"/>
          <w:lang w:val="en-US" w:eastAsia="zh-CN"/>
        </w:rPr>
        <w:t>池</w:t>
      </w:r>
      <w:r>
        <w:rPr>
          <w:rFonts w:hint="eastAsia" w:ascii="宋体" w:hAnsi="宋体" w:cs="宋体"/>
          <w:b w:val="0"/>
          <w:bCs w:val="0"/>
          <w:color w:val="auto"/>
          <w:sz w:val="21"/>
          <w:szCs w:val="21"/>
        </w:rPr>
        <w:t>构造</w:t>
      </w:r>
      <w:r>
        <w:rPr>
          <w:rFonts w:hint="eastAsia" w:ascii="宋体" w:hAnsi="宋体" w:cs="宋体"/>
          <w:b w:val="0"/>
          <w:bCs w:val="0"/>
          <w:sz w:val="21"/>
          <w:szCs w:val="21"/>
        </w:rPr>
        <w:t xml:space="preserve"> </w:t>
      </w:r>
      <w:bookmarkEnd w:id="23"/>
      <w:r>
        <w:rPr>
          <w:rFonts w:hint="eastAsia" w:hAnsi="宋体" w:cs="宋体"/>
          <w:b w:val="0"/>
          <w:bCs w:val="0"/>
          <w:sz w:val="21"/>
          <w:szCs w:val="21"/>
          <w:lang w:val="en-US" w:eastAsia="zh-CN"/>
        </w:rPr>
        <w:t>i</w:t>
      </w:r>
      <w:r>
        <w:rPr>
          <w:rFonts w:hint="eastAsia" w:ascii="宋体" w:hAnsi="宋体" w:cs="宋体"/>
          <w:b w:val="0"/>
          <w:bCs w:val="0"/>
          <w:sz w:val="21"/>
          <w:szCs w:val="21"/>
        </w:rPr>
        <w:t>ce pool structure</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outlineLvl w:val="9"/>
        <w:rPr>
          <w:rFonts w:hint="eastAsia" w:ascii="宋体" w:hAnsi="宋体" w:cs="宋体"/>
          <w:b w:val="0"/>
          <w:bCs w:val="0"/>
          <w:sz w:val="21"/>
          <w:szCs w:val="21"/>
        </w:rPr>
      </w:pPr>
      <w:r>
        <w:rPr>
          <w:rFonts w:hint="eastAsia" w:ascii="宋体" w:hAnsi="宋体" w:cs="宋体"/>
          <w:b w:val="0"/>
          <w:bCs w:val="0"/>
          <w:sz w:val="21"/>
          <w:szCs w:val="21"/>
        </w:rPr>
        <w:t>按制冰工艺要求冰</w:t>
      </w:r>
      <w:r>
        <w:rPr>
          <w:rFonts w:hint="eastAsia" w:hAnsi="宋体" w:cs="宋体"/>
          <w:b w:val="0"/>
          <w:bCs w:val="0"/>
          <w:sz w:val="21"/>
          <w:szCs w:val="21"/>
          <w:lang w:val="en-US" w:eastAsia="zh-CN"/>
        </w:rPr>
        <w:t>池</w:t>
      </w:r>
      <w:r>
        <w:rPr>
          <w:rFonts w:hint="eastAsia" w:ascii="宋体" w:hAnsi="宋体" w:cs="宋体"/>
          <w:b w:val="0"/>
          <w:bCs w:val="0"/>
          <w:sz w:val="21"/>
          <w:szCs w:val="21"/>
        </w:rPr>
        <w:t>构造层分为：加热层、保温层、</w:t>
      </w:r>
      <w:r>
        <w:rPr>
          <w:rFonts w:hint="eastAsia" w:hAnsi="宋体" w:cs="宋体"/>
          <w:b w:val="0"/>
          <w:bCs w:val="0"/>
          <w:sz w:val="21"/>
          <w:szCs w:val="21"/>
          <w:lang w:val="en-US" w:eastAsia="zh-CN"/>
        </w:rPr>
        <w:t>膜</w:t>
      </w:r>
      <w:r>
        <w:rPr>
          <w:rFonts w:hint="eastAsia" w:ascii="宋体" w:hAnsi="宋体" w:cs="宋体"/>
          <w:b w:val="0"/>
          <w:bCs w:val="0"/>
          <w:sz w:val="21"/>
          <w:szCs w:val="21"/>
        </w:rPr>
        <w:t>层（</w:t>
      </w:r>
      <w:r>
        <w:rPr>
          <w:rFonts w:hint="eastAsia" w:hAnsi="宋体" w:cs="宋体"/>
          <w:b w:val="0"/>
          <w:bCs w:val="0"/>
          <w:sz w:val="21"/>
          <w:szCs w:val="21"/>
          <w:lang w:val="en-US" w:eastAsia="zh-CN"/>
        </w:rPr>
        <w:t>防水隔汽膜</w:t>
      </w:r>
      <w:r>
        <w:rPr>
          <w:rFonts w:hint="eastAsia" w:ascii="宋体" w:hAnsi="宋体" w:cs="宋体"/>
          <w:b w:val="0"/>
          <w:bCs w:val="0"/>
          <w:sz w:val="21"/>
          <w:szCs w:val="21"/>
        </w:rPr>
        <w:t>，</w:t>
      </w:r>
      <w:r>
        <w:rPr>
          <w:rFonts w:hint="eastAsia" w:hAnsi="宋体" w:cs="宋体"/>
          <w:b w:val="0"/>
          <w:bCs w:val="0"/>
          <w:sz w:val="21"/>
          <w:szCs w:val="21"/>
          <w:lang w:val="en-US" w:eastAsia="zh-CN"/>
        </w:rPr>
        <w:t>防水透气膜及滑动膜层</w:t>
      </w:r>
      <w:r>
        <w:rPr>
          <w:rFonts w:hint="eastAsia" w:ascii="宋体" w:hAnsi="宋体" w:cs="宋体"/>
          <w:b w:val="0"/>
          <w:bCs w:val="0"/>
          <w:sz w:val="21"/>
          <w:szCs w:val="21"/>
        </w:rPr>
        <w:t>）、</w:t>
      </w:r>
      <w:r>
        <w:rPr>
          <w:rFonts w:hint="eastAsia" w:hAnsi="宋体" w:cs="宋体"/>
          <w:b w:val="0"/>
          <w:bCs w:val="0"/>
          <w:sz w:val="21"/>
          <w:szCs w:val="21"/>
          <w:lang w:val="en-US" w:eastAsia="zh-CN"/>
        </w:rPr>
        <w:t>防水层、找平层及</w:t>
      </w:r>
      <w:r>
        <w:rPr>
          <w:rFonts w:hint="eastAsia" w:ascii="宋体" w:hAnsi="宋体" w:cs="宋体"/>
          <w:b w:val="0"/>
          <w:bCs w:val="0"/>
          <w:sz w:val="21"/>
          <w:szCs w:val="21"/>
        </w:rPr>
        <w:t>防水保护</w:t>
      </w:r>
      <w:r>
        <w:rPr>
          <w:rFonts w:hint="eastAsia" w:hAnsi="宋体" w:cs="宋体"/>
          <w:b w:val="0"/>
          <w:bCs w:val="0"/>
          <w:sz w:val="21"/>
          <w:szCs w:val="21"/>
          <w:lang w:val="en-US" w:eastAsia="zh-CN"/>
        </w:rPr>
        <w:t>层</w:t>
      </w:r>
      <w:r>
        <w:rPr>
          <w:rFonts w:hint="eastAsia" w:ascii="宋体" w:hAnsi="宋体" w:cs="宋体"/>
          <w:b w:val="0"/>
          <w:bCs w:val="0"/>
          <w:sz w:val="21"/>
          <w:szCs w:val="21"/>
        </w:rPr>
        <w:t>、</w:t>
      </w:r>
      <w:r>
        <w:rPr>
          <w:rFonts w:hint="eastAsia" w:hAnsi="宋体" w:cs="宋体"/>
          <w:b w:val="0"/>
          <w:bCs w:val="0"/>
          <w:sz w:val="21"/>
          <w:szCs w:val="21"/>
          <w:lang w:val="en-US" w:eastAsia="zh-CN"/>
        </w:rPr>
        <w:t>冰板制冷</w:t>
      </w:r>
      <w:r>
        <w:rPr>
          <w:rFonts w:hint="eastAsia" w:ascii="宋体" w:hAnsi="宋体" w:cs="宋体"/>
          <w:b w:val="0"/>
          <w:bCs w:val="0"/>
          <w:sz w:val="21"/>
          <w:szCs w:val="21"/>
        </w:rPr>
        <w:t>层。</w:t>
      </w:r>
    </w:p>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outlineLvl w:val="9"/>
        <w:rPr>
          <w:rFonts w:hint="eastAsia" w:ascii="宋体" w:hAnsi="宋体" w:cs="宋体"/>
          <w:b w:val="0"/>
          <w:bCs w:val="0"/>
          <w:sz w:val="21"/>
          <w:szCs w:val="21"/>
        </w:rPr>
      </w:pPr>
      <w:bookmarkStart w:id="24" w:name="_Toc1409"/>
      <w:r>
        <w:rPr>
          <w:rFonts w:hint="eastAsia" w:ascii="宋体" w:hAnsi="宋体" w:cs="宋体"/>
          <w:b w:val="0"/>
          <w:bCs w:val="0"/>
          <w:sz w:val="21"/>
          <w:szCs w:val="21"/>
        </w:rPr>
        <w:t xml:space="preserve">2.0.2 </w:t>
      </w:r>
      <w:bookmarkEnd w:id="24"/>
      <w:r>
        <w:rPr>
          <w:rFonts w:hint="eastAsia" w:hAnsi="宋体" w:cs="宋体"/>
          <w:b w:val="0"/>
          <w:bCs w:val="0"/>
          <w:sz w:val="21"/>
          <w:szCs w:val="21"/>
          <w:lang w:val="en-US" w:eastAsia="zh-CN"/>
        </w:rPr>
        <w:t xml:space="preserve"> 膜</w:t>
      </w:r>
      <w:r>
        <w:rPr>
          <w:rFonts w:hint="eastAsia" w:ascii="宋体" w:hAnsi="宋体" w:cs="宋体"/>
          <w:b w:val="0"/>
          <w:bCs w:val="0"/>
          <w:sz w:val="21"/>
          <w:szCs w:val="21"/>
        </w:rPr>
        <w:t xml:space="preserve">层 </w:t>
      </w:r>
      <w:r>
        <w:rPr>
          <w:rFonts w:hint="eastAsia" w:hAnsi="宋体" w:cs="宋体"/>
          <w:b w:val="0"/>
          <w:bCs w:val="0"/>
          <w:sz w:val="21"/>
          <w:szCs w:val="21"/>
          <w:lang w:val="en-US" w:eastAsia="zh-CN"/>
        </w:rPr>
        <w:t>s</w:t>
      </w:r>
      <w:r>
        <w:rPr>
          <w:rFonts w:hint="eastAsia" w:ascii="宋体" w:hAnsi="宋体" w:cs="宋体"/>
          <w:b w:val="0"/>
          <w:bCs w:val="0"/>
          <w:sz w:val="21"/>
          <w:szCs w:val="21"/>
        </w:rPr>
        <w:t>liding layer</w:t>
      </w:r>
    </w:p>
    <w:p>
      <w:pPr>
        <w:keepNext w:val="0"/>
        <w:keepLines w:val="0"/>
        <w:pageBreakBefore w:val="0"/>
        <w:widowControl w:val="0"/>
        <w:kinsoku/>
        <w:wordWrap/>
        <w:overflowPunct/>
        <w:topLinePunct w:val="0"/>
        <w:autoSpaceDE/>
        <w:autoSpaceDN/>
        <w:bidi w:val="0"/>
        <w:adjustRightInd/>
        <w:snapToGrid/>
        <w:ind w:left="0" w:leftChars="0" w:firstLine="480" w:firstLineChars="0"/>
        <w:jc w:val="left"/>
        <w:textAlignment w:val="auto"/>
        <w:outlineLvl w:val="9"/>
        <w:rPr>
          <w:rFonts w:hint="eastAsia" w:ascii="宋体" w:hAnsi="宋体" w:cs="宋体"/>
          <w:b w:val="0"/>
          <w:bCs w:val="0"/>
          <w:sz w:val="21"/>
          <w:szCs w:val="21"/>
        </w:rPr>
      </w:pPr>
      <w:r>
        <w:rPr>
          <w:rFonts w:hint="eastAsia" w:hAnsi="宋体" w:cs="宋体"/>
          <w:b w:val="0"/>
          <w:bCs w:val="0"/>
          <w:sz w:val="21"/>
          <w:szCs w:val="21"/>
          <w:lang w:val="en-US" w:eastAsia="zh-CN"/>
        </w:rPr>
        <w:t>根据不同的冰池构造，通常会设置防水隔汽膜层</w:t>
      </w:r>
      <w:r>
        <w:rPr>
          <w:rFonts w:hint="eastAsia" w:ascii="宋体" w:hAnsi="宋体" w:cs="宋体"/>
          <w:b w:val="0"/>
          <w:bCs w:val="0"/>
          <w:sz w:val="21"/>
          <w:szCs w:val="21"/>
        </w:rPr>
        <w:t>，</w:t>
      </w:r>
      <w:r>
        <w:rPr>
          <w:rFonts w:hint="eastAsia" w:hAnsi="宋体" w:cs="宋体"/>
          <w:b w:val="0"/>
          <w:bCs w:val="0"/>
          <w:sz w:val="21"/>
          <w:szCs w:val="21"/>
          <w:lang w:val="en-US" w:eastAsia="zh-CN"/>
        </w:rPr>
        <w:t>防水透气膜层及滑动膜层。其中滑动膜层的作用是</w:t>
      </w:r>
      <w:r>
        <w:rPr>
          <w:rFonts w:hint="eastAsia" w:ascii="宋体" w:hAnsi="宋体" w:cs="宋体"/>
          <w:b w:val="0"/>
          <w:bCs w:val="0"/>
          <w:sz w:val="21"/>
          <w:szCs w:val="21"/>
        </w:rPr>
        <w:t>减少</w:t>
      </w:r>
      <w:r>
        <w:rPr>
          <w:rFonts w:hint="eastAsia" w:ascii="宋体" w:hAnsi="宋体" w:cs="宋体"/>
          <w:b w:val="0"/>
          <w:bCs w:val="0"/>
          <w:sz w:val="21"/>
          <w:szCs w:val="21"/>
          <w:lang w:val="en-US" w:eastAsia="zh-CN"/>
        </w:rPr>
        <w:t>冰板制冷层</w:t>
      </w:r>
      <w:r>
        <w:rPr>
          <w:rFonts w:hint="eastAsia" w:ascii="宋体" w:hAnsi="宋体" w:cs="宋体"/>
          <w:b w:val="0"/>
          <w:bCs w:val="0"/>
          <w:sz w:val="21"/>
          <w:szCs w:val="21"/>
        </w:rPr>
        <w:t>的约束，</w:t>
      </w:r>
      <w:r>
        <w:rPr>
          <w:rFonts w:hint="eastAsia" w:ascii="宋体" w:hAnsi="宋体" w:cs="宋体"/>
          <w:b w:val="0"/>
          <w:bCs w:val="0"/>
          <w:sz w:val="21"/>
          <w:szCs w:val="21"/>
          <w:lang w:val="en-US" w:eastAsia="zh-CN"/>
        </w:rPr>
        <w:t>在温度变化时实现冰板制冷层</w:t>
      </w:r>
      <w:r>
        <w:rPr>
          <w:rFonts w:hint="eastAsia" w:ascii="宋体" w:hAnsi="宋体" w:cs="宋体"/>
          <w:b w:val="0"/>
          <w:bCs w:val="0"/>
          <w:sz w:val="21"/>
          <w:szCs w:val="21"/>
        </w:rPr>
        <w:t>整体</w:t>
      </w:r>
      <w:r>
        <w:rPr>
          <w:rFonts w:hint="eastAsia" w:ascii="宋体" w:hAnsi="宋体" w:cs="宋体"/>
          <w:b w:val="0"/>
          <w:bCs w:val="0"/>
          <w:sz w:val="21"/>
          <w:szCs w:val="21"/>
          <w:lang w:val="en-US" w:eastAsia="zh-CN"/>
        </w:rPr>
        <w:t>滑移</w:t>
      </w:r>
      <w:r>
        <w:rPr>
          <w:rFonts w:hint="eastAsia" w:ascii="宋体" w:hAnsi="宋体" w:cs="宋体"/>
          <w:b w:val="0"/>
          <w:bCs w:val="0"/>
          <w:sz w:val="21"/>
          <w:szCs w:val="21"/>
        </w:rPr>
        <w:t>，</w:t>
      </w:r>
      <w:r>
        <w:rPr>
          <w:rFonts w:hint="eastAsia" w:ascii="宋体" w:hAnsi="宋体" w:cs="宋体"/>
          <w:b w:val="0"/>
          <w:bCs w:val="0"/>
          <w:sz w:val="21"/>
          <w:szCs w:val="21"/>
          <w:lang w:val="en-US" w:eastAsia="zh-CN"/>
        </w:rPr>
        <w:t>以</w:t>
      </w:r>
      <w:r>
        <w:rPr>
          <w:rFonts w:hint="eastAsia" w:ascii="宋体" w:hAnsi="宋体" w:cs="宋体"/>
          <w:b w:val="0"/>
          <w:bCs w:val="0"/>
          <w:sz w:val="21"/>
          <w:szCs w:val="21"/>
        </w:rPr>
        <w:t>降低</w:t>
      </w:r>
      <w:r>
        <w:rPr>
          <w:rFonts w:hint="eastAsia" w:ascii="宋体" w:hAnsi="宋体" w:cs="宋体"/>
          <w:b w:val="0"/>
          <w:bCs w:val="0"/>
          <w:sz w:val="21"/>
          <w:szCs w:val="21"/>
          <w:lang w:val="en-US" w:eastAsia="zh-CN"/>
        </w:rPr>
        <w:t>其</w:t>
      </w:r>
      <w:r>
        <w:rPr>
          <w:rFonts w:hint="eastAsia" w:ascii="宋体" w:hAnsi="宋体" w:cs="宋体"/>
          <w:b w:val="0"/>
          <w:bCs w:val="0"/>
          <w:sz w:val="21"/>
          <w:szCs w:val="21"/>
        </w:rPr>
        <w:t>开裂风险。</w:t>
      </w:r>
      <w:bookmarkStart w:id="25" w:name="_Toc19669"/>
    </w:p>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outlineLvl w:val="9"/>
        <w:rPr>
          <w:rFonts w:hint="eastAsia" w:ascii="宋体" w:hAnsi="宋体" w:cs="宋体"/>
          <w:b w:val="0"/>
          <w:bCs w:val="0"/>
          <w:sz w:val="21"/>
          <w:szCs w:val="21"/>
        </w:rPr>
      </w:pPr>
      <w:r>
        <w:rPr>
          <w:rFonts w:hint="eastAsia" w:ascii="宋体" w:hAnsi="宋体" w:cs="宋体"/>
          <w:b w:val="0"/>
          <w:bCs w:val="0"/>
          <w:sz w:val="21"/>
          <w:szCs w:val="21"/>
        </w:rPr>
        <w:t>2.0.</w:t>
      </w:r>
      <w:r>
        <w:rPr>
          <w:rFonts w:hint="eastAsia" w:hAnsi="宋体" w:cs="宋体"/>
          <w:b w:val="0"/>
          <w:bCs w:val="0"/>
          <w:sz w:val="21"/>
          <w:szCs w:val="21"/>
          <w:lang w:val="en-US" w:eastAsia="zh-CN"/>
        </w:rPr>
        <w:t>3</w:t>
      </w:r>
      <w:r>
        <w:rPr>
          <w:rFonts w:hint="eastAsia" w:ascii="宋体" w:hAnsi="宋体" w:cs="宋体"/>
          <w:b w:val="0"/>
          <w:bCs w:val="0"/>
          <w:sz w:val="21"/>
          <w:szCs w:val="21"/>
        </w:rPr>
        <w:t xml:space="preserve"> </w:t>
      </w:r>
      <w:r>
        <w:rPr>
          <w:rFonts w:hint="eastAsia" w:hAnsi="宋体" w:cs="宋体"/>
          <w:b w:val="0"/>
          <w:bCs w:val="0"/>
          <w:sz w:val="21"/>
          <w:szCs w:val="21"/>
          <w:lang w:val="en-US" w:eastAsia="zh-CN"/>
        </w:rPr>
        <w:t xml:space="preserve"> </w:t>
      </w:r>
      <w:r>
        <w:rPr>
          <w:rFonts w:hint="eastAsia" w:ascii="宋体" w:hAnsi="宋体" w:cs="宋体"/>
          <w:b w:val="0"/>
          <w:bCs w:val="0"/>
          <w:sz w:val="21"/>
          <w:szCs w:val="21"/>
        </w:rPr>
        <w:t xml:space="preserve">加热管道 </w:t>
      </w:r>
      <w:r>
        <w:rPr>
          <w:rFonts w:hint="eastAsia" w:hAnsi="宋体" w:cs="宋体"/>
          <w:b w:val="0"/>
          <w:bCs w:val="0"/>
          <w:sz w:val="21"/>
          <w:szCs w:val="21"/>
          <w:lang w:val="en-US" w:eastAsia="zh-CN"/>
        </w:rPr>
        <w:t>h</w:t>
      </w:r>
      <w:r>
        <w:rPr>
          <w:rFonts w:hint="eastAsia" w:ascii="宋体" w:hAnsi="宋体" w:cs="宋体"/>
          <w:b w:val="0"/>
          <w:bCs w:val="0"/>
          <w:sz w:val="21"/>
          <w:szCs w:val="21"/>
        </w:rPr>
        <w:t>eating coil</w:t>
      </w:r>
      <w:bookmarkEnd w:id="25"/>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outlineLvl w:val="9"/>
        <w:rPr>
          <w:rFonts w:hint="default" w:ascii="宋体" w:hAnsi="宋体" w:eastAsia="宋体" w:cs="宋体"/>
          <w:b w:val="0"/>
          <w:bCs w:val="0"/>
          <w:sz w:val="21"/>
          <w:szCs w:val="21"/>
          <w:lang w:val="en-US" w:eastAsia="zh-CN"/>
        </w:rPr>
      </w:pPr>
      <w:r>
        <w:rPr>
          <w:rFonts w:hint="eastAsia" w:ascii="宋体" w:hAnsi="宋体" w:cs="宋体"/>
          <w:b w:val="0"/>
          <w:bCs w:val="0"/>
          <w:sz w:val="21"/>
          <w:szCs w:val="21"/>
        </w:rPr>
        <w:t>位于冰板构造层最底层内的加热管道，用于避免基层混凝土结构冻涨，保证结构安全。</w:t>
      </w:r>
    </w:p>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outlineLvl w:val="9"/>
        <w:rPr>
          <w:rFonts w:hint="eastAsia" w:ascii="宋体" w:hAnsi="宋体" w:cs="宋体"/>
          <w:b w:val="0"/>
          <w:bCs w:val="0"/>
          <w:sz w:val="21"/>
          <w:szCs w:val="21"/>
        </w:rPr>
      </w:pPr>
      <w:bookmarkStart w:id="26" w:name="_Toc27192"/>
      <w:r>
        <w:rPr>
          <w:rFonts w:hint="eastAsia" w:ascii="宋体" w:hAnsi="宋体" w:cs="宋体"/>
          <w:b w:val="0"/>
          <w:bCs w:val="0"/>
          <w:sz w:val="21"/>
          <w:szCs w:val="21"/>
        </w:rPr>
        <w:t>2.0.</w:t>
      </w:r>
      <w:r>
        <w:rPr>
          <w:rFonts w:hint="eastAsia" w:hAnsi="宋体" w:cs="宋体"/>
          <w:b w:val="0"/>
          <w:bCs w:val="0"/>
          <w:sz w:val="21"/>
          <w:szCs w:val="21"/>
          <w:lang w:val="en-US" w:eastAsia="zh-CN"/>
        </w:rPr>
        <w:t>4</w:t>
      </w:r>
      <w:r>
        <w:rPr>
          <w:rFonts w:hint="eastAsia" w:ascii="宋体" w:hAnsi="宋体" w:cs="宋体"/>
          <w:b w:val="0"/>
          <w:bCs w:val="0"/>
          <w:sz w:val="21"/>
          <w:szCs w:val="21"/>
        </w:rPr>
        <w:t xml:space="preserve"> </w:t>
      </w:r>
      <w:bookmarkEnd w:id="26"/>
      <w:r>
        <w:rPr>
          <w:rFonts w:hint="eastAsia" w:hAnsi="宋体" w:cs="宋体"/>
          <w:b w:val="0"/>
          <w:bCs w:val="0"/>
          <w:sz w:val="21"/>
          <w:szCs w:val="21"/>
          <w:lang w:val="en-US" w:eastAsia="zh-CN"/>
        </w:rPr>
        <w:t xml:space="preserve"> </w:t>
      </w:r>
      <w:bookmarkStart w:id="27" w:name="_Toc9384"/>
      <w:bookmarkStart w:id="28" w:name="_Toc5371"/>
      <w:r>
        <w:rPr>
          <w:rFonts w:hint="eastAsia" w:ascii="宋体" w:hAnsi="宋体" w:cs="宋体"/>
          <w:b w:val="0"/>
          <w:bCs w:val="0"/>
          <w:sz w:val="21"/>
          <w:szCs w:val="21"/>
        </w:rPr>
        <w:t xml:space="preserve">制冰排管 </w:t>
      </w:r>
      <w:r>
        <w:rPr>
          <w:rFonts w:hint="eastAsia" w:hAnsi="宋体" w:cs="宋体"/>
          <w:b w:val="0"/>
          <w:bCs w:val="0"/>
          <w:sz w:val="21"/>
          <w:szCs w:val="21"/>
          <w:lang w:val="en-US" w:eastAsia="zh-CN"/>
        </w:rPr>
        <w:t>i</w:t>
      </w:r>
      <w:r>
        <w:rPr>
          <w:rFonts w:hint="eastAsia" w:ascii="宋体" w:hAnsi="宋体" w:cs="宋体"/>
          <w:b w:val="0"/>
          <w:bCs w:val="0"/>
          <w:sz w:val="21"/>
          <w:szCs w:val="21"/>
        </w:rPr>
        <w:t>ce-making coil</w:t>
      </w:r>
      <w:bookmarkEnd w:id="27"/>
      <w:bookmarkEnd w:id="28"/>
    </w:p>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outlineLvl w:val="9"/>
        <w:rPr>
          <w:rFonts w:hint="eastAsia" w:ascii="宋体" w:hAnsi="宋体" w:cs="宋体"/>
          <w:b w:val="0"/>
          <w:bCs w:val="0"/>
          <w:sz w:val="21"/>
          <w:szCs w:val="21"/>
        </w:rPr>
      </w:pPr>
      <w:r>
        <w:rPr>
          <w:rFonts w:hint="eastAsia" w:ascii="宋体" w:hAnsi="宋体" w:cs="宋体"/>
          <w:b w:val="0"/>
          <w:bCs w:val="0"/>
          <w:sz w:val="21"/>
          <w:szCs w:val="21"/>
        </w:rPr>
        <w:t>位于冰板构造层最上层内的制冰管道，管道通过有序的排列、组合、连接而成的制冰交换器，是冰面制冰系统的关键部分。</w:t>
      </w:r>
    </w:p>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outlineLvl w:val="9"/>
        <w:rPr>
          <w:rFonts w:hint="eastAsia" w:ascii="宋体" w:hAnsi="宋体" w:cs="宋体"/>
          <w:b w:val="0"/>
          <w:bCs w:val="0"/>
          <w:sz w:val="21"/>
          <w:szCs w:val="21"/>
        </w:rPr>
      </w:pPr>
      <w:r>
        <w:rPr>
          <w:rFonts w:hint="eastAsia" w:ascii="宋体" w:hAnsi="宋体" w:cs="宋体"/>
          <w:b w:val="0"/>
          <w:bCs w:val="0"/>
          <w:sz w:val="21"/>
          <w:szCs w:val="21"/>
        </w:rPr>
        <w:t>2.0.</w:t>
      </w:r>
      <w:r>
        <w:rPr>
          <w:rFonts w:hint="eastAsia" w:hAnsi="宋体" w:cs="宋体"/>
          <w:b w:val="0"/>
          <w:bCs w:val="0"/>
          <w:sz w:val="21"/>
          <w:szCs w:val="21"/>
          <w:lang w:val="en-US" w:eastAsia="zh-CN"/>
        </w:rPr>
        <w:t>5</w:t>
      </w:r>
      <w:r>
        <w:rPr>
          <w:rFonts w:hint="eastAsia" w:ascii="宋体" w:hAnsi="宋体" w:cs="宋体"/>
          <w:b w:val="0"/>
          <w:bCs w:val="0"/>
          <w:sz w:val="21"/>
          <w:szCs w:val="21"/>
        </w:rPr>
        <w:t xml:space="preserve"> </w:t>
      </w:r>
      <w:r>
        <w:rPr>
          <w:rFonts w:hint="eastAsia" w:hAnsi="宋体" w:cs="宋体"/>
          <w:b w:val="0"/>
          <w:bCs w:val="0"/>
          <w:sz w:val="21"/>
          <w:szCs w:val="21"/>
          <w:lang w:val="en-US" w:eastAsia="zh-CN"/>
        </w:rPr>
        <w:t xml:space="preserve"> </w:t>
      </w:r>
      <w:r>
        <w:rPr>
          <w:rFonts w:hint="eastAsia" w:ascii="宋体" w:hAnsi="宋体" w:cs="宋体"/>
          <w:b w:val="0"/>
          <w:bCs w:val="0"/>
          <w:sz w:val="21"/>
          <w:szCs w:val="21"/>
        </w:rPr>
        <w:t>装配式冰池结构层 assembly ice rink structural layer</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outlineLvl w:val="9"/>
        <w:rPr>
          <w:rFonts w:hint="eastAsia" w:ascii="宋体" w:hAnsi="宋体" w:cs="宋体"/>
          <w:b w:val="0"/>
          <w:bCs w:val="0"/>
          <w:sz w:val="21"/>
          <w:szCs w:val="21"/>
        </w:rPr>
      </w:pPr>
      <w:bookmarkStart w:id="29" w:name="_Toc5484"/>
      <w:r>
        <w:rPr>
          <w:rFonts w:hint="eastAsia" w:ascii="宋体" w:hAnsi="宋体" w:cs="宋体"/>
          <w:b w:val="0"/>
          <w:bCs w:val="0"/>
          <w:sz w:val="21"/>
          <w:szCs w:val="21"/>
        </w:rPr>
        <w:t>采用装配式工艺替代传统混凝土冰场结构层施工</w:t>
      </w:r>
      <w:bookmarkEnd w:id="29"/>
    </w:p>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outlineLvl w:val="9"/>
        <w:rPr>
          <w:rFonts w:hint="eastAsia" w:ascii="宋体" w:hAnsi="宋体" w:cs="宋体"/>
          <w:b w:val="0"/>
          <w:bCs w:val="0"/>
          <w:color w:val="auto"/>
          <w:sz w:val="21"/>
          <w:szCs w:val="21"/>
          <w:lang w:val="en-US" w:eastAsia="zh-CN"/>
        </w:rPr>
      </w:pPr>
      <w:r>
        <w:rPr>
          <w:rFonts w:hint="eastAsia" w:ascii="宋体" w:hAnsi="宋体" w:cs="宋体"/>
          <w:b w:val="0"/>
          <w:bCs w:val="0"/>
          <w:sz w:val="21"/>
          <w:szCs w:val="21"/>
        </w:rPr>
        <w:t>2.0.</w:t>
      </w:r>
      <w:r>
        <w:rPr>
          <w:rFonts w:hint="eastAsia" w:hAnsi="宋体" w:cs="宋体"/>
          <w:b w:val="0"/>
          <w:bCs w:val="0"/>
          <w:sz w:val="21"/>
          <w:szCs w:val="21"/>
          <w:lang w:val="en-US" w:eastAsia="zh-CN"/>
        </w:rPr>
        <w:t>6</w:t>
      </w:r>
      <w:r>
        <w:rPr>
          <w:rFonts w:hint="eastAsia" w:ascii="宋体" w:hAnsi="宋体" w:cs="宋体"/>
          <w:b w:val="0"/>
          <w:bCs w:val="0"/>
          <w:sz w:val="21"/>
          <w:szCs w:val="21"/>
        </w:rPr>
        <w:t xml:space="preserve"> </w:t>
      </w:r>
      <w:r>
        <w:rPr>
          <w:rFonts w:hint="eastAsia" w:hAnsi="宋体" w:cs="宋体"/>
          <w:b w:val="0"/>
          <w:bCs w:val="0"/>
          <w:sz w:val="21"/>
          <w:szCs w:val="21"/>
          <w:lang w:val="en-US" w:eastAsia="zh-CN"/>
        </w:rPr>
        <w:t xml:space="preserve"> </w:t>
      </w:r>
      <w:r>
        <w:rPr>
          <w:rFonts w:hint="eastAsia" w:ascii="宋体" w:hAnsi="宋体" w:cs="宋体"/>
          <w:b w:val="0"/>
          <w:bCs w:val="0"/>
          <w:color w:val="auto"/>
          <w:sz w:val="21"/>
          <w:szCs w:val="21"/>
          <w:lang w:val="en-US" w:eastAsia="zh-CN"/>
        </w:rPr>
        <w:t xml:space="preserve">融冰池 </w:t>
      </w:r>
      <w:r>
        <w:rPr>
          <w:rFonts w:hint="eastAsia" w:hAnsi="宋体" w:cs="宋体"/>
          <w:b w:val="0"/>
          <w:bCs w:val="0"/>
          <w:color w:val="auto"/>
          <w:sz w:val="21"/>
          <w:szCs w:val="21"/>
          <w:lang w:val="en-US" w:eastAsia="zh-CN"/>
        </w:rPr>
        <w:t>t</w:t>
      </w:r>
      <w:r>
        <w:rPr>
          <w:rFonts w:hint="eastAsia" w:ascii="宋体" w:hAnsi="宋体" w:cs="宋体"/>
          <w:b w:val="0"/>
          <w:bCs w:val="0"/>
          <w:color w:val="auto"/>
          <w:sz w:val="21"/>
          <w:szCs w:val="21"/>
          <w:lang w:val="en-US" w:eastAsia="zh-CN"/>
        </w:rPr>
        <w:t>he melting pool</w:t>
      </w:r>
    </w:p>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jc w:val="left"/>
        <w:textAlignment w:val="auto"/>
        <w:rPr>
          <w:rFonts w:hint="default"/>
          <w:b w:val="0"/>
          <w:bCs w:val="0"/>
          <w:sz w:val="21"/>
          <w:szCs w:val="21"/>
          <w:lang w:val="en-US" w:eastAsia="zh-CN"/>
        </w:rPr>
      </w:pPr>
      <w:r>
        <w:rPr>
          <w:rFonts w:hint="eastAsia" w:ascii="宋体" w:hAnsi="宋体" w:cs="宋体"/>
          <w:b w:val="0"/>
          <w:bCs w:val="0"/>
          <w:color w:val="auto"/>
          <w:sz w:val="21"/>
          <w:szCs w:val="21"/>
          <w:lang w:val="en-US" w:eastAsia="zh-CN"/>
        </w:rPr>
        <w:t xml:space="preserve">    通常设置于冰车房或大型冰场的场芯的内部安装有加热盘管池子。用来溶解冰车清理冰面产生的冰屑。</w:t>
      </w:r>
    </w:p>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outlineLvl w:val="9"/>
        <w:rPr>
          <w:rFonts w:hint="eastAsia" w:ascii="宋体" w:hAnsi="宋体" w:cs="宋体"/>
          <w:b w:val="0"/>
          <w:bCs w:val="0"/>
          <w:sz w:val="21"/>
          <w:szCs w:val="21"/>
        </w:rPr>
      </w:pPr>
      <w:bookmarkStart w:id="30" w:name="_Toc29313"/>
      <w:r>
        <w:rPr>
          <w:rFonts w:hint="eastAsia" w:ascii="宋体" w:hAnsi="宋体" w:cs="宋体"/>
          <w:b w:val="0"/>
          <w:bCs w:val="0"/>
          <w:sz w:val="21"/>
          <w:szCs w:val="21"/>
        </w:rPr>
        <w:t>2.0.</w:t>
      </w:r>
      <w:r>
        <w:rPr>
          <w:rFonts w:hint="eastAsia" w:hAnsi="宋体" w:cs="宋体"/>
          <w:b w:val="0"/>
          <w:bCs w:val="0"/>
          <w:sz w:val="21"/>
          <w:szCs w:val="21"/>
          <w:lang w:val="en-US" w:eastAsia="zh-CN"/>
        </w:rPr>
        <w:t xml:space="preserve">7 </w:t>
      </w:r>
      <w:r>
        <w:rPr>
          <w:rFonts w:hint="eastAsia" w:ascii="宋体" w:hAnsi="宋体" w:cs="宋体"/>
          <w:b w:val="0"/>
          <w:bCs w:val="0"/>
          <w:sz w:val="21"/>
          <w:szCs w:val="21"/>
        </w:rPr>
        <w:t xml:space="preserve"> </w:t>
      </w:r>
      <w:r>
        <w:rPr>
          <w:rFonts w:hint="eastAsia" w:ascii="宋体" w:hAnsi="宋体" w:cs="宋体"/>
          <w:b w:val="0"/>
          <w:bCs w:val="0"/>
          <w:color w:val="auto"/>
          <w:sz w:val="21"/>
          <w:szCs w:val="21"/>
        </w:rPr>
        <w:t>高压侧</w:t>
      </w:r>
      <w:r>
        <w:rPr>
          <w:rFonts w:hint="eastAsia" w:ascii="宋体" w:hAnsi="宋体" w:cs="宋体"/>
          <w:b w:val="0"/>
          <w:bCs w:val="0"/>
          <w:sz w:val="21"/>
          <w:szCs w:val="21"/>
        </w:rPr>
        <w:t xml:space="preserve"> </w:t>
      </w:r>
      <w:r>
        <w:rPr>
          <w:rFonts w:hint="eastAsia" w:hAnsi="宋体" w:cs="宋体"/>
          <w:b w:val="0"/>
          <w:bCs w:val="0"/>
          <w:sz w:val="21"/>
          <w:szCs w:val="21"/>
          <w:lang w:val="en-US" w:eastAsia="zh-CN"/>
        </w:rPr>
        <w:t>h</w:t>
      </w:r>
      <w:r>
        <w:rPr>
          <w:rFonts w:hint="eastAsia" w:ascii="宋体" w:hAnsi="宋体" w:cs="宋体"/>
          <w:b w:val="0"/>
          <w:bCs w:val="0"/>
          <w:sz w:val="21"/>
          <w:szCs w:val="21"/>
        </w:rPr>
        <w:t>igh-pressure side</w:t>
      </w:r>
      <w:bookmarkEnd w:id="30"/>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outlineLvl w:val="9"/>
        <w:rPr>
          <w:rFonts w:hint="eastAsia" w:ascii="宋体" w:hAnsi="宋体" w:cs="宋体"/>
          <w:b w:val="0"/>
          <w:bCs w:val="0"/>
          <w:sz w:val="21"/>
          <w:szCs w:val="21"/>
        </w:rPr>
      </w:pPr>
      <w:r>
        <w:rPr>
          <w:rFonts w:hint="eastAsia" w:ascii="宋体" w:hAnsi="宋体" w:cs="宋体"/>
          <w:b w:val="0"/>
          <w:bCs w:val="0"/>
          <w:sz w:val="21"/>
          <w:szCs w:val="21"/>
        </w:rPr>
        <w:t>制冰系统中运行压力接近冷凝压力的部分。是指自制冷压缩机排气口经冷凝器、储液器到节流装置的入口的制冷管道。</w:t>
      </w:r>
    </w:p>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outlineLvl w:val="9"/>
        <w:rPr>
          <w:rFonts w:hint="eastAsia" w:ascii="宋体" w:hAnsi="宋体" w:cs="宋体"/>
          <w:b w:val="0"/>
          <w:bCs w:val="0"/>
          <w:sz w:val="21"/>
          <w:szCs w:val="21"/>
        </w:rPr>
      </w:pPr>
      <w:bookmarkStart w:id="31" w:name="_Toc20328"/>
      <w:bookmarkStart w:id="32" w:name="_Hlk86357536"/>
      <w:r>
        <w:rPr>
          <w:rFonts w:hint="eastAsia" w:ascii="宋体" w:hAnsi="宋体" w:cs="宋体"/>
          <w:b w:val="0"/>
          <w:bCs w:val="0"/>
          <w:sz w:val="21"/>
          <w:szCs w:val="21"/>
        </w:rPr>
        <w:t>2.0.</w:t>
      </w:r>
      <w:r>
        <w:rPr>
          <w:rFonts w:hint="eastAsia" w:hAnsi="宋体" w:cs="宋体"/>
          <w:b w:val="0"/>
          <w:bCs w:val="0"/>
          <w:sz w:val="21"/>
          <w:szCs w:val="21"/>
          <w:lang w:val="en-US" w:eastAsia="zh-CN"/>
        </w:rPr>
        <w:t xml:space="preserve">8 </w:t>
      </w:r>
      <w:r>
        <w:rPr>
          <w:rFonts w:hint="eastAsia" w:ascii="宋体" w:hAnsi="宋体" w:cs="宋体"/>
          <w:b w:val="0"/>
          <w:bCs w:val="0"/>
          <w:sz w:val="21"/>
          <w:szCs w:val="21"/>
        </w:rPr>
        <w:t xml:space="preserve"> </w:t>
      </w:r>
      <w:r>
        <w:rPr>
          <w:rFonts w:hint="eastAsia" w:ascii="宋体" w:hAnsi="宋体" w:cs="宋体"/>
          <w:b w:val="0"/>
          <w:bCs w:val="0"/>
          <w:color w:val="auto"/>
          <w:sz w:val="21"/>
          <w:szCs w:val="21"/>
        </w:rPr>
        <w:t>低压侧</w:t>
      </w:r>
      <w:r>
        <w:rPr>
          <w:rFonts w:hint="eastAsia" w:ascii="宋体" w:hAnsi="宋体" w:cs="宋体"/>
          <w:b w:val="0"/>
          <w:bCs w:val="0"/>
          <w:sz w:val="21"/>
          <w:szCs w:val="21"/>
        </w:rPr>
        <w:t xml:space="preserve"> </w:t>
      </w:r>
      <w:r>
        <w:rPr>
          <w:rFonts w:hint="eastAsia" w:hAnsi="宋体" w:cs="宋体"/>
          <w:b w:val="0"/>
          <w:bCs w:val="0"/>
          <w:sz w:val="21"/>
          <w:szCs w:val="21"/>
          <w:lang w:val="en-US" w:eastAsia="zh-CN"/>
        </w:rPr>
        <w:t>l</w:t>
      </w:r>
      <w:r>
        <w:rPr>
          <w:rFonts w:hint="eastAsia" w:ascii="宋体" w:hAnsi="宋体" w:cs="宋体"/>
          <w:b w:val="0"/>
          <w:bCs w:val="0"/>
          <w:sz w:val="21"/>
          <w:szCs w:val="21"/>
        </w:rPr>
        <w:t>ow-pressure side</w:t>
      </w:r>
      <w:bookmarkEnd w:id="31"/>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outlineLvl w:val="9"/>
        <w:rPr>
          <w:rFonts w:hint="eastAsia" w:ascii="宋体" w:hAnsi="宋体" w:cs="宋体"/>
          <w:b w:val="0"/>
          <w:bCs w:val="0"/>
          <w:sz w:val="21"/>
          <w:szCs w:val="21"/>
        </w:rPr>
      </w:pPr>
      <w:r>
        <w:rPr>
          <w:rFonts w:hint="eastAsia" w:ascii="宋体" w:hAnsi="宋体" w:cs="宋体"/>
          <w:b w:val="0"/>
          <w:bCs w:val="0"/>
          <w:sz w:val="21"/>
          <w:szCs w:val="21"/>
        </w:rPr>
        <w:t>制冰系统中运行压力接近蒸发压力的部分。是指自系统节流装置出口，经蒸发器到制冷压缩机吸入口的制冷管道；双级压缩制冷装置的中间冷却器的中压部分属低压侧。</w:t>
      </w:r>
    </w:p>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jc w:val="lef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2.0.</w:t>
      </w:r>
      <w:r>
        <w:rPr>
          <w:rFonts w:hint="eastAsia" w:hAnsi="宋体" w:cs="宋体"/>
          <w:b w:val="0"/>
          <w:bCs w:val="0"/>
          <w:sz w:val="21"/>
          <w:szCs w:val="21"/>
          <w:lang w:val="en-US" w:eastAsia="zh-CN"/>
        </w:rPr>
        <w:t xml:space="preserve">9 </w:t>
      </w:r>
      <w:r>
        <w:rPr>
          <w:rFonts w:hint="eastAsia" w:ascii="宋体" w:hAnsi="宋体" w:cs="宋体"/>
          <w:b w:val="0"/>
          <w:bCs w:val="0"/>
          <w:sz w:val="21"/>
          <w:szCs w:val="21"/>
          <w:lang w:val="en-US" w:eastAsia="zh-CN"/>
        </w:rPr>
        <w:t xml:space="preserve"> 除湿系统 </w:t>
      </w:r>
      <w:r>
        <w:rPr>
          <w:rFonts w:hint="eastAsia" w:hAnsi="宋体" w:cs="宋体"/>
          <w:b w:val="0"/>
          <w:bCs w:val="0"/>
          <w:sz w:val="21"/>
          <w:szCs w:val="21"/>
          <w:lang w:val="en-US" w:eastAsia="zh-CN"/>
        </w:rPr>
        <w:t>d</w:t>
      </w:r>
      <w:r>
        <w:rPr>
          <w:rFonts w:hint="eastAsia" w:ascii="宋体" w:hAnsi="宋体" w:cs="宋体"/>
          <w:b w:val="0"/>
          <w:bCs w:val="0"/>
          <w:sz w:val="21"/>
          <w:szCs w:val="21"/>
          <w:lang w:val="en-US" w:eastAsia="zh-CN"/>
        </w:rPr>
        <w:t>ehumidification system</w:t>
      </w:r>
    </w:p>
    <w:p>
      <w:pPr>
        <w:pStyle w:val="4"/>
        <w:keepNext w:val="0"/>
        <w:keepLines w:val="0"/>
        <w:pageBreakBefore w:val="0"/>
        <w:widowControl w:val="0"/>
        <w:kinsoku/>
        <w:wordWrap/>
        <w:overflowPunct/>
        <w:topLinePunct w:val="0"/>
        <w:autoSpaceDE/>
        <w:autoSpaceDN/>
        <w:bidi w:val="0"/>
        <w:adjustRightInd/>
        <w:snapToGrid/>
        <w:ind w:firstLine="481"/>
        <w:jc w:val="left"/>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为确保冰池区域的湿度保持在设定范围内，避免由于湿度过大产生起雾、影响冰面平整度等现象发生而设置的系统。</w:t>
      </w:r>
    </w:p>
    <w:p>
      <w:pPr>
        <w:pStyle w:val="4"/>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2.0.1</w:t>
      </w:r>
      <w:r>
        <w:rPr>
          <w:rFonts w:hint="eastAsia" w:hAnsi="宋体" w:cs="宋体"/>
          <w:b w:val="0"/>
          <w:bCs w:val="0"/>
          <w:kern w:val="2"/>
          <w:sz w:val="21"/>
          <w:szCs w:val="21"/>
          <w:lang w:val="en-US" w:eastAsia="zh-CN" w:bidi="ar-SA"/>
        </w:rPr>
        <w:t>0</w:t>
      </w:r>
      <w:r>
        <w:rPr>
          <w:rFonts w:hint="eastAsia" w:ascii="宋体" w:hAnsi="宋体" w:eastAsia="宋体" w:cs="宋体"/>
          <w:b w:val="0"/>
          <w:bCs w:val="0"/>
          <w:kern w:val="2"/>
          <w:sz w:val="21"/>
          <w:szCs w:val="21"/>
          <w:lang w:val="en-US" w:eastAsia="zh-CN" w:bidi="ar-SA"/>
        </w:rPr>
        <w:t xml:space="preserve"> </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 xml:space="preserve">事故排风 </w:t>
      </w:r>
      <w:r>
        <w:rPr>
          <w:rFonts w:hint="eastAsia" w:hAnsi="宋体" w:cs="宋体"/>
          <w:b w:val="0"/>
          <w:bCs w:val="0"/>
          <w:kern w:val="2"/>
          <w:sz w:val="21"/>
          <w:szCs w:val="21"/>
          <w:lang w:val="en-US" w:eastAsia="zh-CN" w:bidi="ar-SA"/>
        </w:rPr>
        <w:t>a</w:t>
      </w:r>
      <w:r>
        <w:rPr>
          <w:rFonts w:hint="eastAsia" w:ascii="宋体" w:hAnsi="宋体" w:eastAsia="宋体" w:cs="宋体"/>
          <w:b w:val="0"/>
          <w:bCs w:val="0"/>
          <w:kern w:val="2"/>
          <w:sz w:val="21"/>
          <w:szCs w:val="21"/>
          <w:lang w:val="en-US" w:eastAsia="zh-CN" w:bidi="ar-SA"/>
        </w:rPr>
        <w:t xml:space="preserve">ccident </w:t>
      </w:r>
      <w:r>
        <w:rPr>
          <w:rFonts w:hint="eastAsia" w:hAnsi="宋体" w:cs="宋体"/>
          <w:b w:val="0"/>
          <w:bCs w:val="0"/>
          <w:kern w:val="2"/>
          <w:sz w:val="21"/>
          <w:szCs w:val="21"/>
          <w:lang w:val="en-US" w:eastAsia="zh-CN" w:bidi="ar-SA"/>
        </w:rPr>
        <w:t>e</w:t>
      </w:r>
      <w:r>
        <w:rPr>
          <w:rFonts w:hint="eastAsia" w:ascii="宋体" w:hAnsi="宋体" w:eastAsia="宋体" w:cs="宋体"/>
          <w:b w:val="0"/>
          <w:bCs w:val="0"/>
          <w:kern w:val="2"/>
          <w:sz w:val="21"/>
          <w:szCs w:val="21"/>
          <w:lang w:val="en-US" w:eastAsia="zh-CN" w:bidi="ar-SA"/>
        </w:rPr>
        <w:t>xhaust</w:t>
      </w:r>
    </w:p>
    <w:p>
      <w:pPr>
        <w:pStyle w:val="4"/>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b/>
          <w:bCs w:val="0"/>
        </w:rPr>
      </w:pPr>
      <w:r>
        <w:rPr>
          <w:rFonts w:hint="eastAsia" w:ascii="宋体" w:hAnsi="宋体" w:eastAsia="宋体" w:cs="宋体"/>
          <w:b w:val="0"/>
          <w:bCs w:val="0"/>
          <w:kern w:val="2"/>
          <w:sz w:val="21"/>
          <w:szCs w:val="21"/>
          <w:lang w:val="en-US" w:eastAsia="zh-CN" w:bidi="ar-SA"/>
        </w:rPr>
        <w:t xml:space="preserve">    </w:t>
      </w:r>
      <w:r>
        <w:rPr>
          <w:rFonts w:hint="eastAsia" w:ascii="宋体" w:hAnsi="宋体" w:eastAsia="宋体" w:cs="宋体"/>
          <w:b w:val="0"/>
          <w:bCs w:val="0"/>
          <w:color w:val="auto"/>
          <w:kern w:val="2"/>
          <w:sz w:val="21"/>
          <w:szCs w:val="21"/>
          <w:lang w:val="en-US" w:eastAsia="zh-CN" w:bidi="ar-SA"/>
        </w:rPr>
        <w:t>对于</w:t>
      </w:r>
      <w:r>
        <w:rPr>
          <w:rFonts w:hint="eastAsia" w:hAnsi="宋体" w:cs="宋体"/>
          <w:b w:val="0"/>
          <w:bCs w:val="0"/>
          <w:color w:val="auto"/>
          <w:sz w:val="21"/>
          <w:szCs w:val="21"/>
          <w:lang w:val="en-US" w:eastAsia="zh-CN"/>
        </w:rPr>
        <w:t>制冷剂泄漏会产生危害</w:t>
      </w:r>
      <w:r>
        <w:rPr>
          <w:rFonts w:hint="eastAsia" w:ascii="宋体" w:hAnsi="宋体" w:eastAsia="宋体" w:cs="宋体"/>
          <w:b w:val="0"/>
          <w:bCs w:val="0"/>
          <w:color w:val="auto"/>
          <w:kern w:val="2"/>
          <w:sz w:val="21"/>
          <w:szCs w:val="21"/>
          <w:lang w:val="en-US" w:eastAsia="zh-CN" w:bidi="ar-SA"/>
        </w:rPr>
        <w:t>的人工冰场，为应对</w:t>
      </w:r>
      <w:r>
        <w:rPr>
          <w:rFonts w:hint="eastAsia" w:hAnsi="宋体" w:cs="宋体"/>
          <w:b w:val="0"/>
          <w:bCs w:val="0"/>
          <w:color w:val="auto"/>
          <w:kern w:val="2"/>
          <w:sz w:val="21"/>
          <w:szCs w:val="21"/>
          <w:lang w:val="en-US" w:eastAsia="zh-CN" w:bidi="ar-SA"/>
        </w:rPr>
        <w:t>制冷剂</w:t>
      </w:r>
      <w:r>
        <w:rPr>
          <w:rFonts w:hint="eastAsia" w:ascii="宋体" w:hAnsi="宋体" w:eastAsia="宋体" w:cs="宋体"/>
          <w:b w:val="0"/>
          <w:bCs w:val="0"/>
          <w:color w:val="auto"/>
          <w:kern w:val="2"/>
          <w:sz w:val="21"/>
          <w:szCs w:val="21"/>
          <w:lang w:val="en-US" w:eastAsia="zh-CN" w:bidi="ar-SA"/>
        </w:rPr>
        <w:t>泄露而采取的紧急排风措施。</w:t>
      </w:r>
      <w:bookmarkEnd w:id="32"/>
    </w:p>
    <w:p>
      <w:pPr>
        <w:rPr>
          <w:rFonts w:hint="eastAsia" w:ascii="宋体" w:hAnsi="宋体" w:eastAsia="宋体" w:cs="宋体"/>
          <w:b/>
          <w:bCs w:val="0"/>
        </w:rPr>
      </w:pPr>
      <w:r>
        <w:rPr>
          <w:rFonts w:hint="eastAsia" w:ascii="宋体" w:hAnsi="宋体" w:eastAsia="宋体" w:cs="宋体"/>
          <w:b/>
          <w:bCs w:val="0"/>
        </w:rPr>
        <w:br w:type="page"/>
      </w:r>
    </w:p>
    <w:p>
      <w:pPr>
        <w:pStyle w:val="5"/>
        <w:pageBreakBefore/>
        <w:widowControl/>
        <w:numPr>
          <w:ilvl w:val="0"/>
          <w:numId w:val="0"/>
        </w:numPr>
        <w:spacing w:before="489" w:beforeLines="150" w:after="489" w:afterLines="150" w:line="240" w:lineRule="auto"/>
        <w:ind w:firstLine="0" w:firstLineChars="0"/>
        <w:rPr>
          <w:rFonts w:hint="eastAsia" w:ascii="黑体" w:hAnsi="黑体" w:eastAsia="黑体" w:cs="Times New Roman"/>
          <w:bCs w:val="0"/>
          <w:sz w:val="21"/>
          <w:szCs w:val="20"/>
        </w:rPr>
      </w:pPr>
      <w:bookmarkStart w:id="33" w:name="_Toc28503"/>
      <w:bookmarkStart w:id="34" w:name="_Toc6781"/>
      <w:r>
        <w:rPr>
          <w:rFonts w:hint="eastAsia" w:ascii="黑体" w:hAnsi="黑体" w:eastAsia="黑体" w:cs="Times New Roman"/>
          <w:bCs w:val="0"/>
          <w:sz w:val="21"/>
          <w:szCs w:val="20"/>
        </w:rPr>
        <w:t>3</w:t>
      </w:r>
      <w:r>
        <w:rPr>
          <w:rFonts w:hint="eastAsia" w:ascii="黑体" w:hAnsi="黑体" w:eastAsia="黑体" w:cs="Times New Roman"/>
          <w:bCs w:val="0"/>
          <w:sz w:val="21"/>
          <w:szCs w:val="20"/>
          <w:lang w:val="en-US" w:eastAsia="zh-CN"/>
        </w:rPr>
        <w:t xml:space="preserve">  </w:t>
      </w:r>
      <w:r>
        <w:rPr>
          <w:rFonts w:hint="eastAsia" w:ascii="黑体" w:hAnsi="黑体" w:eastAsia="黑体" w:cs="Times New Roman"/>
          <w:bCs w:val="0"/>
          <w:sz w:val="21"/>
          <w:szCs w:val="20"/>
        </w:rPr>
        <w:t>基本规定</w:t>
      </w:r>
      <w:bookmarkEnd w:id="33"/>
    </w:p>
    <w:p>
      <w:pPr>
        <w:keepNext/>
        <w:keepLines/>
        <w:pageBreakBefore w:val="0"/>
        <w:widowControl w:val="0"/>
        <w:kinsoku/>
        <w:wordWrap/>
        <w:overflowPunct/>
        <w:topLinePunct w:val="0"/>
        <w:autoSpaceDE/>
        <w:autoSpaceDN/>
        <w:bidi w:val="0"/>
        <w:adjustRightInd/>
        <w:snapToGrid w:val="0"/>
        <w:ind w:left="0" w:leftChars="0" w:firstLine="0" w:firstLineChars="0"/>
        <w:jc w:val="left"/>
        <w:textAlignment w:val="auto"/>
        <w:rPr>
          <w:rFonts w:hint="eastAsia" w:ascii="宋体" w:hAnsi="宋体" w:cs="宋体"/>
          <w:b w:val="0"/>
          <w:bCs w:val="0"/>
          <w:color w:val="auto"/>
          <w:sz w:val="21"/>
          <w:szCs w:val="21"/>
        </w:rPr>
      </w:pPr>
      <w:r>
        <w:rPr>
          <w:rFonts w:hint="eastAsia" w:hAnsi="宋体" w:cs="宋体"/>
          <w:b w:val="0"/>
          <w:bCs w:val="0"/>
          <w:color w:val="auto"/>
          <w:sz w:val="21"/>
          <w:szCs w:val="21"/>
          <w:lang w:val="en-US" w:eastAsia="zh-CN"/>
        </w:rPr>
        <w:t xml:space="preserve">3.0.1  </w:t>
      </w:r>
      <w:r>
        <w:rPr>
          <w:rFonts w:hint="eastAsia" w:ascii="宋体" w:hAnsi="宋体" w:cs="宋体"/>
          <w:b w:val="0"/>
          <w:bCs w:val="0"/>
          <w:color w:val="auto"/>
          <w:sz w:val="21"/>
          <w:szCs w:val="21"/>
        </w:rPr>
        <w:t>人工冰场工程施工单位应具有相应的施工资质；施工现场具有相应的技术标准</w:t>
      </w:r>
      <w:r>
        <w:rPr>
          <w:rFonts w:hint="eastAsia" w:ascii="宋体" w:hAnsi="宋体" w:cs="宋体"/>
          <w:b w:val="0"/>
          <w:bCs w:val="0"/>
          <w:color w:val="auto"/>
          <w:sz w:val="21"/>
          <w:szCs w:val="21"/>
          <w:lang w:eastAsia="zh-CN"/>
        </w:rPr>
        <w:t>、</w:t>
      </w:r>
      <w:r>
        <w:rPr>
          <w:rFonts w:hint="eastAsia" w:ascii="宋体" w:hAnsi="宋体" w:cs="宋体"/>
          <w:b w:val="0"/>
          <w:bCs w:val="0"/>
          <w:color w:val="auto"/>
          <w:sz w:val="21"/>
          <w:szCs w:val="21"/>
          <w:lang w:val="en-US" w:eastAsia="zh-CN"/>
        </w:rPr>
        <w:t>质量管理体系、质量控制和检验制度</w:t>
      </w:r>
      <w:r>
        <w:rPr>
          <w:rFonts w:hint="eastAsia" w:ascii="宋体" w:hAnsi="宋体" w:cs="宋体"/>
          <w:b w:val="0"/>
          <w:bCs w:val="0"/>
          <w:color w:val="auto"/>
          <w:sz w:val="21"/>
          <w:szCs w:val="21"/>
        </w:rPr>
        <w:t>。</w:t>
      </w:r>
    </w:p>
    <w:p>
      <w:pPr>
        <w:keepNext/>
        <w:keepLines/>
        <w:pageBreakBefore w:val="0"/>
        <w:widowControl w:val="0"/>
        <w:kinsoku/>
        <w:wordWrap/>
        <w:overflowPunct/>
        <w:topLinePunct w:val="0"/>
        <w:autoSpaceDE/>
        <w:autoSpaceDN/>
        <w:bidi w:val="0"/>
        <w:adjustRightInd/>
        <w:snapToGrid w:val="0"/>
        <w:ind w:left="0" w:leftChars="0" w:firstLine="0" w:firstLineChars="0"/>
        <w:jc w:val="left"/>
        <w:textAlignment w:val="auto"/>
        <w:rPr>
          <w:rFonts w:hint="eastAsia" w:ascii="宋体" w:hAnsi="宋体" w:cs="宋体"/>
          <w:b w:val="0"/>
          <w:bCs w:val="0"/>
          <w:color w:val="auto"/>
          <w:sz w:val="21"/>
          <w:szCs w:val="21"/>
        </w:rPr>
      </w:pPr>
      <w:r>
        <w:rPr>
          <w:rFonts w:hint="eastAsia" w:ascii="宋体" w:hAnsi="宋体" w:cs="宋体"/>
          <w:b w:val="0"/>
          <w:bCs w:val="0"/>
          <w:color w:val="auto"/>
          <w:sz w:val="21"/>
          <w:szCs w:val="21"/>
        </w:rPr>
        <w:t>3.</w:t>
      </w:r>
      <w:r>
        <w:rPr>
          <w:rFonts w:hint="eastAsia" w:hAnsi="宋体" w:cs="宋体"/>
          <w:b w:val="0"/>
          <w:bCs w:val="0"/>
          <w:color w:val="auto"/>
          <w:sz w:val="21"/>
          <w:szCs w:val="21"/>
          <w:lang w:val="en-US" w:eastAsia="zh-CN"/>
        </w:rPr>
        <w:t>0</w:t>
      </w:r>
      <w:r>
        <w:rPr>
          <w:rFonts w:hint="eastAsia" w:ascii="宋体" w:hAnsi="宋体" w:cs="宋体"/>
          <w:b w:val="0"/>
          <w:bCs w:val="0"/>
          <w:color w:val="auto"/>
          <w:sz w:val="21"/>
          <w:szCs w:val="21"/>
        </w:rPr>
        <w:t xml:space="preserve">.2 </w:t>
      </w:r>
      <w:r>
        <w:rPr>
          <w:rFonts w:hint="eastAsia" w:hAnsi="宋体" w:cs="宋体"/>
          <w:b w:val="0"/>
          <w:bCs w:val="0"/>
          <w:color w:val="auto"/>
          <w:sz w:val="21"/>
          <w:szCs w:val="21"/>
          <w:lang w:val="en-US" w:eastAsia="zh-CN"/>
        </w:rPr>
        <w:t xml:space="preserve"> </w:t>
      </w:r>
      <w:r>
        <w:rPr>
          <w:rFonts w:hint="eastAsia" w:ascii="宋体" w:hAnsi="宋体" w:cs="宋体"/>
          <w:b w:val="0"/>
          <w:bCs w:val="0"/>
          <w:color w:val="auto"/>
          <w:sz w:val="21"/>
          <w:szCs w:val="21"/>
        </w:rPr>
        <w:t>人工冰场工程</w:t>
      </w:r>
      <w:r>
        <w:rPr>
          <w:rFonts w:hint="eastAsia" w:hAnsi="宋体" w:cs="宋体"/>
          <w:b w:val="0"/>
          <w:bCs w:val="0"/>
          <w:color w:val="auto"/>
          <w:sz w:val="21"/>
          <w:szCs w:val="21"/>
          <w:lang w:val="en-US" w:eastAsia="zh-CN"/>
        </w:rPr>
        <w:t>应进行专项</w:t>
      </w:r>
      <w:r>
        <w:rPr>
          <w:rFonts w:hint="eastAsia" w:ascii="宋体" w:hAnsi="宋体" w:cs="宋体"/>
          <w:b w:val="0"/>
          <w:bCs w:val="0"/>
          <w:color w:val="auto"/>
          <w:sz w:val="21"/>
          <w:szCs w:val="21"/>
        </w:rPr>
        <w:t>深化设计，深化设计文件应经原设计单位确认</w:t>
      </w:r>
      <w:r>
        <w:rPr>
          <w:rFonts w:hint="eastAsia" w:ascii="宋体" w:hAnsi="宋体" w:cs="宋体"/>
          <w:b w:val="0"/>
          <w:bCs w:val="0"/>
          <w:color w:val="auto"/>
          <w:sz w:val="21"/>
          <w:szCs w:val="21"/>
          <w:lang w:eastAsia="zh-CN"/>
        </w:rPr>
        <w:t>；</w:t>
      </w:r>
      <w:r>
        <w:rPr>
          <w:rFonts w:hint="eastAsia" w:ascii="宋体" w:hAnsi="宋体" w:cs="宋体"/>
          <w:b w:val="0"/>
          <w:bCs w:val="0"/>
          <w:color w:val="auto"/>
          <w:sz w:val="21"/>
          <w:szCs w:val="21"/>
        </w:rPr>
        <w:t>施工图</w:t>
      </w:r>
      <w:r>
        <w:rPr>
          <w:rFonts w:hint="eastAsia" w:ascii="宋体" w:hAnsi="宋体" w:cs="宋体"/>
          <w:b w:val="0"/>
          <w:bCs w:val="0"/>
          <w:color w:val="auto"/>
          <w:sz w:val="21"/>
          <w:szCs w:val="21"/>
          <w:lang w:val="en-US" w:eastAsia="zh-CN"/>
        </w:rPr>
        <w:t>发生设计</w:t>
      </w:r>
      <w:r>
        <w:rPr>
          <w:rFonts w:hint="eastAsia" w:ascii="宋体" w:hAnsi="宋体" w:cs="宋体"/>
          <w:b w:val="0"/>
          <w:bCs w:val="0"/>
          <w:color w:val="auto"/>
          <w:sz w:val="21"/>
          <w:szCs w:val="21"/>
        </w:rPr>
        <w:t>变更</w:t>
      </w:r>
      <w:r>
        <w:rPr>
          <w:rFonts w:hint="eastAsia" w:ascii="宋体" w:hAnsi="宋体" w:cs="宋体"/>
          <w:b w:val="0"/>
          <w:bCs w:val="0"/>
          <w:color w:val="auto"/>
          <w:sz w:val="21"/>
          <w:szCs w:val="21"/>
          <w:lang w:val="en-US" w:eastAsia="zh-CN"/>
        </w:rPr>
        <w:t>时，按照设计单位签章后下发的设计变更通知单施工</w:t>
      </w:r>
      <w:r>
        <w:rPr>
          <w:rFonts w:hint="eastAsia" w:ascii="宋体" w:hAnsi="宋体" w:cs="宋体"/>
          <w:b w:val="0"/>
          <w:bCs w:val="0"/>
          <w:color w:val="auto"/>
          <w:sz w:val="21"/>
          <w:szCs w:val="21"/>
        </w:rPr>
        <w:t>。</w:t>
      </w:r>
    </w:p>
    <w:p>
      <w:pPr>
        <w:keepNext/>
        <w:keepLines/>
        <w:pageBreakBefore w:val="0"/>
        <w:widowControl w:val="0"/>
        <w:kinsoku/>
        <w:wordWrap/>
        <w:overflowPunct/>
        <w:topLinePunct w:val="0"/>
        <w:autoSpaceDE/>
        <w:autoSpaceDN/>
        <w:bidi w:val="0"/>
        <w:adjustRightInd/>
        <w:snapToGrid w:val="0"/>
        <w:ind w:left="0" w:leftChars="0" w:firstLine="0" w:firstLineChars="0"/>
        <w:jc w:val="left"/>
        <w:textAlignment w:val="auto"/>
        <w:rPr>
          <w:rFonts w:hint="eastAsia" w:ascii="宋体" w:hAnsi="宋体" w:cs="宋体"/>
          <w:b w:val="0"/>
          <w:bCs w:val="0"/>
          <w:color w:val="auto"/>
          <w:sz w:val="21"/>
          <w:szCs w:val="21"/>
        </w:rPr>
      </w:pPr>
      <w:r>
        <w:rPr>
          <w:rFonts w:hint="eastAsia" w:ascii="宋体" w:hAnsi="宋体" w:cs="宋体"/>
          <w:b w:val="0"/>
          <w:bCs w:val="0"/>
          <w:color w:val="auto"/>
          <w:sz w:val="21"/>
          <w:szCs w:val="21"/>
        </w:rPr>
        <w:t>3.</w:t>
      </w:r>
      <w:r>
        <w:rPr>
          <w:rFonts w:hint="eastAsia" w:hAnsi="宋体" w:cs="宋体"/>
          <w:b w:val="0"/>
          <w:bCs w:val="0"/>
          <w:color w:val="auto"/>
          <w:sz w:val="21"/>
          <w:szCs w:val="21"/>
          <w:lang w:val="en-US" w:eastAsia="zh-CN"/>
        </w:rPr>
        <w:t>0</w:t>
      </w:r>
      <w:r>
        <w:rPr>
          <w:rFonts w:hint="eastAsia" w:ascii="宋体" w:hAnsi="宋体" w:cs="宋体"/>
          <w:b w:val="0"/>
          <w:bCs w:val="0"/>
          <w:color w:val="auto"/>
          <w:sz w:val="21"/>
          <w:szCs w:val="21"/>
        </w:rPr>
        <w:t xml:space="preserve">.3 </w:t>
      </w:r>
      <w:r>
        <w:rPr>
          <w:rFonts w:hint="eastAsia" w:hAnsi="宋体" w:cs="宋体"/>
          <w:b w:val="0"/>
          <w:bCs w:val="0"/>
          <w:color w:val="auto"/>
          <w:sz w:val="21"/>
          <w:szCs w:val="21"/>
          <w:lang w:val="en-US" w:eastAsia="zh-CN"/>
        </w:rPr>
        <w:t xml:space="preserve"> </w:t>
      </w:r>
      <w:r>
        <w:rPr>
          <w:rFonts w:hint="eastAsia" w:ascii="宋体" w:hAnsi="宋体" w:cs="宋体"/>
          <w:b w:val="0"/>
          <w:bCs w:val="0"/>
          <w:color w:val="auto"/>
          <w:sz w:val="21"/>
          <w:szCs w:val="21"/>
        </w:rPr>
        <w:t>人工冰场工程施工前，建设单位应组织设计、施工、监理等单位对设计文件进行交底和会审，形成书面记录，并应由参与会审的各方签字确认。</w:t>
      </w:r>
    </w:p>
    <w:p>
      <w:pPr>
        <w:keepNext/>
        <w:keepLines/>
        <w:pageBreakBefore w:val="0"/>
        <w:widowControl w:val="0"/>
        <w:kinsoku/>
        <w:wordWrap/>
        <w:overflowPunct/>
        <w:topLinePunct w:val="0"/>
        <w:autoSpaceDE/>
        <w:autoSpaceDN/>
        <w:bidi w:val="0"/>
        <w:adjustRightInd/>
        <w:snapToGrid w:val="0"/>
        <w:ind w:left="0" w:leftChars="0" w:firstLine="0" w:firstLineChars="0"/>
        <w:jc w:val="left"/>
        <w:textAlignment w:val="auto"/>
        <w:rPr>
          <w:rFonts w:hint="eastAsia" w:ascii="宋体" w:hAnsi="宋体" w:cs="宋体"/>
          <w:b w:val="0"/>
          <w:bCs w:val="0"/>
          <w:color w:val="auto"/>
          <w:sz w:val="21"/>
          <w:szCs w:val="21"/>
        </w:rPr>
      </w:pPr>
      <w:r>
        <w:rPr>
          <w:rFonts w:hint="eastAsia" w:ascii="宋体" w:hAnsi="宋体" w:cs="宋体"/>
          <w:b w:val="0"/>
          <w:bCs w:val="0"/>
          <w:color w:val="auto"/>
          <w:sz w:val="21"/>
          <w:szCs w:val="21"/>
        </w:rPr>
        <w:t>3.</w:t>
      </w:r>
      <w:r>
        <w:rPr>
          <w:rFonts w:hint="eastAsia" w:hAnsi="宋体" w:cs="宋体"/>
          <w:b w:val="0"/>
          <w:bCs w:val="0"/>
          <w:color w:val="auto"/>
          <w:sz w:val="21"/>
          <w:szCs w:val="21"/>
          <w:lang w:val="en-US" w:eastAsia="zh-CN"/>
        </w:rPr>
        <w:t>0</w:t>
      </w:r>
      <w:r>
        <w:rPr>
          <w:rFonts w:hint="eastAsia" w:ascii="宋体" w:hAnsi="宋体" w:cs="宋体"/>
          <w:b w:val="0"/>
          <w:bCs w:val="0"/>
          <w:color w:val="auto"/>
          <w:sz w:val="21"/>
          <w:szCs w:val="21"/>
        </w:rPr>
        <w:t xml:space="preserve">.4 </w:t>
      </w:r>
      <w:r>
        <w:rPr>
          <w:rFonts w:hint="eastAsia" w:hAnsi="宋体" w:cs="宋体"/>
          <w:b w:val="0"/>
          <w:bCs w:val="0"/>
          <w:color w:val="auto"/>
          <w:sz w:val="21"/>
          <w:szCs w:val="21"/>
          <w:lang w:val="en-US" w:eastAsia="zh-CN"/>
        </w:rPr>
        <w:t xml:space="preserve"> </w:t>
      </w:r>
      <w:r>
        <w:rPr>
          <w:rFonts w:hint="eastAsia" w:ascii="宋体" w:hAnsi="宋体" w:cs="宋体"/>
          <w:b w:val="0"/>
          <w:bCs w:val="0"/>
          <w:color w:val="auto"/>
          <w:sz w:val="21"/>
          <w:szCs w:val="21"/>
        </w:rPr>
        <w:t>人工冰场工程施工前，施工单位应编制人工冰场工程施工组织设计(方案)，并应经本单位技术负责人审查合格、监理(建设)单位审查批准后实施。施工单位应对人工冰场工程的施工作业人员进行技术交底和必要的作业指导培训。</w:t>
      </w:r>
    </w:p>
    <w:p>
      <w:pPr>
        <w:keepNext/>
        <w:keepLines/>
        <w:pageBreakBefore w:val="0"/>
        <w:widowControl w:val="0"/>
        <w:kinsoku/>
        <w:wordWrap/>
        <w:overflowPunct/>
        <w:topLinePunct w:val="0"/>
        <w:autoSpaceDE/>
        <w:autoSpaceDN/>
        <w:bidi w:val="0"/>
        <w:adjustRightInd/>
        <w:snapToGrid w:val="0"/>
        <w:ind w:left="0" w:leftChars="0" w:firstLine="0" w:firstLineChars="0"/>
        <w:jc w:val="left"/>
        <w:textAlignment w:val="auto"/>
        <w:rPr>
          <w:rFonts w:hint="eastAsia" w:ascii="宋体" w:hAnsi="宋体" w:cs="宋体"/>
          <w:b w:val="0"/>
          <w:bCs w:val="0"/>
          <w:color w:val="auto"/>
          <w:sz w:val="21"/>
          <w:szCs w:val="21"/>
        </w:rPr>
      </w:pPr>
      <w:r>
        <w:rPr>
          <w:rFonts w:hint="eastAsia" w:ascii="宋体" w:hAnsi="宋体" w:cs="宋体"/>
          <w:b w:val="0"/>
          <w:bCs w:val="0"/>
          <w:color w:val="auto"/>
          <w:sz w:val="21"/>
          <w:szCs w:val="21"/>
        </w:rPr>
        <w:t>3.</w:t>
      </w:r>
      <w:r>
        <w:rPr>
          <w:rFonts w:hint="eastAsia" w:hAnsi="宋体" w:cs="宋体"/>
          <w:b w:val="0"/>
          <w:bCs w:val="0"/>
          <w:color w:val="auto"/>
          <w:sz w:val="21"/>
          <w:szCs w:val="21"/>
          <w:lang w:val="en-US" w:eastAsia="zh-CN"/>
        </w:rPr>
        <w:t>0</w:t>
      </w:r>
      <w:r>
        <w:rPr>
          <w:rFonts w:hint="eastAsia" w:ascii="宋体" w:hAnsi="宋体" w:cs="宋体"/>
          <w:b w:val="0"/>
          <w:bCs w:val="0"/>
          <w:color w:val="auto"/>
          <w:sz w:val="21"/>
          <w:szCs w:val="21"/>
        </w:rPr>
        <w:t>.</w:t>
      </w:r>
      <w:r>
        <w:rPr>
          <w:rFonts w:hint="eastAsia" w:hAnsi="宋体" w:cs="宋体"/>
          <w:b w:val="0"/>
          <w:bCs w:val="0"/>
          <w:color w:val="auto"/>
          <w:sz w:val="21"/>
          <w:szCs w:val="21"/>
          <w:lang w:val="en-US" w:eastAsia="zh-CN"/>
        </w:rPr>
        <w:t>5</w:t>
      </w:r>
      <w:r>
        <w:rPr>
          <w:rFonts w:hint="eastAsia" w:ascii="宋体" w:hAnsi="宋体" w:cs="宋体"/>
          <w:b w:val="0"/>
          <w:bCs w:val="0"/>
          <w:color w:val="auto"/>
          <w:sz w:val="21"/>
          <w:szCs w:val="21"/>
        </w:rPr>
        <w:t xml:space="preserve"> </w:t>
      </w:r>
      <w:r>
        <w:rPr>
          <w:rFonts w:hint="eastAsia" w:hAnsi="宋体" w:cs="宋体"/>
          <w:b w:val="0"/>
          <w:bCs w:val="0"/>
          <w:color w:val="auto"/>
          <w:sz w:val="21"/>
          <w:szCs w:val="21"/>
          <w:lang w:val="en-US" w:eastAsia="zh-CN"/>
        </w:rPr>
        <w:t xml:space="preserve"> </w:t>
      </w:r>
      <w:r>
        <w:rPr>
          <w:rFonts w:hint="eastAsia" w:ascii="宋体" w:hAnsi="宋体" w:cs="宋体"/>
          <w:b w:val="0"/>
          <w:bCs w:val="0"/>
          <w:color w:val="auto"/>
          <w:sz w:val="21"/>
          <w:szCs w:val="21"/>
        </w:rPr>
        <w:t>人工冰场工程施工应根据施工图及相关产品技术文件的要求进行，使用的材料与设备应符合设计要求及国家现行有关标准的规定。严禁使用国家明令禁止使用或淘汰的材料与设备。</w:t>
      </w:r>
    </w:p>
    <w:p>
      <w:pPr>
        <w:pStyle w:val="27"/>
        <w:pageBreakBefore w:val="0"/>
        <w:widowControl w:val="0"/>
        <w:kinsoku/>
        <w:wordWrap/>
        <w:overflowPunct/>
        <w:topLinePunct w:val="0"/>
        <w:autoSpaceDE/>
        <w:autoSpaceDN/>
        <w:bidi w:val="0"/>
        <w:snapToGrid w:val="0"/>
        <w:ind w:left="0" w:leftChars="0" w:firstLine="0" w:firstLineChars="0"/>
        <w:jc w:val="left"/>
        <w:textAlignment w:val="auto"/>
        <w:outlineLvl w:val="9"/>
        <w:rPr>
          <w:rFonts w:hint="eastAsia" w:cs="宋体"/>
          <w:b w:val="0"/>
          <w:bCs w:val="0"/>
          <w:color w:val="auto"/>
          <w:sz w:val="21"/>
          <w:szCs w:val="21"/>
          <w:lang w:eastAsia="zh-CN"/>
        </w:rPr>
      </w:pPr>
      <w:r>
        <w:rPr>
          <w:rFonts w:hint="eastAsia" w:ascii="宋体" w:hAnsi="宋体" w:cs="宋体"/>
          <w:b w:val="0"/>
          <w:bCs w:val="0"/>
          <w:color w:val="auto"/>
          <w:sz w:val="21"/>
          <w:szCs w:val="21"/>
        </w:rPr>
        <w:t>3.</w:t>
      </w:r>
      <w:r>
        <w:rPr>
          <w:rFonts w:hint="eastAsia" w:hAnsi="宋体" w:cs="宋体"/>
          <w:b w:val="0"/>
          <w:bCs w:val="0"/>
          <w:color w:val="auto"/>
          <w:sz w:val="21"/>
          <w:szCs w:val="21"/>
          <w:lang w:val="en-US" w:eastAsia="zh-CN"/>
        </w:rPr>
        <w:t>0</w:t>
      </w:r>
      <w:r>
        <w:rPr>
          <w:rFonts w:hint="eastAsia" w:ascii="宋体" w:hAnsi="宋体" w:cs="宋体"/>
          <w:b w:val="0"/>
          <w:bCs w:val="0"/>
          <w:color w:val="auto"/>
          <w:sz w:val="21"/>
          <w:szCs w:val="21"/>
        </w:rPr>
        <w:t>.</w:t>
      </w:r>
      <w:r>
        <w:rPr>
          <w:rFonts w:hint="eastAsia" w:cs="宋体"/>
          <w:b w:val="0"/>
          <w:bCs w:val="0"/>
          <w:color w:val="auto"/>
          <w:sz w:val="21"/>
          <w:szCs w:val="21"/>
          <w:lang w:val="en-US" w:eastAsia="zh-CN"/>
        </w:rPr>
        <w:t xml:space="preserve">6 </w:t>
      </w:r>
      <w:r>
        <w:rPr>
          <w:rFonts w:hint="eastAsia" w:ascii="宋体" w:hAnsi="宋体" w:cs="宋体"/>
          <w:b w:val="0"/>
          <w:bCs w:val="0"/>
          <w:color w:val="auto"/>
          <w:sz w:val="21"/>
          <w:szCs w:val="21"/>
        </w:rPr>
        <w:t xml:space="preserve"> 人工冰场工程所使用的材料与设备应有中文质量证明文件，并齐全有效。质量证明文件应反映材料与设备的品种、规格、数量和性能指标，并与实际进场材料和设备相符。设备的型式检验报告应为该产品系列，并应在有效期内。</w:t>
      </w:r>
      <w:r>
        <w:rPr>
          <w:rFonts w:hint="eastAsia" w:ascii="宋体" w:hAnsi="宋体" w:eastAsia="宋体" w:cs="宋体"/>
          <w:b w:val="0"/>
          <w:bCs w:val="0"/>
          <w:color w:val="auto"/>
          <w:sz w:val="21"/>
          <w:szCs w:val="21"/>
        </w:rPr>
        <w:t>管道元件和材料在施工过程中应妥善保管，不得混淆或损坏，其标记应明显清晰。材质为不锈钢、有色金属的管道元件和材料，在运输和储存期间不得与碳素钢、低合金钢接触。材质为塑料管材运输</w:t>
      </w:r>
      <w:r>
        <w:rPr>
          <w:rFonts w:hint="eastAsia" w:cs="宋体"/>
          <w:b w:val="0"/>
          <w:bCs w:val="0"/>
          <w:color w:val="auto"/>
          <w:sz w:val="21"/>
          <w:szCs w:val="21"/>
          <w:lang w:eastAsia="zh-CN"/>
        </w:rPr>
        <w:t>、</w:t>
      </w:r>
      <w:r>
        <w:rPr>
          <w:rFonts w:hint="eastAsia" w:cs="宋体"/>
          <w:b w:val="0"/>
          <w:bCs w:val="0"/>
          <w:color w:val="auto"/>
          <w:sz w:val="21"/>
          <w:szCs w:val="21"/>
          <w:lang w:val="en-US" w:eastAsia="zh-CN"/>
        </w:rPr>
        <w:t>存放</w:t>
      </w:r>
      <w:r>
        <w:rPr>
          <w:rFonts w:hint="eastAsia" w:ascii="宋体" w:hAnsi="宋体" w:eastAsia="宋体" w:cs="宋体"/>
          <w:b w:val="0"/>
          <w:bCs w:val="0"/>
          <w:color w:val="auto"/>
          <w:sz w:val="21"/>
          <w:szCs w:val="21"/>
        </w:rPr>
        <w:t>时，不应受到划伤、抛摔、剧烈的撞击、暴晒、雨淋、油污和化学品的污染</w:t>
      </w:r>
      <w:r>
        <w:rPr>
          <w:rFonts w:hint="eastAsia" w:cs="宋体"/>
          <w:b w:val="0"/>
          <w:bCs w:val="0"/>
          <w:color w:val="auto"/>
          <w:sz w:val="21"/>
          <w:szCs w:val="21"/>
          <w:lang w:eastAsia="zh-CN"/>
        </w:rPr>
        <w:t>。</w:t>
      </w:r>
    </w:p>
    <w:p>
      <w:pPr>
        <w:pStyle w:val="2"/>
        <w:pageBreakBefore w:val="0"/>
        <w:widowControl w:val="0"/>
        <w:kinsoku/>
        <w:wordWrap/>
        <w:overflowPunct/>
        <w:topLinePunct w:val="0"/>
        <w:autoSpaceDE/>
        <w:autoSpaceDN/>
        <w:bidi w:val="0"/>
        <w:adjustRightInd/>
        <w:spacing w:after="0"/>
        <w:ind w:left="0" w:leftChars="0" w:firstLine="0" w:firstLineChars="0"/>
        <w:jc w:val="left"/>
        <w:textAlignment w:val="auto"/>
        <w:rPr>
          <w:rFonts w:hint="eastAsia" w:ascii="宋体" w:hAnsi="宋体" w:cs="宋体"/>
          <w:b w:val="0"/>
          <w:bCs w:val="0"/>
          <w:color w:val="auto"/>
          <w:sz w:val="21"/>
          <w:szCs w:val="21"/>
        </w:rPr>
      </w:pPr>
      <w:r>
        <w:rPr>
          <w:rFonts w:hint="eastAsia" w:ascii="宋体" w:hAnsi="宋体" w:cs="宋体"/>
          <w:b w:val="0"/>
          <w:bCs w:val="0"/>
          <w:color w:val="auto"/>
          <w:sz w:val="21"/>
          <w:szCs w:val="21"/>
        </w:rPr>
        <w:t>3.</w:t>
      </w:r>
      <w:r>
        <w:rPr>
          <w:rFonts w:hint="eastAsia" w:hAnsi="宋体" w:cs="宋体"/>
          <w:b w:val="0"/>
          <w:bCs w:val="0"/>
          <w:color w:val="auto"/>
          <w:sz w:val="21"/>
          <w:szCs w:val="21"/>
          <w:lang w:val="en-US" w:eastAsia="zh-CN"/>
        </w:rPr>
        <w:t>0</w:t>
      </w:r>
      <w:r>
        <w:rPr>
          <w:rFonts w:hint="eastAsia" w:ascii="宋体" w:hAnsi="宋体" w:cs="宋体"/>
          <w:b w:val="0"/>
          <w:bCs w:val="0"/>
          <w:color w:val="auto"/>
          <w:sz w:val="21"/>
          <w:szCs w:val="21"/>
        </w:rPr>
        <w:t>.</w:t>
      </w:r>
      <w:r>
        <w:rPr>
          <w:rFonts w:hint="eastAsia" w:hAnsi="宋体" w:cs="宋体"/>
          <w:b w:val="0"/>
          <w:bCs w:val="0"/>
          <w:color w:val="auto"/>
          <w:sz w:val="21"/>
          <w:szCs w:val="21"/>
          <w:lang w:val="en-US" w:eastAsia="zh-CN"/>
        </w:rPr>
        <w:t xml:space="preserve">7 </w:t>
      </w:r>
      <w:r>
        <w:rPr>
          <w:rFonts w:hint="eastAsia" w:ascii="宋体" w:hAnsi="宋体" w:cs="宋体"/>
          <w:b w:val="0"/>
          <w:bCs w:val="0"/>
          <w:color w:val="auto"/>
          <w:sz w:val="21"/>
          <w:szCs w:val="21"/>
        </w:rPr>
        <w:t xml:space="preserve"> 材料与设备进场时，施工单位应对其进行检查和试验，合格后报请监理工程师(建设单位代表)进行验收，填写材料(设备)进场验收记录。未经监理工程师(建设单位代表)验收合格的材料与设备，不应在工程中使用。</w:t>
      </w:r>
      <w:r>
        <w:rPr>
          <w:rFonts w:hint="eastAsia" w:ascii="宋体" w:hAnsi="宋体" w:eastAsia="宋体" w:cs="宋体"/>
          <w:b w:val="0"/>
          <w:bCs w:val="0"/>
          <w:color w:val="auto"/>
          <w:sz w:val="21"/>
          <w:szCs w:val="21"/>
        </w:rPr>
        <w:t>检查不合格的</w:t>
      </w:r>
      <w:r>
        <w:rPr>
          <w:rFonts w:hint="eastAsia" w:hAnsi="宋体" w:cs="宋体"/>
          <w:b w:val="0"/>
          <w:bCs w:val="0"/>
          <w:color w:val="auto"/>
          <w:sz w:val="21"/>
          <w:szCs w:val="21"/>
          <w:lang w:val="en-US" w:eastAsia="zh-CN"/>
        </w:rPr>
        <w:t>材料构配件、设备</w:t>
      </w:r>
      <w:r>
        <w:rPr>
          <w:rFonts w:hint="eastAsia" w:ascii="宋体" w:hAnsi="宋体" w:eastAsia="宋体" w:cs="宋体"/>
          <w:b w:val="0"/>
          <w:bCs w:val="0"/>
          <w:color w:val="auto"/>
          <w:sz w:val="21"/>
          <w:szCs w:val="21"/>
        </w:rPr>
        <w:t>不得使用，并应作好标识和隔离。</w:t>
      </w:r>
    </w:p>
    <w:p>
      <w:pPr>
        <w:pStyle w:val="2"/>
        <w:pageBreakBefore w:val="0"/>
        <w:widowControl w:val="0"/>
        <w:kinsoku/>
        <w:wordWrap/>
        <w:overflowPunct/>
        <w:topLinePunct w:val="0"/>
        <w:autoSpaceDE/>
        <w:autoSpaceDN/>
        <w:bidi w:val="0"/>
        <w:adjustRightInd/>
        <w:spacing w:after="0"/>
        <w:ind w:left="0" w:leftChars="0" w:firstLine="0" w:firstLineChars="0"/>
        <w:jc w:val="left"/>
        <w:textAlignment w:val="auto"/>
        <w:rPr>
          <w:rFonts w:hint="eastAsia" w:ascii="宋体" w:hAnsi="宋体" w:cs="宋体"/>
          <w:b w:val="0"/>
          <w:bCs w:val="0"/>
          <w:color w:val="auto"/>
          <w:sz w:val="21"/>
          <w:szCs w:val="21"/>
        </w:rPr>
      </w:pPr>
      <w:r>
        <w:rPr>
          <w:rFonts w:hint="eastAsia" w:ascii="宋体" w:hAnsi="宋体" w:cs="宋体"/>
          <w:b w:val="0"/>
          <w:bCs w:val="0"/>
          <w:color w:val="auto"/>
          <w:sz w:val="21"/>
          <w:szCs w:val="21"/>
        </w:rPr>
        <w:t>3.0.</w:t>
      </w:r>
      <w:r>
        <w:rPr>
          <w:rFonts w:hint="eastAsia" w:hAnsi="宋体" w:cs="宋体"/>
          <w:b w:val="0"/>
          <w:bCs w:val="0"/>
          <w:color w:val="auto"/>
          <w:sz w:val="21"/>
          <w:szCs w:val="21"/>
          <w:lang w:val="en-US" w:eastAsia="zh-CN"/>
        </w:rPr>
        <w:t xml:space="preserve">8 </w:t>
      </w:r>
      <w:r>
        <w:rPr>
          <w:rFonts w:hint="eastAsia" w:ascii="宋体" w:hAnsi="宋体" w:cs="宋体"/>
          <w:b w:val="0"/>
          <w:bCs w:val="0"/>
          <w:color w:val="auto"/>
          <w:sz w:val="21"/>
          <w:szCs w:val="21"/>
        </w:rPr>
        <w:t xml:space="preserve"> 现场组装的机器或设备，应按制造厂的技术文件和相关要求施行，质量标准不得低于本标准的规定。制</w:t>
      </w:r>
      <w:r>
        <w:rPr>
          <w:rFonts w:hint="eastAsia" w:hAnsi="宋体" w:cs="宋体"/>
          <w:b w:val="0"/>
          <w:bCs w:val="0"/>
          <w:color w:val="auto"/>
          <w:sz w:val="21"/>
          <w:szCs w:val="21"/>
          <w:lang w:val="en-US" w:eastAsia="zh-CN"/>
        </w:rPr>
        <w:t>冰</w:t>
      </w:r>
      <w:r>
        <w:rPr>
          <w:rFonts w:hint="eastAsia" w:ascii="宋体" w:hAnsi="宋体" w:cs="宋体"/>
          <w:b w:val="0"/>
          <w:bCs w:val="0"/>
          <w:color w:val="auto"/>
          <w:sz w:val="21"/>
          <w:szCs w:val="21"/>
        </w:rPr>
        <w:t>系统采用设备</w:t>
      </w:r>
      <w:r>
        <w:rPr>
          <w:rFonts w:hint="eastAsia" w:hAnsi="宋体" w:cs="宋体"/>
          <w:b w:val="0"/>
          <w:bCs w:val="0"/>
          <w:color w:val="auto"/>
          <w:sz w:val="21"/>
          <w:szCs w:val="21"/>
          <w:lang w:eastAsia="zh-CN"/>
        </w:rPr>
        <w:t>、</w:t>
      </w:r>
      <w:r>
        <w:rPr>
          <w:rFonts w:hint="eastAsia" w:ascii="宋体" w:hAnsi="宋体" w:cs="宋体"/>
          <w:b w:val="0"/>
          <w:bCs w:val="0"/>
          <w:color w:val="auto"/>
          <w:sz w:val="21"/>
          <w:szCs w:val="21"/>
        </w:rPr>
        <w:t>管道 、管件 、阀门、自控元件、各种计量和检测器具、仪器、仪表、涂料及保温隔热材料应具备生产厂家的产品合格证书，各项指标应符合设计文件的要求，计量精度等级应满足被检测项目的精度要求。</w:t>
      </w:r>
      <w:r>
        <w:rPr>
          <w:rFonts w:hint="eastAsia"/>
          <w:b w:val="0"/>
          <w:bCs w:val="0"/>
          <w:color w:val="auto"/>
          <w:sz w:val="21"/>
          <w:szCs w:val="21"/>
          <w:lang w:val="en-US" w:eastAsia="zh-CN"/>
        </w:rPr>
        <w:t>露天安装于室外的设备及设备电控阀门应采取有效的防雨雪措施。</w:t>
      </w:r>
    </w:p>
    <w:p>
      <w:pPr>
        <w:pStyle w:val="2"/>
        <w:pageBreakBefore w:val="0"/>
        <w:widowControl w:val="0"/>
        <w:kinsoku/>
        <w:wordWrap/>
        <w:overflowPunct/>
        <w:topLinePunct w:val="0"/>
        <w:autoSpaceDE/>
        <w:autoSpaceDN/>
        <w:bidi w:val="0"/>
        <w:adjustRightInd/>
        <w:spacing w:after="0"/>
        <w:ind w:left="0" w:leftChars="0" w:firstLine="0" w:firstLineChars="0"/>
        <w:jc w:val="left"/>
        <w:textAlignment w:val="auto"/>
        <w:rPr>
          <w:rFonts w:hint="eastAsia" w:ascii="宋体" w:hAnsi="宋体" w:cs="宋体"/>
          <w:b w:val="0"/>
          <w:bCs w:val="0"/>
          <w:color w:val="auto"/>
          <w:sz w:val="21"/>
          <w:szCs w:val="21"/>
        </w:rPr>
      </w:pPr>
      <w:r>
        <w:rPr>
          <w:rFonts w:hint="eastAsia" w:ascii="宋体" w:hAnsi="宋体" w:cs="宋体"/>
          <w:b w:val="0"/>
          <w:bCs w:val="0"/>
          <w:color w:val="auto"/>
          <w:sz w:val="21"/>
          <w:szCs w:val="21"/>
        </w:rPr>
        <w:t>3.</w:t>
      </w:r>
      <w:r>
        <w:rPr>
          <w:rFonts w:hint="eastAsia" w:hAnsi="宋体" w:cs="宋体"/>
          <w:b w:val="0"/>
          <w:bCs w:val="0"/>
          <w:color w:val="auto"/>
          <w:sz w:val="21"/>
          <w:szCs w:val="21"/>
          <w:lang w:val="en-US" w:eastAsia="zh-CN"/>
        </w:rPr>
        <w:t>0</w:t>
      </w:r>
      <w:r>
        <w:rPr>
          <w:rFonts w:hint="eastAsia" w:ascii="宋体" w:hAnsi="宋体" w:cs="宋体"/>
          <w:b w:val="0"/>
          <w:bCs w:val="0"/>
          <w:color w:val="auto"/>
          <w:sz w:val="21"/>
          <w:szCs w:val="21"/>
        </w:rPr>
        <w:t>.</w:t>
      </w:r>
      <w:r>
        <w:rPr>
          <w:rFonts w:hint="eastAsia" w:hAnsi="宋体" w:cs="宋体"/>
          <w:b w:val="0"/>
          <w:bCs w:val="0"/>
          <w:color w:val="auto"/>
          <w:sz w:val="21"/>
          <w:szCs w:val="21"/>
          <w:lang w:val="en-US" w:eastAsia="zh-CN"/>
        </w:rPr>
        <w:t xml:space="preserve">9 </w:t>
      </w:r>
      <w:r>
        <w:rPr>
          <w:rFonts w:hint="eastAsia" w:ascii="宋体" w:hAnsi="宋体" w:cs="宋体"/>
          <w:b w:val="0"/>
          <w:bCs w:val="0"/>
          <w:color w:val="auto"/>
          <w:sz w:val="21"/>
          <w:szCs w:val="21"/>
        </w:rPr>
        <w:t xml:space="preserve"> 系统检测与试验，试运行与调试前，施工单位应编制</w:t>
      </w:r>
      <w:r>
        <w:rPr>
          <w:rFonts w:hint="eastAsia" w:hAnsi="宋体" w:cs="宋体"/>
          <w:b w:val="0"/>
          <w:bCs w:val="0"/>
          <w:color w:val="auto"/>
          <w:sz w:val="21"/>
          <w:szCs w:val="21"/>
          <w:lang w:val="en-US" w:eastAsia="zh-CN"/>
        </w:rPr>
        <w:t>专项</w:t>
      </w:r>
      <w:r>
        <w:rPr>
          <w:rFonts w:hint="eastAsia" w:ascii="宋体" w:hAnsi="宋体" w:cs="宋体"/>
          <w:b w:val="0"/>
          <w:bCs w:val="0"/>
          <w:color w:val="auto"/>
          <w:sz w:val="21"/>
          <w:szCs w:val="21"/>
        </w:rPr>
        <w:t>方案，并应经监理(建设)单位审查批准后实施。</w:t>
      </w:r>
      <w:bookmarkEnd w:id="34"/>
    </w:p>
    <w:p>
      <w:pPr>
        <w:pStyle w:val="4"/>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rPr>
          <w:rFonts w:hint="default" w:eastAsia="宋体"/>
          <w:b w:val="0"/>
          <w:bCs w:val="0"/>
          <w:color w:val="auto"/>
          <w:sz w:val="21"/>
          <w:szCs w:val="21"/>
          <w:lang w:val="en-US" w:eastAsia="zh-CN"/>
        </w:rPr>
      </w:pPr>
      <w:r>
        <w:rPr>
          <w:rFonts w:hint="eastAsia" w:hAnsi="宋体" w:cs="宋体"/>
          <w:b w:val="0"/>
          <w:bCs w:val="0"/>
          <w:color w:val="auto"/>
          <w:sz w:val="21"/>
          <w:szCs w:val="21"/>
          <w:lang w:val="en-US" w:eastAsia="zh-CN"/>
        </w:rPr>
        <w:t>3.0.10  系统安装完毕后，应对系统进行调试，并形成完整的调试资料和报告。</w:t>
      </w:r>
    </w:p>
    <w:p>
      <w:pPr>
        <w:rPr>
          <w:rFonts w:hint="eastAsia" w:ascii="宋体" w:hAnsi="宋体" w:eastAsia="宋体" w:cs="宋体"/>
          <w:b/>
          <w:bCs w:val="0"/>
          <w:lang w:val="en-US" w:eastAsia="zh-CN"/>
        </w:rPr>
      </w:pPr>
      <w:r>
        <w:rPr>
          <w:rFonts w:hint="eastAsia" w:ascii="宋体" w:hAnsi="宋体" w:eastAsia="宋体" w:cs="宋体"/>
          <w:b/>
          <w:bCs w:val="0"/>
          <w:lang w:val="en-US" w:eastAsia="zh-CN"/>
        </w:rPr>
        <w:br w:type="page"/>
      </w:r>
    </w:p>
    <w:p>
      <w:pPr>
        <w:pStyle w:val="5"/>
        <w:pageBreakBefore/>
        <w:widowControl/>
        <w:numPr>
          <w:ilvl w:val="0"/>
          <w:numId w:val="0"/>
        </w:numPr>
        <w:spacing w:before="489" w:beforeLines="150" w:after="489" w:afterLines="150" w:line="240" w:lineRule="auto"/>
        <w:ind w:firstLine="0" w:firstLineChars="0"/>
        <w:rPr>
          <w:rFonts w:hint="eastAsia" w:ascii="黑体" w:hAnsi="黑体" w:eastAsia="黑体" w:cs="Times New Roman"/>
          <w:bCs w:val="0"/>
          <w:sz w:val="21"/>
          <w:szCs w:val="20"/>
          <w:lang w:val="en-US" w:eastAsia="zh-CN"/>
        </w:rPr>
      </w:pPr>
      <w:bookmarkStart w:id="35" w:name="_Toc13406"/>
      <w:r>
        <w:rPr>
          <w:rFonts w:hint="eastAsia" w:ascii="黑体" w:hAnsi="黑体" w:eastAsia="黑体" w:cs="Times New Roman"/>
          <w:bCs w:val="0"/>
          <w:sz w:val="21"/>
          <w:szCs w:val="20"/>
          <w:lang w:val="en-US" w:eastAsia="zh-CN"/>
        </w:rPr>
        <w:t xml:space="preserve">4  </w:t>
      </w:r>
      <w:r>
        <w:rPr>
          <w:rFonts w:hint="eastAsia" w:ascii="黑体" w:hAnsi="黑体" w:eastAsia="黑体" w:cs="Times New Roman"/>
          <w:bCs w:val="0"/>
          <w:sz w:val="21"/>
          <w:szCs w:val="20"/>
        </w:rPr>
        <w:t>冰池构造</w:t>
      </w:r>
      <w:r>
        <w:rPr>
          <w:rFonts w:hint="eastAsia" w:ascii="黑体" w:hAnsi="黑体" w:eastAsia="黑体" w:cs="Times New Roman"/>
          <w:bCs w:val="0"/>
          <w:sz w:val="21"/>
          <w:szCs w:val="20"/>
          <w:lang w:val="en-US" w:eastAsia="zh-CN"/>
        </w:rPr>
        <w:t>施工</w:t>
      </w:r>
      <w:bookmarkEnd w:id="35"/>
    </w:p>
    <w:p>
      <w:pPr>
        <w:pStyle w:val="6"/>
        <w:keepNext/>
        <w:keepLines/>
        <w:pageBreakBefore w:val="0"/>
        <w:widowControl w:val="0"/>
        <w:kinsoku/>
        <w:wordWrap/>
        <w:overflowPunct/>
        <w:topLinePunct w:val="0"/>
        <w:autoSpaceDE/>
        <w:autoSpaceDN/>
        <w:bidi w:val="0"/>
        <w:adjustRightInd/>
        <w:snapToGrid w:val="0"/>
        <w:spacing w:before="313" w:beforeLines="100" w:after="313" w:afterLines="100" w:line="360" w:lineRule="auto"/>
        <w:ind w:firstLine="0" w:firstLineChars="0"/>
        <w:textAlignment w:val="auto"/>
        <w:rPr>
          <w:rFonts w:hint="eastAsia" w:ascii="宋体" w:hAnsi="宋体" w:eastAsia="宋体" w:cs="宋体"/>
          <w:sz w:val="24"/>
          <w:szCs w:val="24"/>
        </w:rPr>
      </w:pPr>
      <w:bookmarkStart w:id="36" w:name="_Toc1313"/>
      <w:bookmarkStart w:id="37" w:name="_Toc36040051"/>
      <w:bookmarkStart w:id="38" w:name="_Toc20381"/>
      <w:bookmarkStart w:id="39" w:name="_Toc1096"/>
      <w:r>
        <w:rPr>
          <w:rFonts w:hint="eastAsia" w:ascii="黑体" w:hAnsi="黑体" w:eastAsia="黑体" w:cs="黑体"/>
          <w:b w:val="0"/>
          <w:bCs w:val="0"/>
          <w:kern w:val="0"/>
          <w:sz w:val="21"/>
          <w:szCs w:val="21"/>
          <w:lang w:val="en-US" w:eastAsia="zh-CN"/>
        </w:rPr>
        <w:t>4.</w:t>
      </w:r>
      <w:r>
        <w:rPr>
          <w:rFonts w:hint="eastAsia" w:ascii="黑体" w:hAnsi="黑体" w:eastAsia="黑体" w:cs="黑体"/>
          <w:b w:val="0"/>
          <w:bCs w:val="0"/>
          <w:kern w:val="0"/>
          <w:sz w:val="21"/>
          <w:szCs w:val="21"/>
        </w:rPr>
        <w:t>1  一般规定</w:t>
      </w:r>
      <w:bookmarkEnd w:id="36"/>
      <w:bookmarkEnd w:id="37"/>
      <w:bookmarkEnd w:id="38"/>
      <w:bookmarkEnd w:id="39"/>
    </w:p>
    <w:p>
      <w:pPr>
        <w:keepNext w:val="0"/>
        <w:keepLines w:val="0"/>
        <w:pageBreakBefore w:val="0"/>
        <w:widowControl w:val="0"/>
        <w:kinsoku/>
        <w:wordWrap/>
        <w:overflowPunct/>
        <w:topLinePunct w:val="0"/>
        <w:autoSpaceDE/>
        <w:autoSpaceDN/>
        <w:bidi w:val="0"/>
        <w:adjustRightInd/>
        <w:snapToGrid w:val="0"/>
        <w:ind w:firstLine="0" w:firstLineChars="0"/>
        <w:jc w:val="left"/>
        <w:textAlignment w:val="auto"/>
        <w:rPr>
          <w:rFonts w:hint="eastAsia" w:hAnsi="宋体" w:cs="宋体"/>
          <w:b w:val="0"/>
          <w:bCs w:val="0"/>
          <w:sz w:val="21"/>
          <w:szCs w:val="21"/>
          <w:lang w:val="en-US" w:eastAsia="zh-CN"/>
        </w:rPr>
      </w:pPr>
      <w:r>
        <w:rPr>
          <w:rFonts w:hint="eastAsia" w:ascii="宋体" w:hAnsi="宋体" w:eastAsia="宋体" w:cs="宋体"/>
          <w:b w:val="0"/>
          <w:bCs w:val="0"/>
          <w:sz w:val="21"/>
          <w:szCs w:val="21"/>
        </w:rPr>
        <w:t xml:space="preserve">4.1.1 </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rPr>
        <w:t>本</w:t>
      </w:r>
      <w:r>
        <w:rPr>
          <w:rFonts w:hint="eastAsia" w:ascii="宋体" w:hAnsi="宋体" w:eastAsia="宋体" w:cs="宋体"/>
          <w:b w:val="0"/>
          <w:bCs w:val="0"/>
          <w:color w:val="auto"/>
          <w:sz w:val="21"/>
          <w:szCs w:val="21"/>
        </w:rPr>
        <w:t>章</w:t>
      </w:r>
      <w:r>
        <w:rPr>
          <w:rFonts w:hint="eastAsia" w:hAnsi="宋体" w:cs="宋体"/>
          <w:b w:val="0"/>
          <w:bCs w:val="0"/>
          <w:color w:val="auto"/>
          <w:sz w:val="21"/>
          <w:szCs w:val="21"/>
          <w:lang w:val="en-US" w:eastAsia="zh-CN"/>
        </w:rPr>
        <w:t>既</w:t>
      </w:r>
      <w:r>
        <w:rPr>
          <w:rFonts w:hint="eastAsia" w:ascii="宋体" w:hAnsi="宋体" w:eastAsia="宋体" w:cs="宋体"/>
          <w:b w:val="0"/>
          <w:bCs w:val="0"/>
          <w:color w:val="auto"/>
          <w:sz w:val="21"/>
          <w:szCs w:val="21"/>
        </w:rPr>
        <w:t>适用于</w:t>
      </w:r>
      <w:r>
        <w:rPr>
          <w:rFonts w:hint="eastAsia" w:hAnsi="宋体" w:cs="宋体"/>
          <w:b w:val="0"/>
          <w:bCs w:val="0"/>
          <w:color w:val="auto"/>
          <w:sz w:val="21"/>
          <w:szCs w:val="21"/>
          <w:lang w:val="en-US" w:eastAsia="zh-CN"/>
        </w:rPr>
        <w:t>固定式</w:t>
      </w:r>
      <w:r>
        <w:rPr>
          <w:rFonts w:hint="eastAsia" w:ascii="宋体" w:hAnsi="宋体" w:eastAsia="宋体" w:cs="宋体"/>
          <w:b w:val="0"/>
          <w:bCs w:val="0"/>
          <w:color w:val="auto"/>
          <w:sz w:val="21"/>
          <w:szCs w:val="21"/>
        </w:rPr>
        <w:t>冰池构造中加热层</w:t>
      </w:r>
      <w:r>
        <w:rPr>
          <w:rFonts w:hint="eastAsia" w:hAnsi="宋体" w:cs="宋体"/>
          <w:b w:val="0"/>
          <w:bCs w:val="0"/>
          <w:color w:val="auto"/>
          <w:sz w:val="21"/>
          <w:szCs w:val="21"/>
          <w:lang w:eastAsia="zh-CN"/>
        </w:rPr>
        <w:t>、</w:t>
      </w:r>
      <w:r>
        <w:rPr>
          <w:rFonts w:hint="eastAsia" w:ascii="宋体" w:hAnsi="宋体" w:eastAsia="宋体" w:cs="宋体"/>
          <w:b w:val="0"/>
          <w:bCs w:val="0"/>
          <w:color w:val="auto"/>
          <w:sz w:val="21"/>
          <w:szCs w:val="21"/>
        </w:rPr>
        <w:t>保温层</w:t>
      </w:r>
      <w:r>
        <w:rPr>
          <w:rFonts w:hint="eastAsia" w:hAnsi="宋体" w:cs="宋体"/>
          <w:b w:val="0"/>
          <w:bCs w:val="0"/>
          <w:color w:val="auto"/>
          <w:sz w:val="21"/>
          <w:szCs w:val="21"/>
          <w:lang w:eastAsia="zh-CN"/>
        </w:rPr>
        <w:t>、</w:t>
      </w:r>
      <w:r>
        <w:rPr>
          <w:rFonts w:hint="eastAsia" w:hAnsi="宋体" w:cs="宋体"/>
          <w:b w:val="0"/>
          <w:bCs w:val="0"/>
          <w:color w:val="auto"/>
          <w:sz w:val="21"/>
          <w:szCs w:val="21"/>
          <w:lang w:val="en-US" w:eastAsia="zh-CN"/>
        </w:rPr>
        <w:t>防水隔汽膜、防水透气膜、滑动膜、</w:t>
      </w:r>
      <w:r>
        <w:rPr>
          <w:rFonts w:hint="eastAsia" w:ascii="宋体" w:hAnsi="宋体" w:eastAsia="宋体" w:cs="宋体"/>
          <w:b w:val="0"/>
          <w:bCs w:val="0"/>
          <w:color w:val="auto"/>
          <w:sz w:val="21"/>
          <w:szCs w:val="21"/>
        </w:rPr>
        <w:t>防水层</w:t>
      </w:r>
      <w:r>
        <w:rPr>
          <w:rFonts w:hint="eastAsia" w:hAnsi="宋体" w:cs="宋体"/>
          <w:b w:val="0"/>
          <w:bCs w:val="0"/>
          <w:color w:val="auto"/>
          <w:sz w:val="21"/>
          <w:szCs w:val="21"/>
          <w:lang w:eastAsia="zh-CN"/>
        </w:rPr>
        <w:t>、</w:t>
      </w:r>
      <w:r>
        <w:rPr>
          <w:rFonts w:hint="eastAsia" w:hAnsi="宋体" w:cs="宋体"/>
          <w:b w:val="0"/>
          <w:bCs w:val="0"/>
          <w:color w:val="auto"/>
          <w:sz w:val="21"/>
          <w:szCs w:val="21"/>
          <w:lang w:val="en-US" w:eastAsia="zh-CN"/>
        </w:rPr>
        <w:t>找平层及</w:t>
      </w:r>
      <w:r>
        <w:rPr>
          <w:rFonts w:hint="eastAsia" w:ascii="宋体" w:hAnsi="宋体" w:eastAsia="宋体" w:cs="宋体"/>
          <w:b w:val="0"/>
          <w:bCs w:val="0"/>
          <w:color w:val="auto"/>
          <w:sz w:val="21"/>
          <w:szCs w:val="21"/>
        </w:rPr>
        <w:t>防水保护层</w:t>
      </w:r>
      <w:r>
        <w:rPr>
          <w:rFonts w:hint="eastAsia" w:hAnsi="宋体" w:cs="宋体"/>
          <w:b w:val="0"/>
          <w:bCs w:val="0"/>
          <w:color w:val="auto"/>
          <w:sz w:val="21"/>
          <w:szCs w:val="21"/>
          <w:lang w:eastAsia="zh-CN"/>
        </w:rPr>
        <w:t>、</w:t>
      </w:r>
      <w:r>
        <w:rPr>
          <w:rFonts w:hint="eastAsia" w:hAnsi="宋体" w:cs="宋体"/>
          <w:b w:val="0"/>
          <w:bCs w:val="0"/>
          <w:color w:val="auto"/>
          <w:sz w:val="21"/>
          <w:szCs w:val="21"/>
          <w:lang w:val="en-US" w:eastAsia="zh-CN"/>
        </w:rPr>
        <w:t>冰板</w:t>
      </w:r>
      <w:r>
        <w:rPr>
          <w:rFonts w:hint="eastAsia" w:ascii="宋体" w:hAnsi="宋体" w:eastAsia="宋体" w:cs="宋体"/>
          <w:b w:val="0"/>
          <w:bCs w:val="0"/>
          <w:color w:val="auto"/>
          <w:sz w:val="21"/>
          <w:szCs w:val="21"/>
        </w:rPr>
        <w:t>制冷层等主体构造层，</w:t>
      </w:r>
      <w:r>
        <w:rPr>
          <w:rFonts w:hint="eastAsia" w:hAnsi="宋体" w:cs="宋体"/>
          <w:b w:val="0"/>
          <w:bCs w:val="0"/>
          <w:color w:val="auto"/>
          <w:sz w:val="21"/>
          <w:szCs w:val="21"/>
          <w:lang w:val="en-US" w:eastAsia="zh-CN"/>
        </w:rPr>
        <w:t>及</w:t>
      </w:r>
      <w:r>
        <w:rPr>
          <w:rFonts w:hint="eastAsia" w:hAnsi="宋体" w:cs="宋体"/>
          <w:b w:val="0"/>
          <w:bCs w:val="0"/>
          <w:sz w:val="21"/>
          <w:szCs w:val="21"/>
          <w:lang w:val="en-US" w:eastAsia="zh-CN"/>
        </w:rPr>
        <w:t>界墙等</w:t>
      </w:r>
      <w:r>
        <w:rPr>
          <w:rFonts w:hint="eastAsia" w:ascii="宋体" w:hAnsi="宋体" w:eastAsia="宋体" w:cs="宋体"/>
          <w:b w:val="0"/>
          <w:bCs w:val="0"/>
          <w:sz w:val="21"/>
          <w:szCs w:val="21"/>
        </w:rPr>
        <w:t>附属构造物质量的检验与验收</w:t>
      </w:r>
      <w:r>
        <w:rPr>
          <w:rFonts w:hint="eastAsia" w:hAnsi="宋体" w:cs="宋体"/>
          <w:b w:val="0"/>
          <w:bCs w:val="0"/>
          <w:sz w:val="21"/>
          <w:szCs w:val="21"/>
          <w:lang w:eastAsia="zh-CN"/>
        </w:rPr>
        <w:t>；</w:t>
      </w:r>
      <w:r>
        <w:rPr>
          <w:rFonts w:hint="eastAsia" w:hAnsi="宋体" w:cs="宋体"/>
          <w:b w:val="0"/>
          <w:bCs w:val="0"/>
          <w:sz w:val="21"/>
          <w:szCs w:val="21"/>
          <w:lang w:val="en-US" w:eastAsia="zh-CN"/>
        </w:rPr>
        <w:t>同时也适用于</w:t>
      </w:r>
      <w:r>
        <w:rPr>
          <w:rFonts w:hint="eastAsia" w:hAnsi="宋体" w:cs="宋体"/>
          <w:b w:val="0"/>
          <w:bCs w:val="0"/>
          <w:color w:val="auto"/>
          <w:sz w:val="21"/>
          <w:szCs w:val="21"/>
          <w:lang w:val="en-US" w:eastAsia="zh-CN"/>
        </w:rPr>
        <w:t>装配式制冰板</w:t>
      </w:r>
      <w:r>
        <w:rPr>
          <w:rFonts w:hint="eastAsia" w:hAnsi="宋体" w:cs="宋体"/>
          <w:b w:val="0"/>
          <w:bCs w:val="0"/>
          <w:sz w:val="21"/>
          <w:szCs w:val="21"/>
          <w:lang w:val="en-US" w:eastAsia="zh-CN"/>
        </w:rPr>
        <w:t>的检验与验收。</w:t>
      </w:r>
    </w:p>
    <w:p>
      <w:pPr>
        <w:keepNext w:val="0"/>
        <w:keepLines w:val="0"/>
        <w:pageBreakBefore w:val="0"/>
        <w:widowControl w:val="0"/>
        <w:kinsoku/>
        <w:wordWrap/>
        <w:overflowPunct/>
        <w:topLinePunct w:val="0"/>
        <w:autoSpaceDE/>
        <w:autoSpaceDN/>
        <w:bidi w:val="0"/>
        <w:adjustRightInd/>
        <w:snapToGrid w:val="0"/>
        <w:ind w:firstLine="0" w:firstLineChars="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4.1.2</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rPr>
        <w:t xml:space="preserve"> 施工前应做好施工准备，首先应对结构基层进行</w:t>
      </w:r>
      <w:r>
        <w:rPr>
          <w:rFonts w:hint="eastAsia"/>
          <w:b w:val="0"/>
          <w:bCs w:val="0"/>
          <w:sz w:val="21"/>
          <w:szCs w:val="21"/>
          <w:lang w:val="en-US" w:eastAsia="zh-CN"/>
        </w:rPr>
        <w:t>测量并</w:t>
      </w:r>
      <w:r>
        <w:rPr>
          <w:rFonts w:hint="eastAsia" w:ascii="宋体" w:hAnsi="宋体" w:eastAsia="宋体" w:cs="宋体"/>
          <w:b w:val="0"/>
          <w:bCs w:val="0"/>
          <w:sz w:val="21"/>
          <w:szCs w:val="21"/>
        </w:rPr>
        <w:t>验收，场地平整度</w:t>
      </w:r>
      <w:r>
        <w:rPr>
          <w:rFonts w:hint="eastAsia" w:hAnsi="宋体" w:cs="宋体"/>
          <w:b w:val="0"/>
          <w:bCs w:val="0"/>
          <w:sz w:val="21"/>
          <w:szCs w:val="21"/>
          <w:lang w:val="en-US" w:eastAsia="zh-CN"/>
        </w:rPr>
        <w:t>应≤</w:t>
      </w:r>
      <w:r>
        <w:rPr>
          <w:rFonts w:hint="eastAsia" w:ascii="宋体" w:hAnsi="宋体" w:eastAsia="宋体" w:cs="宋体"/>
          <w:b w:val="0"/>
          <w:bCs w:val="0"/>
          <w:sz w:val="21"/>
          <w:szCs w:val="21"/>
        </w:rPr>
        <w:t>±20mm。</w:t>
      </w:r>
    </w:p>
    <w:p>
      <w:pPr>
        <w:pStyle w:val="2"/>
        <w:ind w:left="0" w:leftChars="0" w:firstLine="0" w:firstLineChars="0"/>
        <w:rPr>
          <w:rFonts w:hint="eastAsia"/>
        </w:rPr>
      </w:pPr>
    </w:p>
    <w:p>
      <w:pPr>
        <w:pStyle w:val="6"/>
        <w:keepNext/>
        <w:keepLines/>
        <w:pageBreakBefore w:val="0"/>
        <w:widowControl w:val="0"/>
        <w:kinsoku/>
        <w:wordWrap/>
        <w:overflowPunct/>
        <w:topLinePunct w:val="0"/>
        <w:autoSpaceDE/>
        <w:autoSpaceDN/>
        <w:bidi w:val="0"/>
        <w:adjustRightInd/>
        <w:snapToGrid w:val="0"/>
        <w:spacing w:before="313" w:beforeLines="100" w:after="313" w:afterLines="100" w:line="360" w:lineRule="auto"/>
        <w:ind w:firstLine="0" w:firstLineChars="0"/>
        <w:textAlignment w:val="auto"/>
        <w:rPr>
          <w:rFonts w:hint="eastAsia" w:ascii="宋体" w:hAnsi="宋体" w:eastAsia="宋体" w:cs="宋体"/>
          <w:sz w:val="24"/>
          <w:szCs w:val="24"/>
        </w:rPr>
      </w:pPr>
      <w:bookmarkStart w:id="40" w:name="_Toc18434"/>
      <w:bookmarkStart w:id="41" w:name="_Toc29697"/>
      <w:bookmarkStart w:id="42" w:name="_Toc3674"/>
      <w:r>
        <w:rPr>
          <w:rFonts w:hint="eastAsia" w:ascii="黑体" w:hAnsi="黑体" w:eastAsia="黑体" w:cs="黑体"/>
          <w:b w:val="0"/>
          <w:bCs w:val="0"/>
          <w:kern w:val="0"/>
          <w:sz w:val="21"/>
          <w:szCs w:val="21"/>
          <w:lang w:val="en-US" w:eastAsia="zh-CN"/>
        </w:rPr>
        <w:t>4.2  加热层</w:t>
      </w:r>
      <w:bookmarkEnd w:id="40"/>
      <w:bookmarkEnd w:id="41"/>
      <w:bookmarkEnd w:id="42"/>
    </w:p>
    <w:p>
      <w:pPr>
        <w:keepNext w:val="0"/>
        <w:keepLines w:val="0"/>
        <w:pageBreakBefore w:val="0"/>
        <w:widowControl w:val="0"/>
        <w:kinsoku/>
        <w:wordWrap/>
        <w:overflowPunct/>
        <w:topLinePunct w:val="0"/>
        <w:autoSpaceDE/>
        <w:autoSpaceDN/>
        <w:bidi w:val="0"/>
        <w:adjustRightInd/>
        <w:snapToGrid w:val="0"/>
        <w:ind w:firstLine="0" w:firstLineChars="0"/>
        <w:jc w:val="left"/>
        <w:textAlignment w:val="auto"/>
        <w:rPr>
          <w:rFonts w:hint="eastAsia" w:hAnsi="宋体" w:cs="宋体"/>
          <w:b w:val="0"/>
          <w:bCs w:val="0"/>
          <w:sz w:val="21"/>
          <w:szCs w:val="21"/>
          <w:lang w:val="en-US" w:eastAsia="zh-CN"/>
        </w:rPr>
      </w:pPr>
      <w:r>
        <w:rPr>
          <w:rFonts w:hint="eastAsia" w:ascii="宋体" w:hAnsi="宋体" w:cs="宋体"/>
          <w:b w:val="0"/>
          <w:bCs w:val="0"/>
          <w:sz w:val="21"/>
          <w:szCs w:val="21"/>
        </w:rPr>
        <w:t>4.2.1</w:t>
      </w:r>
      <w:r>
        <w:rPr>
          <w:rFonts w:hint="eastAsia" w:hAnsi="宋体" w:cs="宋体"/>
          <w:b w:val="0"/>
          <w:bCs w:val="0"/>
          <w:sz w:val="21"/>
          <w:szCs w:val="21"/>
          <w:lang w:val="en-US" w:eastAsia="zh-CN"/>
        </w:rPr>
        <w:t xml:space="preserve"> </w:t>
      </w:r>
      <w:r>
        <w:rPr>
          <w:rFonts w:hint="eastAsia" w:ascii="宋体" w:hAnsi="宋体" w:cs="宋体"/>
          <w:b w:val="0"/>
          <w:bCs w:val="0"/>
          <w:sz w:val="21"/>
          <w:szCs w:val="21"/>
        </w:rPr>
        <w:t xml:space="preserve"> </w:t>
      </w:r>
      <w:r>
        <w:rPr>
          <w:rFonts w:hint="eastAsia" w:hAnsi="宋体" w:cs="宋体"/>
          <w:b w:val="0"/>
          <w:bCs w:val="0"/>
          <w:sz w:val="21"/>
          <w:szCs w:val="21"/>
          <w:lang w:val="en-US" w:eastAsia="zh-CN"/>
        </w:rPr>
        <w:t>当</w:t>
      </w:r>
      <w:r>
        <w:rPr>
          <w:rFonts w:hint="eastAsia" w:ascii="宋体" w:hAnsi="宋体" w:cs="宋体"/>
          <w:b w:val="0"/>
          <w:bCs w:val="0"/>
          <w:sz w:val="21"/>
          <w:szCs w:val="21"/>
        </w:rPr>
        <w:t>加热层</w:t>
      </w:r>
      <w:r>
        <w:rPr>
          <w:rFonts w:hint="eastAsia" w:hAnsi="宋体" w:cs="宋体"/>
          <w:b w:val="0"/>
          <w:bCs w:val="0"/>
          <w:sz w:val="21"/>
          <w:szCs w:val="21"/>
          <w:lang w:val="en-US" w:eastAsia="zh-CN"/>
        </w:rPr>
        <w:t>采</w:t>
      </w:r>
      <w:r>
        <w:rPr>
          <w:rFonts w:hint="eastAsia" w:ascii="宋体" w:hAnsi="宋体" w:cs="宋体"/>
          <w:b w:val="0"/>
          <w:bCs w:val="0"/>
          <w:sz w:val="21"/>
          <w:szCs w:val="21"/>
        </w:rPr>
        <w:t>用混凝土</w:t>
      </w:r>
      <w:r>
        <w:rPr>
          <w:rFonts w:hint="eastAsia" w:hAnsi="宋体" w:cs="宋体"/>
          <w:b w:val="0"/>
          <w:bCs w:val="0"/>
          <w:sz w:val="21"/>
          <w:szCs w:val="21"/>
          <w:lang w:val="en-US" w:eastAsia="zh-CN"/>
        </w:rPr>
        <w:t>时，应符合下列要求：</w:t>
      </w:r>
    </w:p>
    <w:p>
      <w:pPr>
        <w:keepNext w:val="0"/>
        <w:keepLines w:val="0"/>
        <w:pageBreakBefore w:val="0"/>
        <w:widowControl w:val="0"/>
        <w:kinsoku/>
        <w:wordWrap/>
        <w:overflowPunct/>
        <w:topLinePunct w:val="0"/>
        <w:autoSpaceDE/>
        <w:autoSpaceDN/>
        <w:bidi w:val="0"/>
        <w:adjustRightInd/>
        <w:snapToGrid w:val="0"/>
        <w:ind w:firstLine="420" w:firstLineChars="200"/>
        <w:jc w:val="left"/>
        <w:textAlignment w:val="auto"/>
        <w:rPr>
          <w:rFonts w:hint="eastAsia" w:ascii="宋体" w:hAnsi="宋体" w:cs="宋体"/>
          <w:b w:val="0"/>
          <w:bCs w:val="0"/>
          <w:sz w:val="21"/>
          <w:szCs w:val="21"/>
        </w:rPr>
      </w:pPr>
      <w:r>
        <w:rPr>
          <w:rFonts w:hint="eastAsia" w:ascii="宋体" w:hAnsi="宋体" w:cs="宋体"/>
          <w:b w:val="0"/>
          <w:bCs w:val="0"/>
          <w:sz w:val="21"/>
          <w:szCs w:val="21"/>
          <w:lang w:val="en-US" w:eastAsia="zh-CN"/>
        </w:rPr>
        <w:t>1</w:t>
      </w:r>
      <w:r>
        <w:rPr>
          <w:rFonts w:hint="eastAsia" w:hAnsi="宋体" w:cs="宋体"/>
          <w:b w:val="0"/>
          <w:bCs w:val="0"/>
          <w:sz w:val="21"/>
          <w:szCs w:val="21"/>
          <w:lang w:val="en-US" w:eastAsia="zh-CN"/>
        </w:rPr>
        <w:t xml:space="preserve">  混凝土</w:t>
      </w:r>
      <w:r>
        <w:rPr>
          <w:rFonts w:hint="eastAsia" w:ascii="宋体" w:hAnsi="宋体" w:cs="宋体"/>
          <w:b w:val="0"/>
          <w:bCs w:val="0"/>
          <w:sz w:val="21"/>
          <w:szCs w:val="21"/>
        </w:rPr>
        <w:t>强度等级及厚度应符合设计要求</w:t>
      </w:r>
      <w:r>
        <w:rPr>
          <w:rFonts w:hint="eastAsia" w:hAnsi="宋体" w:cs="宋体"/>
          <w:b w:val="0"/>
          <w:bCs w:val="0"/>
          <w:sz w:val="21"/>
          <w:szCs w:val="21"/>
          <w:lang w:eastAsia="zh-CN"/>
        </w:rPr>
        <w:t>；</w:t>
      </w:r>
    </w:p>
    <w:p>
      <w:pPr>
        <w:pStyle w:val="2"/>
        <w:keepNext w:val="0"/>
        <w:keepLines w:val="0"/>
        <w:pageBreakBefore w:val="0"/>
        <w:widowControl w:val="0"/>
        <w:kinsoku/>
        <w:wordWrap/>
        <w:overflowPunct/>
        <w:topLinePunct w:val="0"/>
        <w:autoSpaceDE/>
        <w:autoSpaceDN/>
        <w:bidi w:val="0"/>
        <w:adjustRightInd/>
        <w:spacing w:after="0"/>
        <w:ind w:left="0" w:leftChars="0" w:firstLine="480" w:firstLineChars="0"/>
        <w:jc w:val="left"/>
        <w:textAlignment w:val="auto"/>
        <w:rPr>
          <w:rFonts w:hint="default"/>
          <w:b w:val="0"/>
          <w:bCs w:val="0"/>
          <w:sz w:val="21"/>
          <w:szCs w:val="21"/>
          <w:lang w:val="en-US" w:eastAsia="zh-CN"/>
        </w:rPr>
      </w:pPr>
      <w:r>
        <w:rPr>
          <w:rFonts w:hint="eastAsia" w:ascii="宋体" w:hAnsi="宋体" w:eastAsia="宋体" w:cs="宋体"/>
          <w:b w:val="0"/>
          <w:bCs w:val="0"/>
          <w:kern w:val="2"/>
          <w:sz w:val="21"/>
          <w:szCs w:val="21"/>
          <w:lang w:val="en-US" w:eastAsia="zh-CN" w:bidi="ar-SA"/>
        </w:rPr>
        <w:t>2</w:t>
      </w:r>
      <w:r>
        <w:rPr>
          <w:rFonts w:hint="eastAsia" w:hAnsi="宋体" w:cs="宋体"/>
          <w:b w:val="0"/>
          <w:bCs w:val="0"/>
          <w:kern w:val="2"/>
          <w:sz w:val="21"/>
          <w:szCs w:val="21"/>
          <w:lang w:val="en-US" w:eastAsia="zh-CN" w:bidi="ar-SA"/>
        </w:rPr>
        <w:t xml:space="preserve">  </w:t>
      </w:r>
      <w:r>
        <w:rPr>
          <w:rFonts w:hint="eastAsia" w:hAnsi="宋体" w:cs="宋体"/>
          <w:b w:val="0"/>
          <w:bCs w:val="0"/>
          <w:color w:val="auto"/>
          <w:sz w:val="21"/>
          <w:szCs w:val="21"/>
          <w:lang w:val="en-US" w:eastAsia="zh-CN"/>
        </w:rPr>
        <w:t xml:space="preserve">混凝土采用的粗骨料，其最大粒径不应大于面层厚度的2/3，细石混凝土面层采用的石子粒径不应大于15mm；    </w:t>
      </w:r>
    </w:p>
    <w:p>
      <w:pPr>
        <w:keepNext w:val="0"/>
        <w:keepLines w:val="0"/>
        <w:pageBreakBefore w:val="0"/>
        <w:widowControl w:val="0"/>
        <w:kinsoku/>
        <w:wordWrap/>
        <w:overflowPunct/>
        <w:topLinePunct w:val="0"/>
        <w:autoSpaceDE/>
        <w:autoSpaceDN/>
        <w:bidi w:val="0"/>
        <w:adjustRightInd/>
        <w:snapToGrid w:val="0"/>
        <w:ind w:firstLine="420" w:firstLineChars="200"/>
        <w:jc w:val="left"/>
        <w:textAlignment w:val="auto"/>
        <w:rPr>
          <w:rFonts w:hint="eastAsia" w:ascii="宋体" w:hAnsi="宋体" w:cs="宋体"/>
          <w:b w:val="0"/>
          <w:bCs w:val="0"/>
          <w:sz w:val="21"/>
          <w:szCs w:val="21"/>
        </w:rPr>
      </w:pPr>
      <w:r>
        <w:rPr>
          <w:rFonts w:hint="eastAsia" w:ascii="宋体" w:hAnsi="宋体" w:eastAsia="宋体" w:cs="宋体"/>
          <w:b w:val="0"/>
          <w:bCs w:val="0"/>
          <w:kern w:val="2"/>
          <w:sz w:val="21"/>
          <w:szCs w:val="21"/>
          <w:lang w:val="en-US" w:eastAsia="zh-CN" w:bidi="ar-SA"/>
        </w:rPr>
        <w:t>3</w:t>
      </w:r>
      <w:r>
        <w:rPr>
          <w:rFonts w:hint="eastAsia" w:hAnsi="宋体" w:cs="宋体"/>
          <w:b w:val="0"/>
          <w:bCs w:val="0"/>
          <w:kern w:val="2"/>
          <w:sz w:val="21"/>
          <w:szCs w:val="21"/>
          <w:lang w:val="en-US" w:eastAsia="zh-CN" w:bidi="ar-SA"/>
        </w:rPr>
        <w:t xml:space="preserve">  </w:t>
      </w:r>
      <w:r>
        <w:rPr>
          <w:rFonts w:hint="eastAsia" w:ascii="宋体" w:hAnsi="宋体" w:cs="宋体"/>
          <w:b w:val="0"/>
          <w:bCs w:val="0"/>
          <w:sz w:val="21"/>
          <w:szCs w:val="21"/>
        </w:rPr>
        <w:t>加热层应平整，其</w:t>
      </w:r>
      <w:r>
        <w:rPr>
          <w:rFonts w:hint="eastAsia" w:hAnsi="宋体" w:cs="宋体"/>
          <w:b w:val="0"/>
          <w:bCs w:val="0"/>
          <w:sz w:val="21"/>
          <w:szCs w:val="21"/>
          <w:lang w:val="en-US" w:eastAsia="zh-CN"/>
        </w:rPr>
        <w:t>平整度</w:t>
      </w:r>
      <w:r>
        <w:rPr>
          <w:rFonts w:hint="eastAsia" w:ascii="宋体" w:hAnsi="宋体" w:cs="宋体"/>
          <w:b w:val="0"/>
          <w:bCs w:val="0"/>
          <w:sz w:val="21"/>
          <w:szCs w:val="21"/>
        </w:rPr>
        <w:t>应</w:t>
      </w:r>
      <w:r>
        <w:rPr>
          <w:rFonts w:hint="eastAsia" w:hAnsi="宋体" w:cs="宋体"/>
          <w:b w:val="0"/>
          <w:bCs w:val="0"/>
          <w:sz w:val="21"/>
          <w:szCs w:val="21"/>
          <w:lang w:val="en-US" w:eastAsia="zh-CN"/>
        </w:rPr>
        <w:t>≤±10</w:t>
      </w:r>
      <w:r>
        <w:rPr>
          <w:rFonts w:hint="eastAsia" w:ascii="宋体" w:hAnsi="宋体" w:cs="宋体"/>
          <w:b w:val="0"/>
          <w:bCs w:val="0"/>
          <w:sz w:val="21"/>
          <w:szCs w:val="21"/>
        </w:rPr>
        <w:t>mm。</w:t>
      </w:r>
    </w:p>
    <w:p>
      <w:pPr>
        <w:pStyle w:val="2"/>
        <w:keepNext w:val="0"/>
        <w:keepLines w:val="0"/>
        <w:pageBreakBefore w:val="0"/>
        <w:widowControl w:val="0"/>
        <w:kinsoku/>
        <w:wordWrap/>
        <w:overflowPunct/>
        <w:topLinePunct w:val="0"/>
        <w:autoSpaceDE/>
        <w:autoSpaceDN/>
        <w:bidi w:val="0"/>
        <w:adjustRightInd/>
        <w:spacing w:after="0"/>
        <w:ind w:left="0" w:leftChars="0" w:firstLine="0" w:firstLineChars="0"/>
        <w:jc w:val="left"/>
        <w:textAlignment w:val="auto"/>
        <w:rPr>
          <w:rFonts w:hint="eastAsia" w:hAnsi="宋体" w:cs="宋体"/>
          <w:b w:val="0"/>
          <w:bCs w:val="0"/>
          <w:sz w:val="21"/>
          <w:szCs w:val="21"/>
          <w:lang w:val="en-US" w:eastAsia="zh-CN"/>
        </w:rPr>
      </w:pPr>
      <w:r>
        <w:rPr>
          <w:rFonts w:hint="eastAsia" w:hAnsi="宋体" w:cs="宋体"/>
          <w:b w:val="0"/>
          <w:bCs w:val="0"/>
          <w:sz w:val="21"/>
          <w:szCs w:val="21"/>
          <w:lang w:val="en-US" w:eastAsia="zh-CN"/>
        </w:rPr>
        <w:t>4.2.2  当加热层为</w:t>
      </w:r>
      <w:r>
        <w:rPr>
          <w:rFonts w:hint="eastAsia" w:hAnsi="宋体" w:cs="宋体"/>
          <w:b w:val="0"/>
          <w:bCs w:val="0"/>
          <w:color w:val="auto"/>
          <w:sz w:val="21"/>
          <w:szCs w:val="21"/>
          <w:lang w:val="en-US" w:eastAsia="zh-CN"/>
        </w:rPr>
        <w:t>砂层</w:t>
      </w:r>
      <w:r>
        <w:rPr>
          <w:rFonts w:hint="eastAsia" w:hAnsi="宋体" w:cs="宋体"/>
          <w:b w:val="0"/>
          <w:bCs w:val="0"/>
          <w:sz w:val="21"/>
          <w:szCs w:val="21"/>
          <w:lang w:val="en-US" w:eastAsia="zh-CN"/>
        </w:rPr>
        <w:t>时，应符合下列要求：</w:t>
      </w:r>
    </w:p>
    <w:p>
      <w:pPr>
        <w:pStyle w:val="4"/>
        <w:keepNext w:val="0"/>
        <w:keepLines w:val="0"/>
        <w:pageBreakBefore w:val="0"/>
        <w:widowControl w:val="0"/>
        <w:kinsoku/>
        <w:wordWrap/>
        <w:overflowPunct/>
        <w:topLinePunct w:val="0"/>
        <w:autoSpaceDE/>
        <w:autoSpaceDN/>
        <w:bidi w:val="0"/>
        <w:adjustRightInd/>
        <w:ind w:firstLine="420" w:firstLineChars="200"/>
        <w:jc w:val="left"/>
        <w:textAlignment w:val="auto"/>
        <w:rPr>
          <w:rFonts w:hint="eastAsia" w:hAnsi="宋体" w:cs="宋体"/>
          <w:b w:val="0"/>
          <w:bCs w:val="0"/>
          <w:kern w:val="2"/>
          <w:sz w:val="21"/>
          <w:szCs w:val="21"/>
          <w:lang w:val="en-US" w:eastAsia="zh-CN" w:bidi="ar-SA"/>
        </w:rPr>
      </w:pPr>
      <w:r>
        <w:rPr>
          <w:rFonts w:hint="eastAsia" w:ascii="宋体" w:hAnsi="宋体" w:cs="宋体"/>
          <w:b w:val="0"/>
          <w:bCs w:val="0"/>
          <w:sz w:val="21"/>
          <w:szCs w:val="21"/>
          <w:lang w:val="en-US" w:eastAsia="zh-CN"/>
        </w:rPr>
        <w:t>1</w:t>
      </w:r>
      <w:r>
        <w:rPr>
          <w:rFonts w:hint="eastAsia" w:hAnsi="宋体" w:cs="宋体"/>
          <w:b w:val="0"/>
          <w:bCs w:val="0"/>
          <w:sz w:val="21"/>
          <w:szCs w:val="21"/>
          <w:lang w:val="en-US" w:eastAsia="zh-CN"/>
        </w:rPr>
        <w:t xml:space="preserve">  </w:t>
      </w:r>
      <w:r>
        <w:rPr>
          <w:rFonts w:hint="eastAsia" w:hAnsi="宋体" w:cs="宋体"/>
          <w:b w:val="0"/>
          <w:bCs w:val="0"/>
          <w:kern w:val="2"/>
          <w:sz w:val="21"/>
          <w:szCs w:val="21"/>
          <w:lang w:val="en-US" w:eastAsia="zh-CN" w:bidi="ar-SA"/>
        </w:rPr>
        <w:t>砂层宜采用中粗砂；</w:t>
      </w:r>
    </w:p>
    <w:p>
      <w:pPr>
        <w:pStyle w:val="4"/>
        <w:keepNext w:val="0"/>
        <w:keepLines w:val="0"/>
        <w:pageBreakBefore w:val="0"/>
        <w:widowControl w:val="0"/>
        <w:kinsoku/>
        <w:wordWrap/>
        <w:overflowPunct/>
        <w:topLinePunct w:val="0"/>
        <w:autoSpaceDE/>
        <w:autoSpaceDN/>
        <w:bidi w:val="0"/>
        <w:adjustRightInd/>
        <w:ind w:firstLine="420" w:firstLineChars="200"/>
        <w:jc w:val="left"/>
        <w:textAlignment w:val="auto"/>
        <w:rPr>
          <w:rFonts w:hint="eastAsia" w:hAnsi="宋体" w:cs="宋体"/>
          <w:b w:val="0"/>
          <w:bCs w:val="0"/>
          <w:sz w:val="21"/>
          <w:szCs w:val="21"/>
          <w:lang w:eastAsia="zh-CN"/>
        </w:rPr>
      </w:pPr>
      <w:r>
        <w:rPr>
          <w:rFonts w:hint="eastAsia" w:hAnsi="宋体" w:cs="宋体"/>
          <w:b w:val="0"/>
          <w:bCs w:val="0"/>
          <w:kern w:val="2"/>
          <w:sz w:val="21"/>
          <w:szCs w:val="21"/>
          <w:lang w:val="en-US" w:eastAsia="zh-CN" w:bidi="ar-SA"/>
        </w:rPr>
        <w:t>2  砂层厚度应符合设计要求，平整度应</w:t>
      </w:r>
      <w:r>
        <w:rPr>
          <w:rFonts w:hint="eastAsia" w:hAnsi="宋体" w:cs="宋体"/>
          <w:b w:val="0"/>
          <w:bCs w:val="0"/>
          <w:sz w:val="21"/>
          <w:szCs w:val="21"/>
          <w:lang w:val="en-US" w:eastAsia="zh-CN"/>
        </w:rPr>
        <w:t>≤±10</w:t>
      </w:r>
      <w:r>
        <w:rPr>
          <w:rFonts w:hint="eastAsia" w:ascii="宋体" w:hAnsi="宋体" w:cs="宋体"/>
          <w:b w:val="0"/>
          <w:bCs w:val="0"/>
          <w:sz w:val="21"/>
          <w:szCs w:val="21"/>
        </w:rPr>
        <w:t>mm</w:t>
      </w:r>
      <w:r>
        <w:rPr>
          <w:rFonts w:hint="eastAsia" w:hAnsi="宋体" w:cs="宋体"/>
          <w:b w:val="0"/>
          <w:bCs w:val="0"/>
          <w:sz w:val="21"/>
          <w:szCs w:val="21"/>
          <w:lang w:eastAsia="zh-CN"/>
        </w:rPr>
        <w:t>；</w:t>
      </w:r>
    </w:p>
    <w:p>
      <w:pPr>
        <w:pStyle w:val="4"/>
        <w:keepNext w:val="0"/>
        <w:keepLines w:val="0"/>
        <w:pageBreakBefore w:val="0"/>
        <w:widowControl w:val="0"/>
        <w:kinsoku/>
        <w:wordWrap/>
        <w:overflowPunct/>
        <w:topLinePunct w:val="0"/>
        <w:autoSpaceDE/>
        <w:autoSpaceDN/>
        <w:bidi w:val="0"/>
        <w:adjustRightInd/>
        <w:ind w:firstLine="420" w:firstLineChars="200"/>
        <w:jc w:val="left"/>
        <w:textAlignment w:val="auto"/>
        <w:rPr>
          <w:rFonts w:hint="default" w:hAnsi="宋体" w:cs="宋体"/>
          <w:b w:val="0"/>
          <w:bCs w:val="0"/>
          <w:sz w:val="21"/>
          <w:szCs w:val="21"/>
          <w:lang w:val="en-US" w:eastAsia="zh-CN"/>
        </w:rPr>
      </w:pPr>
      <w:r>
        <w:rPr>
          <w:rFonts w:hint="eastAsia" w:hAnsi="宋体" w:cs="宋体"/>
          <w:b w:val="0"/>
          <w:bCs w:val="0"/>
          <w:sz w:val="21"/>
          <w:szCs w:val="21"/>
          <w:lang w:val="en-US" w:eastAsia="zh-CN"/>
        </w:rPr>
        <w:t xml:space="preserve">3  </w:t>
      </w:r>
      <w:r>
        <w:rPr>
          <w:rFonts w:hint="eastAsia" w:hAnsi="宋体" w:cs="宋体"/>
          <w:b w:val="0"/>
          <w:bCs w:val="0"/>
          <w:color w:val="auto"/>
          <w:sz w:val="21"/>
          <w:szCs w:val="21"/>
          <w:lang w:val="en-US" w:eastAsia="zh-CN"/>
        </w:rPr>
        <w:t>压实系数应符合设计要求。</w:t>
      </w:r>
    </w:p>
    <w:p>
      <w:pPr>
        <w:pStyle w:val="4"/>
        <w:rPr>
          <w:rFonts w:hint="eastAsia"/>
          <w:lang w:val="en-US" w:eastAsia="zh-CN"/>
        </w:rPr>
      </w:pPr>
    </w:p>
    <w:p>
      <w:pPr>
        <w:pStyle w:val="6"/>
        <w:keepNext/>
        <w:keepLines/>
        <w:pageBreakBefore w:val="0"/>
        <w:widowControl w:val="0"/>
        <w:kinsoku/>
        <w:wordWrap/>
        <w:overflowPunct/>
        <w:topLinePunct w:val="0"/>
        <w:autoSpaceDE/>
        <w:autoSpaceDN/>
        <w:bidi w:val="0"/>
        <w:adjustRightInd/>
        <w:snapToGrid w:val="0"/>
        <w:spacing w:before="313" w:beforeLines="100" w:after="313" w:afterLines="100" w:line="360" w:lineRule="auto"/>
        <w:ind w:firstLine="0" w:firstLineChars="0"/>
        <w:textAlignment w:val="auto"/>
        <w:rPr>
          <w:rFonts w:hint="eastAsia" w:ascii="宋体" w:hAnsi="宋体" w:eastAsia="宋体" w:cs="宋体"/>
          <w:sz w:val="24"/>
          <w:szCs w:val="24"/>
        </w:rPr>
      </w:pPr>
      <w:bookmarkStart w:id="43" w:name="_Toc477"/>
      <w:bookmarkStart w:id="44" w:name="_Hlk43707421"/>
      <w:bookmarkStart w:id="45" w:name="_Toc24613"/>
      <w:bookmarkStart w:id="46" w:name="_Toc29600"/>
      <w:bookmarkStart w:id="47" w:name="_Toc36040056"/>
      <w:r>
        <w:rPr>
          <w:rFonts w:hint="eastAsia" w:ascii="黑体" w:hAnsi="黑体" w:eastAsia="黑体" w:cs="黑体"/>
          <w:b w:val="0"/>
          <w:bCs w:val="0"/>
          <w:kern w:val="0"/>
          <w:sz w:val="21"/>
          <w:szCs w:val="21"/>
          <w:lang w:val="en-US" w:eastAsia="zh-CN"/>
        </w:rPr>
        <w:t>4.3  保温层</w:t>
      </w:r>
      <w:bookmarkEnd w:id="43"/>
    </w:p>
    <w:p>
      <w:pPr>
        <w:keepNext w:val="0"/>
        <w:keepLines w:val="0"/>
        <w:pageBreakBefore w:val="0"/>
        <w:widowControl w:val="0"/>
        <w:kinsoku/>
        <w:wordWrap/>
        <w:overflowPunct/>
        <w:topLinePunct w:val="0"/>
        <w:autoSpaceDE/>
        <w:autoSpaceDN/>
        <w:bidi w:val="0"/>
        <w:adjustRightInd/>
        <w:snapToGrid w:val="0"/>
        <w:ind w:firstLine="0" w:firstLineChars="0"/>
        <w:jc w:val="left"/>
        <w:textAlignment w:val="auto"/>
        <w:rPr>
          <w:rFonts w:hint="eastAsia" w:ascii="宋体" w:hAnsi="宋体" w:cs="宋体"/>
          <w:b w:val="0"/>
          <w:bCs w:val="0"/>
          <w:sz w:val="21"/>
          <w:szCs w:val="21"/>
        </w:rPr>
      </w:pPr>
      <w:r>
        <w:rPr>
          <w:rFonts w:hint="eastAsia" w:ascii="宋体" w:hAnsi="宋体" w:cs="宋体"/>
          <w:b w:val="0"/>
          <w:bCs w:val="0"/>
          <w:sz w:val="21"/>
          <w:szCs w:val="21"/>
        </w:rPr>
        <w:t>4.3.1</w:t>
      </w:r>
      <w:r>
        <w:rPr>
          <w:rFonts w:hint="eastAsia" w:hAnsi="宋体" w:cs="宋体"/>
          <w:b w:val="0"/>
          <w:bCs w:val="0"/>
          <w:sz w:val="21"/>
          <w:szCs w:val="21"/>
          <w:lang w:val="en-US" w:eastAsia="zh-CN"/>
        </w:rPr>
        <w:t xml:space="preserve"> </w:t>
      </w:r>
      <w:r>
        <w:rPr>
          <w:rFonts w:hint="eastAsia" w:ascii="宋体" w:hAnsi="宋体" w:cs="宋体"/>
          <w:b w:val="0"/>
          <w:bCs w:val="0"/>
          <w:sz w:val="21"/>
          <w:szCs w:val="21"/>
        </w:rPr>
        <w:t xml:space="preserve"> 保温层材质、热导率、容重、吸水率、抗压强度、燃烧性能应符合设计要求。保温材料进场后应进行见证取样，取样数量、检验方法等应符合现行国家标准相关规定，合格后方能进行施工。</w:t>
      </w:r>
    </w:p>
    <w:p>
      <w:pPr>
        <w:keepNext w:val="0"/>
        <w:keepLines w:val="0"/>
        <w:pageBreakBefore w:val="0"/>
        <w:widowControl w:val="0"/>
        <w:kinsoku/>
        <w:wordWrap/>
        <w:overflowPunct/>
        <w:topLinePunct w:val="0"/>
        <w:autoSpaceDE/>
        <w:autoSpaceDN/>
        <w:bidi w:val="0"/>
        <w:adjustRightInd/>
        <w:snapToGrid w:val="0"/>
        <w:ind w:firstLine="0" w:firstLineChars="0"/>
        <w:jc w:val="left"/>
        <w:textAlignment w:val="auto"/>
        <w:rPr>
          <w:rFonts w:hint="eastAsia" w:ascii="宋体" w:hAnsi="宋体" w:cs="宋体"/>
          <w:b w:val="0"/>
          <w:bCs w:val="0"/>
          <w:sz w:val="21"/>
          <w:szCs w:val="21"/>
        </w:rPr>
      </w:pPr>
      <w:r>
        <w:rPr>
          <w:rFonts w:hint="eastAsia" w:ascii="宋体" w:hAnsi="宋体" w:cs="宋体"/>
          <w:b w:val="0"/>
          <w:bCs w:val="0"/>
          <w:sz w:val="21"/>
          <w:szCs w:val="21"/>
        </w:rPr>
        <w:t xml:space="preserve">4.3.2 </w:t>
      </w:r>
      <w:r>
        <w:rPr>
          <w:rFonts w:hint="eastAsia" w:hAnsi="宋体" w:cs="宋体"/>
          <w:b w:val="0"/>
          <w:bCs w:val="0"/>
          <w:sz w:val="21"/>
          <w:szCs w:val="21"/>
          <w:lang w:val="en-US" w:eastAsia="zh-CN"/>
        </w:rPr>
        <w:t xml:space="preserve"> </w:t>
      </w:r>
      <w:r>
        <w:rPr>
          <w:rFonts w:hint="eastAsia" w:ascii="宋体" w:hAnsi="宋体" w:cs="宋体"/>
          <w:b w:val="0"/>
          <w:bCs w:val="0"/>
          <w:sz w:val="21"/>
          <w:szCs w:val="21"/>
        </w:rPr>
        <w:t>保温板间缝隙不大于2mm，板间高差不大于1.5mm。当板间缝隙大于2mm时，需用保温板条将缝隙</w:t>
      </w:r>
      <w:r>
        <w:rPr>
          <w:rFonts w:hint="eastAsia" w:hAnsi="宋体" w:cs="宋体"/>
          <w:b w:val="0"/>
          <w:bCs w:val="0"/>
          <w:sz w:val="21"/>
          <w:szCs w:val="21"/>
          <w:lang w:val="en-US" w:eastAsia="zh-CN"/>
        </w:rPr>
        <w:t>填塞密实</w:t>
      </w:r>
      <w:r>
        <w:rPr>
          <w:rFonts w:hint="eastAsia" w:ascii="宋体" w:hAnsi="宋体" w:cs="宋体"/>
          <w:b w:val="0"/>
          <w:bCs w:val="0"/>
          <w:sz w:val="21"/>
          <w:szCs w:val="21"/>
        </w:rPr>
        <w:t>；板间平整度高差大于1.5mm的部位应打磨平整。</w:t>
      </w:r>
    </w:p>
    <w:p>
      <w:pPr>
        <w:keepNext w:val="0"/>
        <w:keepLines w:val="0"/>
        <w:pageBreakBefore w:val="0"/>
        <w:widowControl w:val="0"/>
        <w:kinsoku/>
        <w:wordWrap/>
        <w:overflowPunct/>
        <w:topLinePunct w:val="0"/>
        <w:autoSpaceDE/>
        <w:autoSpaceDN/>
        <w:bidi w:val="0"/>
        <w:adjustRightInd/>
        <w:snapToGrid w:val="0"/>
        <w:ind w:firstLine="0" w:firstLineChars="0"/>
        <w:jc w:val="left"/>
        <w:textAlignment w:val="auto"/>
        <w:rPr>
          <w:rFonts w:hint="eastAsia" w:ascii="宋体" w:hAnsi="宋体" w:cs="宋体"/>
          <w:b w:val="0"/>
          <w:bCs w:val="0"/>
          <w:sz w:val="21"/>
          <w:szCs w:val="21"/>
        </w:rPr>
      </w:pPr>
      <w:r>
        <w:rPr>
          <w:rFonts w:hint="eastAsia" w:ascii="宋体" w:hAnsi="宋体" w:cs="宋体"/>
          <w:b w:val="0"/>
          <w:bCs w:val="0"/>
          <w:sz w:val="21"/>
          <w:szCs w:val="21"/>
        </w:rPr>
        <w:t xml:space="preserve">4.3.3 </w:t>
      </w:r>
      <w:r>
        <w:rPr>
          <w:rFonts w:hint="eastAsia" w:hAnsi="宋体" w:cs="宋体"/>
          <w:b w:val="0"/>
          <w:bCs w:val="0"/>
          <w:sz w:val="21"/>
          <w:szCs w:val="21"/>
          <w:lang w:val="en-US" w:eastAsia="zh-CN"/>
        </w:rPr>
        <w:t xml:space="preserve"> </w:t>
      </w:r>
      <w:r>
        <w:rPr>
          <w:rFonts w:hint="eastAsia" w:ascii="宋体" w:hAnsi="宋体" w:cs="宋体"/>
          <w:b w:val="0"/>
          <w:bCs w:val="0"/>
          <w:sz w:val="21"/>
          <w:szCs w:val="21"/>
        </w:rPr>
        <w:t>保温板多层敷设时应上下层错缝铺设，每层错缝量不小于150mm。</w:t>
      </w:r>
    </w:p>
    <w:p>
      <w:pPr>
        <w:keepNext w:val="0"/>
        <w:keepLines w:val="0"/>
        <w:pageBreakBefore w:val="0"/>
        <w:widowControl w:val="0"/>
        <w:kinsoku/>
        <w:wordWrap/>
        <w:overflowPunct/>
        <w:topLinePunct w:val="0"/>
        <w:autoSpaceDE/>
        <w:autoSpaceDN/>
        <w:bidi w:val="0"/>
        <w:adjustRightInd/>
        <w:snapToGrid w:val="0"/>
        <w:ind w:firstLine="0" w:firstLineChars="0"/>
        <w:jc w:val="left"/>
        <w:textAlignment w:val="auto"/>
        <w:rPr>
          <w:rFonts w:hint="eastAsia" w:ascii="宋体" w:hAnsi="宋体" w:cs="宋体"/>
          <w:b w:val="0"/>
          <w:bCs w:val="0"/>
          <w:sz w:val="21"/>
          <w:szCs w:val="21"/>
        </w:rPr>
      </w:pPr>
      <w:r>
        <w:rPr>
          <w:rFonts w:hint="eastAsia" w:ascii="宋体" w:hAnsi="宋体" w:cs="宋体"/>
          <w:b w:val="0"/>
          <w:bCs w:val="0"/>
          <w:sz w:val="21"/>
          <w:szCs w:val="21"/>
        </w:rPr>
        <w:t>4.3.4</w:t>
      </w:r>
      <w:r>
        <w:rPr>
          <w:rFonts w:hint="eastAsia" w:hAnsi="宋体" w:cs="宋体"/>
          <w:b w:val="0"/>
          <w:bCs w:val="0"/>
          <w:sz w:val="21"/>
          <w:szCs w:val="21"/>
          <w:lang w:val="en-US" w:eastAsia="zh-CN"/>
        </w:rPr>
        <w:t xml:space="preserve"> </w:t>
      </w:r>
      <w:r>
        <w:rPr>
          <w:rFonts w:hint="eastAsia" w:ascii="宋体" w:hAnsi="宋体" w:cs="宋体"/>
          <w:b w:val="0"/>
          <w:bCs w:val="0"/>
          <w:sz w:val="21"/>
          <w:szCs w:val="21"/>
        </w:rPr>
        <w:t xml:space="preserve"> 保温层铺贴</w:t>
      </w:r>
      <w:r>
        <w:rPr>
          <w:rFonts w:hint="eastAsia" w:hAnsi="宋体" w:cs="宋体"/>
          <w:b w:val="0"/>
          <w:bCs w:val="0"/>
          <w:sz w:val="21"/>
          <w:szCs w:val="21"/>
          <w:lang w:val="en-US" w:eastAsia="zh-CN"/>
        </w:rPr>
        <w:t>要求</w:t>
      </w:r>
      <w:r>
        <w:rPr>
          <w:rFonts w:hint="eastAsia" w:ascii="宋体" w:hAnsi="宋体" w:cs="宋体"/>
          <w:b w:val="0"/>
          <w:bCs w:val="0"/>
          <w:sz w:val="21"/>
          <w:szCs w:val="21"/>
        </w:rPr>
        <w:t>平整度为5m范围内±</w:t>
      </w:r>
      <w:r>
        <w:rPr>
          <w:rFonts w:hint="eastAsia" w:hAnsi="宋体" w:cs="宋体"/>
          <w:b w:val="0"/>
          <w:bCs w:val="0"/>
          <w:sz w:val="21"/>
          <w:szCs w:val="21"/>
          <w:lang w:val="en-US" w:eastAsia="zh-CN"/>
        </w:rPr>
        <w:t>10</w:t>
      </w:r>
      <w:r>
        <w:rPr>
          <w:rFonts w:hint="eastAsia" w:ascii="宋体" w:hAnsi="宋体" w:cs="宋体"/>
          <w:b w:val="0"/>
          <w:bCs w:val="0"/>
          <w:sz w:val="21"/>
          <w:szCs w:val="21"/>
        </w:rPr>
        <w:t>mm。</w:t>
      </w:r>
    </w:p>
    <w:p>
      <w:pPr>
        <w:keepNext w:val="0"/>
        <w:keepLines w:val="0"/>
        <w:pageBreakBefore w:val="0"/>
        <w:widowControl w:val="0"/>
        <w:kinsoku/>
        <w:wordWrap/>
        <w:overflowPunct/>
        <w:topLinePunct w:val="0"/>
        <w:autoSpaceDE/>
        <w:autoSpaceDN/>
        <w:bidi w:val="0"/>
        <w:adjustRightInd/>
        <w:snapToGrid w:val="0"/>
        <w:ind w:firstLine="0" w:firstLineChars="0"/>
        <w:jc w:val="left"/>
        <w:textAlignment w:val="auto"/>
        <w:rPr>
          <w:rFonts w:hint="eastAsia" w:ascii="宋体" w:hAnsi="宋体" w:cs="宋体"/>
          <w:sz w:val="24"/>
        </w:rPr>
      </w:pPr>
      <w:r>
        <w:rPr>
          <w:rFonts w:hint="eastAsia" w:ascii="宋体" w:hAnsi="宋体" w:cs="宋体"/>
          <w:b w:val="0"/>
          <w:bCs w:val="0"/>
          <w:sz w:val="21"/>
          <w:szCs w:val="21"/>
        </w:rPr>
        <w:t>4.3.5</w:t>
      </w:r>
      <w:r>
        <w:rPr>
          <w:rFonts w:hint="eastAsia" w:hAnsi="宋体" w:cs="宋体"/>
          <w:b w:val="0"/>
          <w:bCs w:val="0"/>
          <w:sz w:val="21"/>
          <w:szCs w:val="21"/>
          <w:lang w:val="en-US" w:eastAsia="zh-CN"/>
        </w:rPr>
        <w:t xml:space="preserve"> </w:t>
      </w:r>
      <w:r>
        <w:rPr>
          <w:rFonts w:hint="eastAsia" w:ascii="宋体" w:hAnsi="宋体" w:cs="宋体"/>
          <w:b w:val="0"/>
          <w:bCs w:val="0"/>
          <w:sz w:val="21"/>
          <w:szCs w:val="21"/>
        </w:rPr>
        <w:t xml:space="preserve"> </w:t>
      </w:r>
      <w:r>
        <w:rPr>
          <w:rFonts w:hint="eastAsia" w:hAnsi="宋体" w:cs="宋体"/>
          <w:b w:val="0"/>
          <w:bCs w:val="0"/>
          <w:sz w:val="21"/>
          <w:szCs w:val="21"/>
          <w:lang w:val="en-US" w:eastAsia="zh-CN"/>
        </w:rPr>
        <w:t>冰场</w:t>
      </w:r>
      <w:r>
        <w:rPr>
          <w:rFonts w:hint="eastAsia" w:ascii="宋体" w:hAnsi="宋体" w:cs="宋体"/>
          <w:b w:val="0"/>
          <w:bCs w:val="0"/>
          <w:sz w:val="21"/>
          <w:szCs w:val="21"/>
        </w:rPr>
        <w:t>边缘部位的保温板，</w:t>
      </w:r>
      <w:r>
        <w:rPr>
          <w:rFonts w:hint="eastAsia" w:hAnsi="宋体" w:cs="宋体"/>
          <w:b w:val="0"/>
          <w:bCs w:val="0"/>
          <w:sz w:val="21"/>
          <w:szCs w:val="21"/>
          <w:lang w:val="en-US" w:eastAsia="zh-CN"/>
        </w:rPr>
        <w:t>应</w:t>
      </w:r>
      <w:r>
        <w:rPr>
          <w:rFonts w:hint="eastAsia" w:ascii="宋体" w:hAnsi="宋体" w:cs="宋体"/>
          <w:b w:val="0"/>
          <w:bCs w:val="0"/>
          <w:sz w:val="21"/>
          <w:szCs w:val="21"/>
        </w:rPr>
        <w:t>用整幅板切割，其切割边缘</w:t>
      </w:r>
      <w:r>
        <w:rPr>
          <w:rFonts w:hint="eastAsia" w:hAnsi="宋体" w:cs="宋体"/>
          <w:b w:val="0"/>
          <w:bCs w:val="0"/>
          <w:sz w:val="21"/>
          <w:szCs w:val="21"/>
          <w:lang w:val="en-US" w:eastAsia="zh-CN"/>
        </w:rPr>
        <w:t>应</w:t>
      </w:r>
      <w:r>
        <w:rPr>
          <w:rFonts w:hint="eastAsia" w:ascii="宋体" w:hAnsi="宋体" w:cs="宋体"/>
          <w:b w:val="0"/>
          <w:bCs w:val="0"/>
          <w:sz w:val="21"/>
          <w:szCs w:val="21"/>
        </w:rPr>
        <w:t>顺直、</w:t>
      </w:r>
      <w:r>
        <w:rPr>
          <w:rFonts w:hint="eastAsia" w:hAnsi="宋体" w:cs="宋体"/>
          <w:b w:val="0"/>
          <w:bCs w:val="0"/>
          <w:sz w:val="21"/>
          <w:szCs w:val="21"/>
          <w:lang w:val="en-US" w:eastAsia="zh-CN"/>
        </w:rPr>
        <w:t>弧度平滑</w:t>
      </w:r>
      <w:r>
        <w:rPr>
          <w:rFonts w:hint="eastAsia" w:ascii="宋体" w:hAnsi="宋体" w:cs="宋体"/>
          <w:b w:val="0"/>
          <w:bCs w:val="0"/>
          <w:sz w:val="21"/>
          <w:szCs w:val="21"/>
        </w:rPr>
        <w:t>、尺寸</w:t>
      </w:r>
      <w:r>
        <w:rPr>
          <w:rFonts w:hint="eastAsia" w:hAnsi="宋体" w:cs="宋体"/>
          <w:b w:val="0"/>
          <w:bCs w:val="0"/>
          <w:sz w:val="21"/>
          <w:szCs w:val="21"/>
          <w:lang w:val="en-US" w:eastAsia="zh-CN"/>
        </w:rPr>
        <w:t>准确</w:t>
      </w:r>
      <w:r>
        <w:rPr>
          <w:rFonts w:hint="eastAsia" w:ascii="宋体" w:hAnsi="宋体" w:cs="宋体"/>
          <w:b w:val="0"/>
          <w:bCs w:val="0"/>
          <w:sz w:val="21"/>
          <w:szCs w:val="21"/>
        </w:rPr>
        <w:t>。</w:t>
      </w:r>
    </w:p>
    <w:p>
      <w:pPr>
        <w:pStyle w:val="6"/>
        <w:keepNext/>
        <w:keepLines/>
        <w:pageBreakBefore w:val="0"/>
        <w:widowControl w:val="0"/>
        <w:kinsoku/>
        <w:wordWrap/>
        <w:overflowPunct/>
        <w:topLinePunct w:val="0"/>
        <w:autoSpaceDE/>
        <w:autoSpaceDN/>
        <w:bidi w:val="0"/>
        <w:adjustRightInd/>
        <w:snapToGrid w:val="0"/>
        <w:spacing w:before="313" w:beforeLines="100" w:after="313" w:afterLines="100" w:line="360" w:lineRule="auto"/>
        <w:ind w:firstLine="0" w:firstLineChars="0"/>
        <w:textAlignment w:val="auto"/>
        <w:rPr>
          <w:rFonts w:hint="eastAsia" w:ascii="黑体" w:hAnsi="黑体" w:eastAsia="黑体" w:cs="黑体"/>
          <w:b w:val="0"/>
          <w:bCs w:val="0"/>
          <w:kern w:val="0"/>
          <w:sz w:val="21"/>
          <w:szCs w:val="21"/>
          <w:lang w:val="en-US" w:eastAsia="zh-CN"/>
        </w:rPr>
      </w:pPr>
      <w:bookmarkStart w:id="48" w:name="_Toc3845"/>
      <w:bookmarkStart w:id="49" w:name="_Toc22316"/>
      <w:bookmarkStart w:id="50" w:name="_Toc25038"/>
      <w:r>
        <w:rPr>
          <w:rFonts w:hint="eastAsia" w:ascii="黑体" w:hAnsi="黑体" w:eastAsia="黑体" w:cs="黑体"/>
          <w:b w:val="0"/>
          <w:bCs w:val="0"/>
          <w:kern w:val="0"/>
          <w:sz w:val="21"/>
          <w:szCs w:val="21"/>
          <w:lang w:val="en-US" w:eastAsia="zh-CN"/>
        </w:rPr>
        <w:t>4.</w:t>
      </w:r>
      <w:bookmarkStart w:id="51" w:name="_Hlk43445429"/>
      <w:r>
        <w:rPr>
          <w:rFonts w:hint="eastAsia" w:ascii="黑体" w:hAnsi="黑体" w:eastAsia="黑体" w:cs="黑体"/>
          <w:b w:val="0"/>
          <w:bCs w:val="0"/>
          <w:kern w:val="0"/>
          <w:sz w:val="21"/>
          <w:szCs w:val="21"/>
          <w:lang w:val="en-US" w:eastAsia="zh-CN"/>
        </w:rPr>
        <w:t xml:space="preserve">4 </w:t>
      </w:r>
      <w:bookmarkEnd w:id="51"/>
      <w:r>
        <w:rPr>
          <w:rFonts w:hint="eastAsia" w:ascii="黑体" w:hAnsi="黑体" w:eastAsia="黑体" w:cs="黑体"/>
          <w:b w:val="0"/>
          <w:bCs w:val="0"/>
          <w:kern w:val="0"/>
          <w:sz w:val="21"/>
          <w:szCs w:val="21"/>
          <w:lang w:val="en-US" w:eastAsia="zh-CN"/>
        </w:rPr>
        <w:t xml:space="preserve"> 膜层</w:t>
      </w:r>
      <w:bookmarkEnd w:id="48"/>
      <w:bookmarkEnd w:id="49"/>
      <w:bookmarkEnd w:id="50"/>
    </w:p>
    <w:p>
      <w:pPr>
        <w:keepNext w:val="0"/>
        <w:keepLines w:val="0"/>
        <w:pageBreakBefore w:val="0"/>
        <w:widowControl w:val="0"/>
        <w:kinsoku/>
        <w:wordWrap/>
        <w:overflowPunct/>
        <w:topLinePunct w:val="0"/>
        <w:autoSpaceDE/>
        <w:autoSpaceDN/>
        <w:bidi w:val="0"/>
        <w:adjustRightInd/>
        <w:snapToGrid w:val="0"/>
        <w:ind w:firstLine="0" w:firstLineChars="0"/>
        <w:jc w:val="left"/>
        <w:textAlignment w:val="auto"/>
        <w:rPr>
          <w:rFonts w:hint="default" w:ascii="宋体" w:hAnsi="宋体" w:eastAsia="宋体" w:cs="宋体"/>
          <w:b w:val="0"/>
          <w:bCs w:val="0"/>
          <w:sz w:val="21"/>
          <w:szCs w:val="21"/>
          <w:lang w:val="en-US" w:eastAsia="zh-CN"/>
        </w:rPr>
      </w:pPr>
      <w:r>
        <w:rPr>
          <w:rFonts w:hint="eastAsia" w:ascii="宋体" w:hAnsi="宋体" w:cs="宋体"/>
          <w:b w:val="0"/>
          <w:bCs w:val="0"/>
          <w:sz w:val="21"/>
          <w:szCs w:val="21"/>
        </w:rPr>
        <w:t xml:space="preserve">4.4.1 </w:t>
      </w:r>
      <w:r>
        <w:rPr>
          <w:rFonts w:hint="eastAsia" w:hAnsi="宋体" w:cs="宋体"/>
          <w:b w:val="0"/>
          <w:bCs w:val="0"/>
          <w:sz w:val="21"/>
          <w:szCs w:val="21"/>
          <w:lang w:val="en-US" w:eastAsia="zh-CN"/>
        </w:rPr>
        <w:t xml:space="preserve"> 防水隔汽膜、防水透气膜、滑动膜铺贴基层均应基面洁净、平整，材质、厚度及铺贴层数应符合设计要求。</w:t>
      </w:r>
    </w:p>
    <w:p>
      <w:pPr>
        <w:keepNext w:val="0"/>
        <w:keepLines w:val="0"/>
        <w:pageBreakBefore w:val="0"/>
        <w:widowControl w:val="0"/>
        <w:kinsoku/>
        <w:wordWrap/>
        <w:overflowPunct/>
        <w:topLinePunct w:val="0"/>
        <w:autoSpaceDE/>
        <w:autoSpaceDN/>
        <w:bidi w:val="0"/>
        <w:adjustRightInd/>
        <w:snapToGrid w:val="0"/>
        <w:ind w:firstLine="0" w:firstLineChars="0"/>
        <w:jc w:val="left"/>
        <w:textAlignment w:val="auto"/>
        <w:rPr>
          <w:rFonts w:hint="eastAsia" w:hAnsi="宋体" w:cs="宋体"/>
          <w:b w:val="0"/>
          <w:bCs w:val="0"/>
          <w:sz w:val="21"/>
          <w:szCs w:val="21"/>
          <w:lang w:val="en-US" w:eastAsia="zh-CN"/>
        </w:rPr>
      </w:pPr>
      <w:r>
        <w:rPr>
          <w:rFonts w:hint="eastAsia" w:ascii="宋体" w:hAnsi="宋体" w:cs="宋体"/>
          <w:b w:val="0"/>
          <w:bCs w:val="0"/>
          <w:sz w:val="21"/>
          <w:szCs w:val="21"/>
          <w:lang w:val="en-US" w:eastAsia="zh-CN"/>
        </w:rPr>
        <w:t>4.4.2</w:t>
      </w:r>
      <w:r>
        <w:rPr>
          <w:rFonts w:hint="eastAsia" w:hAnsi="宋体" w:cs="宋体"/>
          <w:b w:val="0"/>
          <w:bCs w:val="0"/>
          <w:sz w:val="21"/>
          <w:szCs w:val="21"/>
          <w:lang w:val="en-US" w:eastAsia="zh-CN"/>
        </w:rPr>
        <w:t xml:space="preserve">  </w:t>
      </w:r>
      <w:r>
        <w:rPr>
          <w:rFonts w:hint="eastAsia" w:ascii="宋体" w:hAnsi="宋体" w:cs="宋体"/>
          <w:b w:val="0"/>
          <w:bCs w:val="0"/>
          <w:sz w:val="21"/>
          <w:szCs w:val="21"/>
        </w:rPr>
        <w:t>防水隔汽膜、防水透气膜铺贴</w:t>
      </w:r>
      <w:r>
        <w:rPr>
          <w:rFonts w:hint="eastAsia" w:hAnsi="宋体" w:cs="宋体"/>
          <w:b w:val="0"/>
          <w:bCs w:val="0"/>
          <w:sz w:val="21"/>
          <w:szCs w:val="21"/>
          <w:lang w:val="en-US" w:eastAsia="zh-CN"/>
        </w:rPr>
        <w:t>应符合下列规定：</w:t>
      </w:r>
    </w:p>
    <w:p>
      <w:pPr>
        <w:keepNext w:val="0"/>
        <w:keepLines w:val="0"/>
        <w:pageBreakBefore w:val="0"/>
        <w:widowControl w:val="0"/>
        <w:kinsoku/>
        <w:wordWrap/>
        <w:overflowPunct/>
        <w:topLinePunct w:val="0"/>
        <w:autoSpaceDE/>
        <w:autoSpaceDN/>
        <w:bidi w:val="0"/>
        <w:adjustRightInd/>
        <w:snapToGrid w:val="0"/>
        <w:ind w:firstLine="420" w:firstLineChars="200"/>
        <w:jc w:val="left"/>
        <w:textAlignment w:val="auto"/>
        <w:rPr>
          <w:rFonts w:hint="eastAsia" w:hAnsi="宋体" w:cs="宋体"/>
          <w:b w:val="0"/>
          <w:bCs w:val="0"/>
          <w:sz w:val="21"/>
          <w:szCs w:val="21"/>
          <w:lang w:eastAsia="zh-CN"/>
        </w:rPr>
      </w:pPr>
      <w:r>
        <w:rPr>
          <w:rFonts w:hint="eastAsia" w:hAnsi="宋体" w:cs="宋体"/>
          <w:b w:val="0"/>
          <w:bCs w:val="0"/>
          <w:sz w:val="21"/>
          <w:szCs w:val="21"/>
          <w:lang w:val="en-US" w:eastAsia="zh-CN"/>
        </w:rPr>
        <w:t>1  铺贴</w:t>
      </w:r>
      <w:r>
        <w:rPr>
          <w:rFonts w:hint="eastAsia" w:ascii="宋体" w:hAnsi="宋体" w:cs="宋体"/>
          <w:b w:val="0"/>
          <w:bCs w:val="0"/>
          <w:sz w:val="21"/>
          <w:szCs w:val="21"/>
        </w:rPr>
        <w:t>应平整，不得出现</w:t>
      </w:r>
      <w:r>
        <w:rPr>
          <w:rFonts w:hint="eastAsia" w:hAnsi="宋体" w:cs="宋体"/>
          <w:b w:val="0"/>
          <w:bCs w:val="0"/>
          <w:sz w:val="21"/>
          <w:szCs w:val="21"/>
          <w:lang w:val="en-US" w:eastAsia="zh-CN"/>
        </w:rPr>
        <w:t>褶皱、</w:t>
      </w:r>
      <w:r>
        <w:rPr>
          <w:rFonts w:hint="eastAsia"/>
          <w:b w:val="0"/>
          <w:bCs w:val="0"/>
          <w:sz w:val="21"/>
          <w:szCs w:val="21"/>
        </w:rPr>
        <w:t>翘边</w:t>
      </w:r>
      <w:r>
        <w:rPr>
          <w:rFonts w:hint="eastAsia"/>
          <w:b w:val="0"/>
          <w:bCs w:val="0"/>
          <w:sz w:val="21"/>
          <w:szCs w:val="21"/>
          <w:lang w:eastAsia="zh-CN"/>
        </w:rPr>
        <w:t>、</w:t>
      </w:r>
      <w:r>
        <w:rPr>
          <w:rFonts w:hint="eastAsia"/>
          <w:b w:val="0"/>
          <w:bCs w:val="0"/>
          <w:sz w:val="21"/>
          <w:szCs w:val="21"/>
        </w:rPr>
        <w:t>鼓泡</w:t>
      </w:r>
      <w:r>
        <w:rPr>
          <w:rFonts w:hint="eastAsia"/>
          <w:b w:val="0"/>
          <w:bCs w:val="0"/>
          <w:sz w:val="21"/>
          <w:szCs w:val="21"/>
          <w:lang w:eastAsia="zh-CN"/>
        </w:rPr>
        <w:t>、</w:t>
      </w:r>
      <w:r>
        <w:rPr>
          <w:rFonts w:hint="eastAsia" w:ascii="宋体" w:hAnsi="宋体" w:cs="宋体"/>
          <w:b w:val="0"/>
          <w:bCs w:val="0"/>
          <w:sz w:val="21"/>
          <w:szCs w:val="21"/>
        </w:rPr>
        <w:t>破损、漏铺现象</w:t>
      </w:r>
      <w:r>
        <w:rPr>
          <w:rFonts w:hint="eastAsia" w:hAnsi="宋体" w:cs="宋体"/>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val="0"/>
        <w:ind w:firstLine="420" w:firstLineChars="200"/>
        <w:jc w:val="left"/>
        <w:textAlignment w:val="auto"/>
        <w:rPr>
          <w:rFonts w:hint="eastAsia" w:hAnsi="宋体" w:cs="宋体"/>
          <w:b w:val="0"/>
          <w:bCs w:val="0"/>
          <w:sz w:val="21"/>
          <w:szCs w:val="21"/>
          <w:lang w:eastAsia="zh-CN"/>
        </w:rPr>
      </w:pPr>
      <w:r>
        <w:rPr>
          <w:rFonts w:hint="eastAsia" w:hAnsi="宋体" w:cs="宋体"/>
          <w:b w:val="0"/>
          <w:bCs w:val="0"/>
          <w:sz w:val="21"/>
          <w:szCs w:val="21"/>
          <w:lang w:val="en-US" w:eastAsia="zh-CN"/>
        </w:rPr>
        <w:t xml:space="preserve">2  </w:t>
      </w:r>
      <w:r>
        <w:rPr>
          <w:rFonts w:hint="eastAsia" w:ascii="宋体" w:hAnsi="宋体" w:cs="宋体"/>
          <w:b w:val="0"/>
          <w:bCs w:val="0"/>
          <w:sz w:val="21"/>
          <w:szCs w:val="21"/>
        </w:rPr>
        <w:t>搭接宽度</w:t>
      </w:r>
      <w:r>
        <w:rPr>
          <w:rFonts w:hint="eastAsia" w:hAnsi="宋体" w:cs="宋体"/>
          <w:b w:val="0"/>
          <w:bCs w:val="0"/>
          <w:sz w:val="21"/>
          <w:szCs w:val="21"/>
          <w:lang w:val="en-US" w:eastAsia="zh-CN"/>
        </w:rPr>
        <w:t>符合设计要求，当设计无要求时搭接宽度应≥</w:t>
      </w:r>
      <w:r>
        <w:rPr>
          <w:rFonts w:hint="eastAsia" w:ascii="宋体" w:hAnsi="宋体" w:cs="宋体"/>
          <w:b w:val="0"/>
          <w:bCs w:val="0"/>
          <w:sz w:val="21"/>
          <w:szCs w:val="21"/>
        </w:rPr>
        <w:t>100mm</w:t>
      </w:r>
      <w:r>
        <w:rPr>
          <w:rFonts w:hint="eastAsia" w:hAnsi="宋体" w:cs="宋体"/>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val="0"/>
        <w:ind w:firstLine="420" w:firstLineChars="200"/>
        <w:jc w:val="left"/>
        <w:textAlignment w:val="auto"/>
        <w:rPr>
          <w:rFonts w:hint="eastAsia" w:ascii="宋体" w:hAnsi="宋体" w:cs="宋体"/>
          <w:b w:val="0"/>
          <w:bCs w:val="0"/>
          <w:sz w:val="21"/>
          <w:szCs w:val="21"/>
        </w:rPr>
      </w:pPr>
      <w:r>
        <w:rPr>
          <w:rFonts w:hint="eastAsia" w:hAnsi="宋体" w:cs="宋体"/>
          <w:b w:val="0"/>
          <w:bCs w:val="0"/>
          <w:sz w:val="21"/>
          <w:szCs w:val="21"/>
          <w:lang w:val="en-US" w:eastAsia="zh-CN"/>
        </w:rPr>
        <w:t xml:space="preserve">3  </w:t>
      </w:r>
      <w:r>
        <w:rPr>
          <w:rFonts w:hint="eastAsia" w:ascii="宋体" w:hAnsi="宋体" w:cs="宋体"/>
          <w:b w:val="0"/>
          <w:bCs w:val="0"/>
          <w:sz w:val="21"/>
          <w:szCs w:val="21"/>
        </w:rPr>
        <w:t>搭接处</w:t>
      </w:r>
      <w:r>
        <w:rPr>
          <w:rFonts w:hint="eastAsia" w:hAnsi="宋体" w:cs="宋体"/>
          <w:b w:val="0"/>
          <w:bCs w:val="0"/>
          <w:sz w:val="21"/>
          <w:szCs w:val="21"/>
          <w:lang w:val="en-US" w:eastAsia="zh-CN"/>
        </w:rPr>
        <w:t>宜采用胶粘处理，</w:t>
      </w:r>
      <w:r>
        <w:rPr>
          <w:rFonts w:hint="eastAsia" w:ascii="宋体" w:hAnsi="宋体" w:cs="宋体"/>
          <w:b w:val="0"/>
          <w:bCs w:val="0"/>
          <w:sz w:val="21"/>
          <w:szCs w:val="21"/>
        </w:rPr>
        <w:t>粘</w:t>
      </w:r>
      <w:r>
        <w:rPr>
          <w:rFonts w:hint="eastAsia" w:hAnsi="宋体" w:cs="宋体"/>
          <w:b w:val="0"/>
          <w:bCs w:val="0"/>
          <w:sz w:val="21"/>
          <w:szCs w:val="21"/>
          <w:lang w:val="en-US" w:eastAsia="zh-CN"/>
        </w:rPr>
        <w:t>接</w:t>
      </w:r>
      <w:r>
        <w:rPr>
          <w:rFonts w:hint="eastAsia" w:ascii="宋体" w:hAnsi="宋体" w:cs="宋体"/>
          <w:b w:val="0"/>
          <w:bCs w:val="0"/>
          <w:sz w:val="21"/>
          <w:szCs w:val="21"/>
        </w:rPr>
        <w:t>严密。</w:t>
      </w:r>
    </w:p>
    <w:p>
      <w:pPr>
        <w:keepNext w:val="0"/>
        <w:keepLines w:val="0"/>
        <w:pageBreakBefore w:val="0"/>
        <w:widowControl w:val="0"/>
        <w:kinsoku/>
        <w:wordWrap/>
        <w:overflowPunct/>
        <w:topLinePunct w:val="0"/>
        <w:autoSpaceDE/>
        <w:autoSpaceDN/>
        <w:bidi w:val="0"/>
        <w:adjustRightInd/>
        <w:snapToGrid w:val="0"/>
        <w:ind w:firstLine="420" w:firstLineChars="200"/>
        <w:jc w:val="left"/>
        <w:textAlignment w:val="auto"/>
        <w:rPr>
          <w:rFonts w:hint="default" w:eastAsia="宋体"/>
          <w:b w:val="0"/>
          <w:bCs w:val="0"/>
          <w:sz w:val="21"/>
          <w:szCs w:val="21"/>
          <w:lang w:val="en-US" w:eastAsia="zh-CN"/>
        </w:rPr>
      </w:pPr>
      <w:r>
        <w:rPr>
          <w:rFonts w:hint="eastAsia" w:hAnsi="宋体" w:cs="宋体"/>
          <w:b w:val="0"/>
          <w:bCs w:val="0"/>
          <w:sz w:val="21"/>
          <w:szCs w:val="21"/>
          <w:lang w:val="en-US" w:eastAsia="zh-CN"/>
        </w:rPr>
        <w:t>4  胶水应进行相容性试验</w:t>
      </w:r>
    </w:p>
    <w:p>
      <w:pPr>
        <w:pStyle w:val="27"/>
        <w:keepNext w:val="0"/>
        <w:keepLines w:val="0"/>
        <w:pageBreakBefore w:val="0"/>
        <w:widowControl w:val="0"/>
        <w:kinsoku/>
        <w:wordWrap/>
        <w:overflowPunct/>
        <w:topLinePunct w:val="0"/>
        <w:autoSpaceDE/>
        <w:autoSpaceDN/>
        <w:bidi w:val="0"/>
        <w:adjustRightInd/>
        <w:snapToGrid w:val="0"/>
        <w:ind w:firstLine="0" w:firstLineChars="0"/>
        <w:jc w:val="left"/>
        <w:textAlignment w:val="auto"/>
        <w:rPr>
          <w:rFonts w:hint="eastAsia"/>
          <w:b w:val="0"/>
          <w:bCs w:val="0"/>
          <w:sz w:val="21"/>
          <w:szCs w:val="21"/>
          <w:lang w:val="en-US" w:eastAsia="zh-CN"/>
        </w:rPr>
      </w:pPr>
      <w:r>
        <w:rPr>
          <w:rFonts w:hint="eastAsia"/>
          <w:b w:val="0"/>
          <w:bCs w:val="0"/>
          <w:sz w:val="21"/>
          <w:szCs w:val="21"/>
        </w:rPr>
        <w:t xml:space="preserve">4.4.2 </w:t>
      </w:r>
      <w:r>
        <w:rPr>
          <w:rFonts w:hint="eastAsia"/>
          <w:b w:val="0"/>
          <w:bCs w:val="0"/>
          <w:sz w:val="21"/>
          <w:szCs w:val="21"/>
          <w:lang w:val="en-US" w:eastAsia="zh-CN"/>
        </w:rPr>
        <w:t xml:space="preserve"> 滑动膜层铺贴</w:t>
      </w:r>
      <w:r>
        <w:rPr>
          <w:rFonts w:hint="eastAsia" w:hAnsi="宋体" w:cs="宋体"/>
          <w:b w:val="0"/>
          <w:bCs w:val="0"/>
          <w:sz w:val="21"/>
          <w:szCs w:val="21"/>
          <w:lang w:val="en-US" w:eastAsia="zh-CN"/>
        </w:rPr>
        <w:t>应符合下列规定</w:t>
      </w:r>
      <w:r>
        <w:rPr>
          <w:rFonts w:hint="eastAsia"/>
          <w:b w:val="0"/>
          <w:bCs w:val="0"/>
          <w:sz w:val="21"/>
          <w:szCs w:val="21"/>
          <w:lang w:val="en-US" w:eastAsia="zh-CN"/>
        </w:rPr>
        <w:t>：</w:t>
      </w:r>
    </w:p>
    <w:p>
      <w:pPr>
        <w:pStyle w:val="27"/>
        <w:keepNext w:val="0"/>
        <w:keepLines w:val="0"/>
        <w:pageBreakBefore w:val="0"/>
        <w:widowControl w:val="0"/>
        <w:kinsoku/>
        <w:wordWrap/>
        <w:overflowPunct/>
        <w:topLinePunct w:val="0"/>
        <w:autoSpaceDE/>
        <w:autoSpaceDN/>
        <w:bidi w:val="0"/>
        <w:adjustRightInd/>
        <w:snapToGrid w:val="0"/>
        <w:jc w:val="left"/>
        <w:textAlignment w:val="auto"/>
        <w:rPr>
          <w:rFonts w:hint="eastAsia"/>
          <w:b w:val="0"/>
          <w:bCs w:val="0"/>
          <w:sz w:val="21"/>
          <w:szCs w:val="21"/>
          <w:lang w:val="en-US" w:eastAsia="zh-CN"/>
        </w:rPr>
      </w:pPr>
      <w:r>
        <w:rPr>
          <w:rFonts w:hint="eastAsia"/>
          <w:b w:val="0"/>
          <w:bCs w:val="0"/>
          <w:sz w:val="21"/>
          <w:szCs w:val="21"/>
          <w:lang w:val="en-US" w:eastAsia="zh-CN"/>
        </w:rPr>
        <w:t xml:space="preserve">1  </w:t>
      </w:r>
      <w:r>
        <w:rPr>
          <w:rFonts w:hint="eastAsia" w:hAnsi="宋体" w:cs="宋体"/>
          <w:b w:val="0"/>
          <w:bCs w:val="0"/>
          <w:sz w:val="21"/>
          <w:szCs w:val="21"/>
          <w:lang w:val="en-US" w:eastAsia="zh-CN"/>
        </w:rPr>
        <w:t>铺贴</w:t>
      </w:r>
      <w:r>
        <w:rPr>
          <w:rFonts w:hint="eastAsia" w:ascii="宋体" w:hAnsi="宋体" w:cs="宋体"/>
          <w:b w:val="0"/>
          <w:bCs w:val="0"/>
          <w:sz w:val="21"/>
          <w:szCs w:val="21"/>
        </w:rPr>
        <w:t>应平整，不得出现</w:t>
      </w:r>
      <w:r>
        <w:rPr>
          <w:rFonts w:hint="eastAsia" w:hAnsi="宋体" w:cs="宋体"/>
          <w:b w:val="0"/>
          <w:bCs w:val="0"/>
          <w:sz w:val="21"/>
          <w:szCs w:val="21"/>
          <w:lang w:val="en-US" w:eastAsia="zh-CN"/>
        </w:rPr>
        <w:t>褶皱、</w:t>
      </w:r>
      <w:r>
        <w:rPr>
          <w:rFonts w:hint="eastAsia"/>
          <w:b w:val="0"/>
          <w:bCs w:val="0"/>
          <w:sz w:val="21"/>
          <w:szCs w:val="21"/>
        </w:rPr>
        <w:t>翘边</w:t>
      </w:r>
      <w:r>
        <w:rPr>
          <w:rFonts w:hint="eastAsia"/>
          <w:b w:val="0"/>
          <w:bCs w:val="0"/>
          <w:sz w:val="21"/>
          <w:szCs w:val="21"/>
          <w:lang w:eastAsia="zh-CN"/>
        </w:rPr>
        <w:t>、</w:t>
      </w:r>
      <w:r>
        <w:rPr>
          <w:rFonts w:hint="eastAsia"/>
          <w:b w:val="0"/>
          <w:bCs w:val="0"/>
          <w:sz w:val="21"/>
          <w:szCs w:val="21"/>
        </w:rPr>
        <w:t>鼓泡</w:t>
      </w:r>
      <w:r>
        <w:rPr>
          <w:rFonts w:hint="eastAsia"/>
          <w:b w:val="0"/>
          <w:bCs w:val="0"/>
          <w:sz w:val="21"/>
          <w:szCs w:val="21"/>
          <w:lang w:eastAsia="zh-CN"/>
        </w:rPr>
        <w:t>、</w:t>
      </w:r>
      <w:r>
        <w:rPr>
          <w:rFonts w:hint="eastAsia" w:ascii="宋体" w:hAnsi="宋体" w:cs="宋体"/>
          <w:b w:val="0"/>
          <w:bCs w:val="0"/>
          <w:sz w:val="21"/>
          <w:szCs w:val="21"/>
        </w:rPr>
        <w:t>破损、漏铺现象</w:t>
      </w:r>
      <w:r>
        <w:rPr>
          <w:rFonts w:hint="eastAsia" w:hAnsi="宋体" w:cs="宋体"/>
          <w:b w:val="0"/>
          <w:bCs w:val="0"/>
          <w:sz w:val="21"/>
          <w:szCs w:val="21"/>
          <w:lang w:eastAsia="zh-CN"/>
        </w:rPr>
        <w:t>；</w:t>
      </w:r>
    </w:p>
    <w:p>
      <w:pPr>
        <w:pStyle w:val="27"/>
        <w:keepNext w:val="0"/>
        <w:keepLines w:val="0"/>
        <w:pageBreakBefore w:val="0"/>
        <w:widowControl w:val="0"/>
        <w:kinsoku/>
        <w:wordWrap/>
        <w:overflowPunct/>
        <w:topLinePunct w:val="0"/>
        <w:autoSpaceDE/>
        <w:autoSpaceDN/>
        <w:bidi w:val="0"/>
        <w:adjustRightInd/>
        <w:snapToGrid w:val="0"/>
        <w:jc w:val="left"/>
        <w:textAlignment w:val="auto"/>
        <w:rPr>
          <w:rFonts w:hint="eastAsia"/>
          <w:b w:val="0"/>
          <w:bCs w:val="0"/>
          <w:sz w:val="21"/>
          <w:szCs w:val="21"/>
          <w:lang w:eastAsia="zh-CN"/>
        </w:rPr>
      </w:pPr>
      <w:r>
        <w:rPr>
          <w:rFonts w:hint="eastAsia"/>
          <w:b w:val="0"/>
          <w:bCs w:val="0"/>
          <w:sz w:val="21"/>
          <w:szCs w:val="21"/>
          <w:lang w:val="en-US" w:eastAsia="zh-CN"/>
        </w:rPr>
        <w:t xml:space="preserve">2  </w:t>
      </w:r>
      <w:r>
        <w:rPr>
          <w:rFonts w:hint="eastAsia"/>
          <w:b w:val="0"/>
          <w:bCs w:val="0"/>
          <w:sz w:val="21"/>
          <w:szCs w:val="21"/>
        </w:rPr>
        <w:t>底层膜搭接部位应沿纵向错开不小于1500mm</w:t>
      </w:r>
      <w:r>
        <w:rPr>
          <w:rFonts w:hint="eastAsia"/>
          <w:b w:val="0"/>
          <w:bCs w:val="0"/>
          <w:sz w:val="21"/>
          <w:szCs w:val="21"/>
          <w:lang w:eastAsia="zh-CN"/>
        </w:rPr>
        <w:t>；</w:t>
      </w:r>
    </w:p>
    <w:p>
      <w:pPr>
        <w:pStyle w:val="27"/>
        <w:keepNext w:val="0"/>
        <w:keepLines w:val="0"/>
        <w:pageBreakBefore w:val="0"/>
        <w:widowControl w:val="0"/>
        <w:kinsoku/>
        <w:wordWrap/>
        <w:overflowPunct/>
        <w:topLinePunct w:val="0"/>
        <w:autoSpaceDE/>
        <w:autoSpaceDN/>
        <w:bidi w:val="0"/>
        <w:adjustRightInd/>
        <w:snapToGrid w:val="0"/>
        <w:jc w:val="left"/>
        <w:textAlignment w:val="auto"/>
        <w:rPr>
          <w:rFonts w:hint="eastAsia" w:hAnsi="宋体" w:cs="宋体"/>
          <w:b w:val="0"/>
          <w:bCs w:val="0"/>
          <w:sz w:val="21"/>
          <w:szCs w:val="21"/>
          <w:lang w:eastAsia="zh-CN"/>
        </w:rPr>
      </w:pPr>
      <w:r>
        <w:rPr>
          <w:rFonts w:hint="eastAsia"/>
          <w:b w:val="0"/>
          <w:bCs w:val="0"/>
          <w:sz w:val="21"/>
          <w:szCs w:val="21"/>
          <w:lang w:val="en-US" w:eastAsia="zh-CN"/>
        </w:rPr>
        <w:t xml:space="preserve">3  </w:t>
      </w:r>
      <w:r>
        <w:rPr>
          <w:rFonts w:hint="eastAsia" w:ascii="宋体" w:hAnsi="宋体" w:cs="宋体"/>
          <w:b w:val="0"/>
          <w:bCs w:val="0"/>
          <w:sz w:val="21"/>
          <w:szCs w:val="21"/>
        </w:rPr>
        <w:t>搭接宽度</w:t>
      </w:r>
      <w:r>
        <w:rPr>
          <w:rFonts w:hint="eastAsia" w:hAnsi="宋体" w:cs="宋体"/>
          <w:b w:val="0"/>
          <w:bCs w:val="0"/>
          <w:sz w:val="21"/>
          <w:szCs w:val="21"/>
          <w:lang w:val="en-US" w:eastAsia="zh-CN"/>
        </w:rPr>
        <w:t>符合设计要求，当设计无要求时搭接宽度应≥</w:t>
      </w:r>
      <w:r>
        <w:rPr>
          <w:rFonts w:hint="eastAsia" w:ascii="宋体" w:hAnsi="宋体" w:cs="宋体"/>
          <w:b w:val="0"/>
          <w:bCs w:val="0"/>
          <w:sz w:val="21"/>
          <w:szCs w:val="21"/>
        </w:rPr>
        <w:t>100mm</w:t>
      </w:r>
      <w:r>
        <w:rPr>
          <w:rFonts w:hint="eastAsia" w:hAnsi="宋体" w:cs="宋体"/>
          <w:b w:val="0"/>
          <w:bCs w:val="0"/>
          <w:sz w:val="21"/>
          <w:szCs w:val="21"/>
          <w:lang w:eastAsia="zh-CN"/>
        </w:rPr>
        <w:t>；</w:t>
      </w:r>
    </w:p>
    <w:p>
      <w:pPr>
        <w:pStyle w:val="27"/>
        <w:keepNext w:val="0"/>
        <w:keepLines w:val="0"/>
        <w:pageBreakBefore w:val="0"/>
        <w:widowControl w:val="0"/>
        <w:kinsoku/>
        <w:wordWrap/>
        <w:overflowPunct/>
        <w:topLinePunct w:val="0"/>
        <w:autoSpaceDE/>
        <w:autoSpaceDN/>
        <w:bidi w:val="0"/>
        <w:adjustRightInd/>
        <w:snapToGrid w:val="0"/>
        <w:jc w:val="left"/>
        <w:textAlignment w:val="auto"/>
        <w:rPr>
          <w:rFonts w:hint="eastAsia"/>
          <w:sz w:val="24"/>
          <w:lang w:eastAsia="zh-CN"/>
        </w:rPr>
      </w:pPr>
      <w:r>
        <w:rPr>
          <w:rFonts w:hint="eastAsia" w:cs="宋体"/>
          <w:b w:val="0"/>
          <w:bCs w:val="0"/>
          <w:sz w:val="21"/>
          <w:szCs w:val="21"/>
          <w:lang w:val="en-US" w:eastAsia="zh-CN"/>
        </w:rPr>
        <w:t xml:space="preserve">4  </w:t>
      </w:r>
      <w:r>
        <w:rPr>
          <w:rFonts w:hint="eastAsia"/>
          <w:b w:val="0"/>
          <w:bCs w:val="0"/>
          <w:sz w:val="21"/>
          <w:szCs w:val="21"/>
        </w:rPr>
        <w:t>曲面和</w:t>
      </w:r>
      <w:r>
        <w:rPr>
          <w:rFonts w:hint="eastAsia"/>
          <w:b w:val="0"/>
          <w:bCs w:val="0"/>
          <w:sz w:val="21"/>
          <w:szCs w:val="21"/>
          <w:lang w:val="en-US" w:eastAsia="zh-CN"/>
        </w:rPr>
        <w:t>沟槽</w:t>
      </w:r>
      <w:r>
        <w:rPr>
          <w:rFonts w:hint="eastAsia"/>
          <w:b w:val="0"/>
          <w:bCs w:val="0"/>
          <w:sz w:val="21"/>
          <w:szCs w:val="21"/>
        </w:rPr>
        <w:t>部位要折压平整</w:t>
      </w:r>
      <w:r>
        <w:rPr>
          <w:rFonts w:hint="eastAsia"/>
          <w:sz w:val="24"/>
          <w:lang w:eastAsia="zh-CN"/>
        </w:rPr>
        <w:t>。</w:t>
      </w:r>
    </w:p>
    <w:bookmarkEnd w:id="44"/>
    <w:bookmarkEnd w:id="45"/>
    <w:bookmarkEnd w:id="46"/>
    <w:bookmarkEnd w:id="47"/>
    <w:p>
      <w:pPr>
        <w:pStyle w:val="6"/>
        <w:keepNext/>
        <w:keepLines/>
        <w:pageBreakBefore w:val="0"/>
        <w:widowControl w:val="0"/>
        <w:kinsoku/>
        <w:wordWrap/>
        <w:overflowPunct/>
        <w:topLinePunct w:val="0"/>
        <w:autoSpaceDE/>
        <w:autoSpaceDN/>
        <w:bidi w:val="0"/>
        <w:adjustRightInd/>
        <w:snapToGrid w:val="0"/>
        <w:spacing w:before="313" w:beforeLines="100" w:after="313" w:afterLines="100" w:line="360" w:lineRule="auto"/>
        <w:ind w:firstLine="0" w:firstLineChars="0"/>
        <w:textAlignment w:val="auto"/>
        <w:rPr>
          <w:rFonts w:hint="default" w:ascii="黑体" w:hAnsi="黑体" w:eastAsia="黑体" w:cs="黑体"/>
          <w:b w:val="0"/>
          <w:bCs w:val="0"/>
          <w:kern w:val="0"/>
          <w:sz w:val="21"/>
          <w:szCs w:val="21"/>
          <w:lang w:val="en-US" w:eastAsia="zh-CN"/>
        </w:rPr>
      </w:pPr>
      <w:bookmarkStart w:id="52" w:name="_Toc6678"/>
      <w:bookmarkStart w:id="53" w:name="_Toc25031"/>
      <w:bookmarkStart w:id="54" w:name="_Toc12485"/>
      <w:bookmarkStart w:id="55" w:name="_Toc36040058"/>
      <w:r>
        <w:rPr>
          <w:rFonts w:hint="eastAsia" w:ascii="黑体" w:hAnsi="黑体" w:eastAsia="黑体" w:cs="黑体"/>
          <w:b w:val="0"/>
          <w:bCs w:val="0"/>
          <w:kern w:val="0"/>
          <w:sz w:val="21"/>
          <w:szCs w:val="21"/>
          <w:lang w:val="en-US" w:eastAsia="zh-CN"/>
        </w:rPr>
        <w:t>4.6  找平层</w:t>
      </w:r>
      <w:bookmarkEnd w:id="52"/>
      <w:bookmarkEnd w:id="53"/>
      <w:r>
        <w:rPr>
          <w:rFonts w:hint="eastAsia" w:ascii="黑体" w:hAnsi="黑体" w:eastAsia="黑体" w:cs="黑体"/>
          <w:b w:val="0"/>
          <w:bCs w:val="0"/>
          <w:kern w:val="0"/>
          <w:sz w:val="21"/>
          <w:szCs w:val="21"/>
          <w:lang w:val="en-US" w:eastAsia="zh-CN"/>
        </w:rPr>
        <w:t>及防水保护层</w:t>
      </w:r>
      <w:bookmarkEnd w:id="54"/>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4.6.1 </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rPr>
        <w:t>找平层</w:t>
      </w:r>
      <w:r>
        <w:rPr>
          <w:rFonts w:hint="eastAsia" w:hAnsi="宋体" w:cs="宋体"/>
          <w:b w:val="0"/>
          <w:bCs w:val="0"/>
          <w:sz w:val="21"/>
          <w:szCs w:val="21"/>
          <w:lang w:val="en-US" w:eastAsia="zh-CN"/>
        </w:rPr>
        <w:t>及防水保护层</w:t>
      </w:r>
      <w:r>
        <w:rPr>
          <w:rFonts w:hint="eastAsia" w:ascii="宋体" w:hAnsi="宋体" w:eastAsia="宋体" w:cs="宋体"/>
          <w:b w:val="0"/>
          <w:bCs w:val="0"/>
          <w:sz w:val="21"/>
          <w:szCs w:val="21"/>
        </w:rPr>
        <w:t>采用混凝土铺设</w:t>
      </w:r>
      <w:r>
        <w:rPr>
          <w:rFonts w:hint="eastAsia" w:hAnsi="宋体" w:cs="宋体"/>
          <w:b w:val="0"/>
          <w:bCs w:val="0"/>
          <w:sz w:val="21"/>
          <w:szCs w:val="21"/>
          <w:lang w:eastAsia="zh-CN"/>
        </w:rPr>
        <w:t>，混凝土强度等级及厚度应符合设计要求</w:t>
      </w:r>
      <w:r>
        <w:rPr>
          <w:rFonts w:hint="eastAsia" w:ascii="宋体" w:hAnsi="宋体" w:eastAsia="宋体" w:cs="宋体"/>
          <w:b w:val="0"/>
          <w:bCs w:val="0"/>
          <w:sz w:val="21"/>
          <w:szCs w:val="21"/>
        </w:rPr>
        <w:t>。</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4.6.2 </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rPr>
        <w:t>找平层</w:t>
      </w:r>
      <w:r>
        <w:rPr>
          <w:rFonts w:hint="eastAsia" w:hAnsi="宋体" w:cs="宋体"/>
          <w:b w:val="0"/>
          <w:bCs w:val="0"/>
          <w:sz w:val="21"/>
          <w:szCs w:val="21"/>
          <w:lang w:val="en-US" w:eastAsia="zh-CN"/>
        </w:rPr>
        <w:t>及防水保护层</w:t>
      </w:r>
      <w:r>
        <w:rPr>
          <w:rFonts w:hint="eastAsia" w:ascii="宋体" w:hAnsi="宋体" w:eastAsia="宋体" w:cs="宋体"/>
          <w:b w:val="0"/>
          <w:bCs w:val="0"/>
          <w:sz w:val="21"/>
          <w:szCs w:val="21"/>
        </w:rPr>
        <w:t>采用碎石或卵石的粒径不应大于厚度的2/3。</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4.6.</w:t>
      </w:r>
      <w:r>
        <w:rPr>
          <w:rFonts w:hint="eastAsia" w:hAnsi="宋体" w:cs="宋体"/>
          <w:b w:val="0"/>
          <w:bCs w:val="0"/>
          <w:sz w:val="21"/>
          <w:szCs w:val="21"/>
          <w:lang w:val="en-US" w:eastAsia="zh-CN"/>
        </w:rPr>
        <w:t>3</w:t>
      </w:r>
      <w:r>
        <w:rPr>
          <w:rFonts w:hint="eastAsia" w:ascii="宋体" w:hAnsi="宋体" w:eastAsia="宋体" w:cs="宋体"/>
          <w:b w:val="0"/>
          <w:bCs w:val="0"/>
          <w:sz w:val="21"/>
          <w:szCs w:val="21"/>
        </w:rPr>
        <w:t xml:space="preserve"> </w:t>
      </w:r>
      <w:r>
        <w:rPr>
          <w:rFonts w:hint="eastAsia" w:hAnsi="宋体" w:cs="宋体"/>
          <w:b w:val="0"/>
          <w:bCs w:val="0"/>
          <w:sz w:val="21"/>
          <w:szCs w:val="21"/>
          <w:lang w:val="en-US" w:eastAsia="zh-CN"/>
        </w:rPr>
        <w:t xml:space="preserve"> 混凝土</w:t>
      </w:r>
      <w:r>
        <w:rPr>
          <w:rFonts w:hint="eastAsia" w:ascii="宋体" w:hAnsi="宋体" w:eastAsia="宋体" w:cs="宋体"/>
          <w:b w:val="0"/>
          <w:bCs w:val="0"/>
          <w:sz w:val="21"/>
          <w:szCs w:val="21"/>
        </w:rPr>
        <w:t>表面应密实，不得有起砂、蜂窝和裂缝等缺陷。</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宋体" w:hAnsi="宋体" w:cs="宋体"/>
          <w:b w:val="0"/>
          <w:bCs w:val="0"/>
          <w:sz w:val="21"/>
          <w:szCs w:val="21"/>
        </w:rPr>
      </w:pPr>
      <w:r>
        <w:rPr>
          <w:rFonts w:hint="eastAsia" w:ascii="宋体" w:hAnsi="宋体" w:eastAsia="宋体" w:cs="宋体"/>
          <w:b w:val="0"/>
          <w:bCs w:val="0"/>
          <w:sz w:val="21"/>
          <w:szCs w:val="21"/>
        </w:rPr>
        <w:t>4.6.</w:t>
      </w:r>
      <w:r>
        <w:rPr>
          <w:rFonts w:hint="eastAsia" w:hAnsi="宋体" w:cs="宋体"/>
          <w:b w:val="0"/>
          <w:bCs w:val="0"/>
          <w:sz w:val="21"/>
          <w:szCs w:val="21"/>
          <w:lang w:val="en-US" w:eastAsia="zh-CN"/>
        </w:rPr>
        <w:t>4</w:t>
      </w:r>
      <w:r>
        <w:rPr>
          <w:rFonts w:hint="eastAsia" w:ascii="宋体" w:hAnsi="宋体" w:eastAsia="宋体" w:cs="宋体"/>
          <w:b w:val="0"/>
          <w:bCs w:val="0"/>
          <w:sz w:val="21"/>
          <w:szCs w:val="21"/>
        </w:rPr>
        <w:t xml:space="preserve"> </w:t>
      </w:r>
      <w:r>
        <w:rPr>
          <w:rFonts w:hint="eastAsia" w:hAnsi="宋体" w:cs="宋体"/>
          <w:b w:val="0"/>
          <w:bCs w:val="0"/>
          <w:sz w:val="21"/>
          <w:szCs w:val="21"/>
          <w:lang w:val="en-US" w:eastAsia="zh-CN"/>
        </w:rPr>
        <w:t xml:space="preserve"> </w:t>
      </w:r>
      <w:r>
        <w:rPr>
          <w:rFonts w:hint="eastAsia" w:ascii="宋体" w:hAnsi="宋体" w:cs="宋体"/>
          <w:b w:val="0"/>
          <w:bCs w:val="0"/>
          <w:sz w:val="21"/>
          <w:szCs w:val="21"/>
        </w:rPr>
        <w:t>找平层及防水保护层平整度为5m范围内</w:t>
      </w:r>
      <w:r>
        <w:rPr>
          <w:rFonts w:hint="eastAsia" w:hAnsi="宋体" w:cs="宋体"/>
          <w:b w:val="0"/>
          <w:bCs w:val="0"/>
          <w:sz w:val="21"/>
          <w:szCs w:val="21"/>
          <w:lang w:val="en-US" w:eastAsia="zh-CN"/>
        </w:rPr>
        <w:t>≤</w:t>
      </w:r>
      <w:r>
        <w:rPr>
          <w:rFonts w:hint="eastAsia" w:ascii="宋体" w:hAnsi="宋体" w:cs="宋体"/>
          <w:b w:val="0"/>
          <w:bCs w:val="0"/>
          <w:sz w:val="21"/>
          <w:szCs w:val="21"/>
        </w:rPr>
        <w:t>±</w:t>
      </w:r>
      <w:r>
        <w:rPr>
          <w:rFonts w:hint="eastAsia" w:hAnsi="宋体" w:cs="宋体"/>
          <w:b w:val="0"/>
          <w:bCs w:val="0"/>
          <w:sz w:val="21"/>
          <w:szCs w:val="21"/>
          <w:lang w:val="en-US" w:eastAsia="zh-CN"/>
        </w:rPr>
        <w:t>10</w:t>
      </w:r>
      <w:r>
        <w:rPr>
          <w:rFonts w:hint="eastAsia" w:ascii="宋体" w:hAnsi="宋体" w:cs="宋体"/>
          <w:b w:val="0"/>
          <w:bCs w:val="0"/>
          <w:sz w:val="21"/>
          <w:szCs w:val="21"/>
        </w:rPr>
        <w:t>mm。</w:t>
      </w:r>
    </w:p>
    <w:p>
      <w:pPr>
        <w:keepNext w:val="0"/>
        <w:keepLines w:val="0"/>
        <w:pageBreakBefore w:val="0"/>
        <w:widowControl w:val="0"/>
        <w:kinsoku/>
        <w:wordWrap/>
        <w:overflowPunct/>
        <w:topLinePunct w:val="0"/>
        <w:autoSpaceDE/>
        <w:autoSpaceDN/>
        <w:bidi w:val="0"/>
        <w:adjustRightInd w:val="0"/>
        <w:snapToGrid w:val="0"/>
        <w:ind w:firstLine="0" w:firstLineChars="0"/>
        <w:jc w:val="left"/>
        <w:textAlignment w:val="auto"/>
        <w:outlineLvl w:val="9"/>
        <w:rPr>
          <w:rFonts w:hint="default" w:eastAsia="宋体"/>
          <w:lang w:val="en-US" w:eastAsia="zh-CN"/>
        </w:rPr>
      </w:pPr>
      <w:r>
        <w:rPr>
          <w:rFonts w:hint="eastAsia" w:hAnsi="宋体" w:cs="宋体"/>
          <w:b w:val="0"/>
          <w:bCs w:val="0"/>
          <w:sz w:val="21"/>
          <w:szCs w:val="21"/>
          <w:lang w:val="en-US" w:eastAsia="zh-CN"/>
        </w:rPr>
        <w:t xml:space="preserve">4.6.5  </w:t>
      </w:r>
      <w:r>
        <w:rPr>
          <w:rFonts w:hint="eastAsia" w:ascii="宋体" w:hAnsi="宋体" w:cs="宋体"/>
          <w:b w:val="0"/>
          <w:bCs w:val="0"/>
          <w:sz w:val="21"/>
          <w:szCs w:val="21"/>
        </w:rPr>
        <w:t>找平层及防水保护层</w:t>
      </w:r>
      <w:r>
        <w:rPr>
          <w:rFonts w:hint="eastAsia" w:hAnsi="宋体" w:cs="宋体"/>
          <w:b w:val="0"/>
          <w:bCs w:val="0"/>
          <w:sz w:val="21"/>
          <w:szCs w:val="21"/>
          <w:lang w:val="en-US" w:eastAsia="zh-CN"/>
        </w:rPr>
        <w:t>内</w:t>
      </w:r>
      <w:r>
        <w:rPr>
          <w:rFonts w:hint="eastAsia" w:ascii="宋体" w:hAnsi="宋体" w:cs="宋体"/>
          <w:b w:val="0"/>
          <w:bCs w:val="0"/>
          <w:sz w:val="21"/>
          <w:szCs w:val="21"/>
        </w:rPr>
        <w:t>钢筋网片采用绑扎搭接方式，搭接长度不小于100mm，搭接区域应错开。</w:t>
      </w:r>
    </w:p>
    <w:bookmarkEnd w:id="55"/>
    <w:p>
      <w:pPr>
        <w:pStyle w:val="6"/>
        <w:keepNext/>
        <w:keepLines/>
        <w:pageBreakBefore w:val="0"/>
        <w:widowControl w:val="0"/>
        <w:kinsoku/>
        <w:wordWrap/>
        <w:overflowPunct/>
        <w:topLinePunct w:val="0"/>
        <w:autoSpaceDE/>
        <w:autoSpaceDN/>
        <w:bidi w:val="0"/>
        <w:adjustRightInd/>
        <w:snapToGrid w:val="0"/>
        <w:spacing w:before="313" w:beforeLines="100" w:after="313" w:afterLines="100" w:line="360" w:lineRule="auto"/>
        <w:ind w:firstLine="0" w:firstLineChars="0"/>
        <w:textAlignment w:val="auto"/>
        <w:rPr>
          <w:rFonts w:hint="eastAsia" w:ascii="宋体" w:hAnsi="宋体" w:eastAsia="宋体" w:cs="宋体"/>
          <w:sz w:val="24"/>
          <w:szCs w:val="24"/>
        </w:rPr>
      </w:pPr>
      <w:bookmarkStart w:id="56" w:name="_Toc414"/>
      <w:bookmarkStart w:id="57" w:name="_Toc6130"/>
      <w:r>
        <w:rPr>
          <w:rFonts w:hint="eastAsia" w:ascii="黑体" w:hAnsi="黑体" w:eastAsia="黑体" w:cs="黑体"/>
          <w:b w:val="0"/>
          <w:bCs w:val="0"/>
          <w:kern w:val="0"/>
          <w:sz w:val="21"/>
          <w:szCs w:val="21"/>
          <w:lang w:val="en-US" w:eastAsia="zh-CN"/>
        </w:rPr>
        <w:t xml:space="preserve"> </w:t>
      </w:r>
      <w:bookmarkStart w:id="58" w:name="_Toc26503"/>
      <w:r>
        <w:rPr>
          <w:rFonts w:hint="eastAsia" w:ascii="黑体" w:hAnsi="黑体" w:eastAsia="黑体" w:cs="黑体"/>
          <w:b w:val="0"/>
          <w:bCs w:val="0"/>
          <w:kern w:val="0"/>
          <w:sz w:val="21"/>
          <w:szCs w:val="21"/>
          <w:lang w:val="en-US" w:eastAsia="zh-CN"/>
        </w:rPr>
        <w:t>4.7  冰板制冷层</w:t>
      </w:r>
      <w:bookmarkEnd w:id="56"/>
      <w:bookmarkEnd w:id="57"/>
      <w:bookmarkEnd w:id="58"/>
    </w:p>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jc w:val="left"/>
        <w:textAlignment w:val="auto"/>
        <w:rPr>
          <w:rFonts w:hint="default" w:ascii="宋体" w:hAnsi="宋体" w:eastAsia="宋体" w:cs="宋体"/>
          <w:b w:val="0"/>
          <w:bCs/>
          <w:sz w:val="21"/>
          <w:szCs w:val="21"/>
          <w:lang w:val="en-US" w:eastAsia="zh-CN"/>
        </w:rPr>
      </w:pPr>
      <w:r>
        <w:rPr>
          <w:rFonts w:hint="eastAsia" w:ascii="宋体" w:hAnsi="宋体" w:cs="宋体"/>
          <w:b w:val="0"/>
          <w:bCs/>
          <w:sz w:val="21"/>
          <w:szCs w:val="21"/>
        </w:rPr>
        <w:t xml:space="preserve">4.7.1 </w:t>
      </w:r>
      <w:r>
        <w:rPr>
          <w:rFonts w:hint="eastAsia" w:hAnsi="宋体" w:cs="宋体"/>
          <w:b w:val="0"/>
          <w:bCs/>
          <w:sz w:val="21"/>
          <w:szCs w:val="21"/>
          <w:lang w:val="en-US" w:eastAsia="zh-CN"/>
        </w:rPr>
        <w:t xml:space="preserve"> 冰板制冷层材料、厚度应符合设计要求。</w:t>
      </w:r>
    </w:p>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jc w:val="left"/>
        <w:textAlignment w:val="auto"/>
        <w:rPr>
          <w:rFonts w:hint="eastAsia" w:ascii="宋体" w:hAnsi="宋体" w:cs="宋体"/>
          <w:b w:val="0"/>
          <w:bCs/>
          <w:sz w:val="21"/>
          <w:szCs w:val="21"/>
        </w:rPr>
      </w:pPr>
      <w:r>
        <w:rPr>
          <w:rFonts w:hint="eastAsia" w:ascii="宋体" w:hAnsi="宋体" w:cs="宋体"/>
          <w:b w:val="0"/>
          <w:bCs/>
          <w:sz w:val="21"/>
          <w:szCs w:val="21"/>
        </w:rPr>
        <w:t>4.7.2</w:t>
      </w:r>
      <w:r>
        <w:rPr>
          <w:rFonts w:hint="eastAsia" w:hAnsi="宋体" w:cs="宋体"/>
          <w:b w:val="0"/>
          <w:bCs/>
          <w:sz w:val="21"/>
          <w:szCs w:val="21"/>
          <w:lang w:val="en-US" w:eastAsia="zh-CN"/>
        </w:rPr>
        <w:t xml:space="preserve"> </w:t>
      </w:r>
      <w:r>
        <w:rPr>
          <w:rFonts w:hint="eastAsia" w:ascii="宋体" w:hAnsi="宋体" w:cs="宋体"/>
          <w:b w:val="0"/>
          <w:bCs/>
          <w:sz w:val="21"/>
          <w:szCs w:val="21"/>
        </w:rPr>
        <w:t xml:space="preserve"> </w:t>
      </w:r>
      <w:r>
        <w:rPr>
          <w:rFonts w:hint="eastAsia" w:hAnsi="宋体" w:cs="宋体"/>
          <w:b w:val="0"/>
          <w:bCs/>
          <w:sz w:val="21"/>
          <w:szCs w:val="21"/>
          <w:lang w:val="en-US" w:eastAsia="zh-CN"/>
        </w:rPr>
        <w:t>当制冷层采用</w:t>
      </w:r>
      <w:r>
        <w:rPr>
          <w:rFonts w:hint="eastAsia" w:ascii="宋体" w:hAnsi="宋体" w:cs="宋体"/>
          <w:b w:val="0"/>
          <w:bCs/>
          <w:sz w:val="21"/>
          <w:szCs w:val="21"/>
        </w:rPr>
        <w:t>混凝土</w:t>
      </w:r>
      <w:r>
        <w:rPr>
          <w:rFonts w:hint="eastAsia" w:hAnsi="宋体" w:cs="宋体"/>
          <w:b w:val="0"/>
          <w:bCs/>
          <w:sz w:val="21"/>
          <w:szCs w:val="21"/>
          <w:lang w:val="en-US" w:eastAsia="zh-CN"/>
        </w:rPr>
        <w:t>时，应采用抗冻融、抗裂混凝土，其</w:t>
      </w:r>
      <w:r>
        <w:rPr>
          <w:rFonts w:hint="eastAsia" w:ascii="宋体" w:hAnsi="宋体" w:cs="宋体"/>
          <w:b w:val="0"/>
          <w:bCs/>
          <w:sz w:val="21"/>
          <w:szCs w:val="21"/>
        </w:rPr>
        <w:t>强度等级应符合设计要求。</w:t>
      </w:r>
    </w:p>
    <w:p>
      <w:pPr>
        <w:pStyle w:val="4"/>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b w:val="0"/>
          <w:bCs/>
          <w:sz w:val="21"/>
          <w:szCs w:val="21"/>
        </w:rPr>
      </w:pPr>
      <w:r>
        <w:rPr>
          <w:rFonts w:hint="eastAsia" w:hAnsi="宋体" w:cs="宋体"/>
          <w:b w:val="0"/>
          <w:bCs/>
          <w:kern w:val="2"/>
          <w:sz w:val="21"/>
          <w:szCs w:val="21"/>
          <w:lang w:val="en-US" w:eastAsia="zh-CN" w:bidi="ar-SA"/>
        </w:rPr>
        <w:t xml:space="preserve">4.7.3  </w:t>
      </w:r>
      <w:r>
        <w:rPr>
          <w:rFonts w:hint="eastAsia" w:hAnsi="宋体" w:cs="宋体"/>
          <w:b w:val="0"/>
          <w:bCs/>
          <w:sz w:val="21"/>
          <w:szCs w:val="21"/>
          <w:lang w:val="en-US" w:eastAsia="zh-CN"/>
        </w:rPr>
        <w:t>制冷层内</w:t>
      </w:r>
      <w:r>
        <w:rPr>
          <w:rFonts w:hint="eastAsia" w:ascii="宋体" w:hAnsi="宋体" w:eastAsia="宋体" w:cs="宋体"/>
          <w:b w:val="0"/>
          <w:bCs/>
          <w:kern w:val="2"/>
          <w:sz w:val="21"/>
          <w:szCs w:val="21"/>
          <w:lang w:val="en-US" w:eastAsia="zh-CN" w:bidi="ar-SA"/>
        </w:rPr>
        <w:t>钢筋</w:t>
      </w:r>
      <w:r>
        <w:rPr>
          <w:rFonts w:hint="eastAsia" w:hAnsi="宋体" w:cs="宋体"/>
          <w:b w:val="0"/>
          <w:bCs/>
          <w:sz w:val="21"/>
          <w:szCs w:val="21"/>
          <w:lang w:val="en-US" w:eastAsia="zh-CN"/>
        </w:rPr>
        <w:t>应</w:t>
      </w:r>
      <w:r>
        <w:rPr>
          <w:rFonts w:hint="eastAsia" w:ascii="宋体" w:hAnsi="宋体" w:eastAsia="宋体" w:cs="宋体"/>
          <w:b w:val="0"/>
          <w:bCs/>
          <w:sz w:val="21"/>
          <w:szCs w:val="21"/>
        </w:rPr>
        <w:t>符合</w:t>
      </w:r>
      <w:r>
        <w:rPr>
          <w:rFonts w:hint="eastAsia" w:hAnsi="宋体" w:cs="宋体"/>
          <w:b w:val="0"/>
          <w:bCs/>
          <w:sz w:val="21"/>
          <w:szCs w:val="21"/>
          <w:lang w:val="en-US" w:eastAsia="zh-CN"/>
        </w:rPr>
        <w:t>下列要求</w:t>
      </w:r>
      <w:r>
        <w:rPr>
          <w:rFonts w:hint="eastAsia" w:ascii="宋体" w:hAnsi="宋体" w:eastAsia="宋体" w:cs="宋体"/>
          <w:b w:val="0"/>
          <w:bCs/>
          <w:sz w:val="21"/>
          <w:szCs w:val="21"/>
        </w:rPr>
        <w:t>：</w:t>
      </w:r>
    </w:p>
    <w:p>
      <w:pPr>
        <w:pStyle w:val="4"/>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hAnsi="宋体" w:cs="宋体"/>
          <w:b w:val="0"/>
          <w:bCs/>
          <w:kern w:val="2"/>
          <w:sz w:val="21"/>
          <w:szCs w:val="21"/>
          <w:lang w:val="en-US" w:eastAsia="zh-CN" w:bidi="ar-SA"/>
        </w:rPr>
      </w:pPr>
      <w:r>
        <w:rPr>
          <w:rFonts w:hint="eastAsia" w:hAnsi="宋体" w:cs="宋体"/>
          <w:b w:val="0"/>
          <w:bCs/>
          <w:sz w:val="21"/>
          <w:szCs w:val="21"/>
          <w:lang w:val="en-US" w:eastAsia="zh-CN"/>
        </w:rPr>
        <w:t>1  钢筋</w:t>
      </w:r>
      <w:r>
        <w:rPr>
          <w:rFonts w:hint="eastAsia" w:hAnsi="宋体" w:cs="宋体"/>
          <w:b w:val="0"/>
          <w:bCs/>
          <w:kern w:val="2"/>
          <w:sz w:val="21"/>
          <w:szCs w:val="21"/>
          <w:lang w:val="en-US" w:eastAsia="zh-CN" w:bidi="ar-SA"/>
        </w:rPr>
        <w:t>材质、规格、型号、位置、连接方式应符合设计要求，并应固定在制冰排管的支架上，通常设有底筋和表面抗裂钢筋。</w:t>
      </w:r>
    </w:p>
    <w:p>
      <w:pPr>
        <w:pStyle w:val="4"/>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hAnsi="宋体" w:cs="宋体"/>
          <w:b w:val="0"/>
          <w:bCs/>
          <w:kern w:val="2"/>
          <w:sz w:val="21"/>
          <w:szCs w:val="21"/>
          <w:lang w:val="en-US" w:eastAsia="zh-CN" w:bidi="ar-SA"/>
        </w:rPr>
      </w:pPr>
      <w:r>
        <w:rPr>
          <w:rFonts w:hint="eastAsia" w:hAnsi="宋体" w:cs="宋体"/>
          <w:b w:val="0"/>
          <w:bCs/>
          <w:kern w:val="2"/>
          <w:sz w:val="21"/>
          <w:szCs w:val="21"/>
          <w:lang w:val="en-US" w:eastAsia="zh-CN" w:bidi="ar-SA"/>
        </w:rPr>
        <w:t>2  钢筋</w:t>
      </w:r>
      <w:r>
        <w:rPr>
          <w:rFonts w:hint="eastAsia" w:ascii="宋体" w:hAnsi="宋体" w:eastAsia="宋体" w:cs="宋体"/>
          <w:b w:val="0"/>
          <w:bCs/>
          <w:kern w:val="2"/>
          <w:sz w:val="21"/>
          <w:szCs w:val="21"/>
          <w:lang w:val="en-US" w:eastAsia="zh-CN" w:bidi="ar-SA"/>
        </w:rPr>
        <w:t>应平直</w:t>
      </w:r>
      <w:r>
        <w:rPr>
          <w:rFonts w:hint="eastAsia" w:hAnsi="宋体" w:cs="宋体"/>
          <w:b w:val="0"/>
          <w:bCs/>
          <w:kern w:val="2"/>
          <w:sz w:val="21"/>
          <w:szCs w:val="21"/>
          <w:lang w:val="en-US" w:eastAsia="zh-CN" w:bidi="ar-SA"/>
        </w:rPr>
        <w:t>，</w:t>
      </w:r>
      <w:r>
        <w:rPr>
          <w:rFonts w:hint="eastAsia" w:ascii="宋体" w:hAnsi="宋体" w:eastAsia="宋体" w:cs="宋体"/>
          <w:b w:val="0"/>
          <w:bCs/>
          <w:kern w:val="2"/>
          <w:sz w:val="21"/>
          <w:szCs w:val="21"/>
          <w:lang w:val="en-US" w:eastAsia="zh-CN" w:bidi="ar-SA"/>
        </w:rPr>
        <w:t>无损伤</w:t>
      </w:r>
      <w:r>
        <w:rPr>
          <w:rFonts w:hint="eastAsia" w:hAnsi="宋体" w:cs="宋体"/>
          <w:b w:val="0"/>
          <w:bCs/>
          <w:kern w:val="2"/>
          <w:sz w:val="21"/>
          <w:szCs w:val="21"/>
          <w:lang w:val="en-US" w:eastAsia="zh-CN" w:bidi="ar-SA"/>
        </w:rPr>
        <w:t>、裂纹、油污</w:t>
      </w:r>
      <w:r>
        <w:rPr>
          <w:rFonts w:hint="eastAsia" w:hAnsi="宋体" w:cs="宋体"/>
          <w:b w:val="0"/>
          <w:bCs/>
          <w:color w:val="auto"/>
          <w:kern w:val="2"/>
          <w:sz w:val="21"/>
          <w:szCs w:val="21"/>
          <w:lang w:val="en-US" w:eastAsia="zh-CN" w:bidi="ar-SA"/>
        </w:rPr>
        <w:t>及锈蚀</w:t>
      </w:r>
      <w:r>
        <w:rPr>
          <w:rFonts w:hint="eastAsia" w:ascii="宋体" w:hAnsi="宋体" w:eastAsia="宋体" w:cs="宋体"/>
          <w:b w:val="0"/>
          <w:bCs/>
          <w:kern w:val="2"/>
          <w:sz w:val="21"/>
          <w:szCs w:val="21"/>
          <w:lang w:val="en-US" w:eastAsia="zh-CN" w:bidi="ar-SA"/>
        </w:rPr>
        <w:t>，钢筋的连接</w:t>
      </w:r>
      <w:r>
        <w:rPr>
          <w:rFonts w:hint="eastAsia" w:hAnsi="宋体" w:cs="宋体"/>
          <w:b w:val="0"/>
          <w:bCs/>
          <w:kern w:val="2"/>
          <w:sz w:val="21"/>
          <w:szCs w:val="21"/>
          <w:lang w:val="en-US" w:eastAsia="zh-CN" w:bidi="ar-SA"/>
        </w:rPr>
        <w:t>宜</w:t>
      </w:r>
      <w:r>
        <w:rPr>
          <w:rFonts w:hint="eastAsia" w:ascii="宋体" w:hAnsi="宋体" w:eastAsia="宋体" w:cs="宋体"/>
          <w:b w:val="0"/>
          <w:bCs/>
          <w:kern w:val="2"/>
          <w:sz w:val="21"/>
          <w:szCs w:val="21"/>
          <w:lang w:val="en-US" w:eastAsia="zh-CN" w:bidi="ar-SA"/>
        </w:rPr>
        <w:t>采用绑扎搭接方式，搭接长度不小于500mm，搭接区域应错开</w:t>
      </w:r>
      <w:r>
        <w:rPr>
          <w:rFonts w:hint="eastAsia" w:hAnsi="宋体" w:cs="宋体"/>
          <w:b w:val="0"/>
          <w:bCs/>
          <w:kern w:val="2"/>
          <w:sz w:val="21"/>
          <w:szCs w:val="21"/>
          <w:lang w:val="en-US" w:eastAsia="zh-CN" w:bidi="ar-SA"/>
        </w:rPr>
        <w:t>，安装允许偏差应符合表4.7.3的规定。</w:t>
      </w:r>
    </w:p>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outlineLvl w:val="9"/>
        <w:rPr>
          <w:rFonts w:hint="eastAsia" w:ascii="宋体" w:hAnsi="宋体" w:cs="宋体"/>
          <w:b/>
          <w:bCs/>
          <w:szCs w:val="21"/>
        </w:rPr>
      </w:pPr>
      <w:r>
        <w:rPr>
          <w:rFonts w:hint="eastAsia" w:ascii="黑体" w:hAnsi="黑体" w:eastAsia="黑体" w:cs="黑体"/>
          <w:b w:val="0"/>
          <w:bCs w:val="0"/>
          <w:sz w:val="21"/>
          <w:szCs w:val="21"/>
        </w:rPr>
        <w:t>表</w:t>
      </w:r>
      <w:r>
        <w:rPr>
          <w:rFonts w:hint="eastAsia" w:ascii="黑体" w:hAnsi="黑体" w:eastAsia="黑体" w:cs="黑体"/>
          <w:b w:val="0"/>
          <w:bCs w:val="0"/>
          <w:sz w:val="21"/>
          <w:szCs w:val="21"/>
          <w:lang w:val="en-US" w:eastAsia="zh-CN"/>
        </w:rPr>
        <w:t xml:space="preserve"> </w:t>
      </w:r>
      <w:r>
        <w:rPr>
          <w:rFonts w:hint="eastAsia" w:ascii="黑体" w:hAnsi="黑体" w:eastAsia="黑体" w:cs="黑体"/>
          <w:b w:val="0"/>
          <w:bCs w:val="0"/>
          <w:sz w:val="21"/>
          <w:szCs w:val="21"/>
        </w:rPr>
        <w:t>4.7.</w:t>
      </w:r>
      <w:r>
        <w:rPr>
          <w:rFonts w:hint="eastAsia" w:ascii="黑体" w:hAnsi="黑体" w:eastAsia="黑体" w:cs="黑体"/>
          <w:b w:val="0"/>
          <w:bCs w:val="0"/>
          <w:sz w:val="21"/>
          <w:szCs w:val="21"/>
          <w:lang w:val="en-US" w:eastAsia="zh-CN"/>
        </w:rPr>
        <w:t xml:space="preserve">3   </w:t>
      </w:r>
      <w:r>
        <w:rPr>
          <w:rFonts w:hint="eastAsia" w:ascii="黑体" w:hAnsi="黑体" w:eastAsia="黑体" w:cs="黑体"/>
          <w:b w:val="0"/>
          <w:bCs w:val="0"/>
          <w:sz w:val="21"/>
          <w:szCs w:val="21"/>
        </w:rPr>
        <w:t xml:space="preserve"> 钢筋安装允许偏差和检验方法</w:t>
      </w:r>
    </w:p>
    <w:tbl>
      <w:tblPr>
        <w:tblStyle w:val="14"/>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336"/>
        <w:gridCol w:w="1630"/>
        <w:gridCol w:w="1631"/>
        <w:gridCol w:w="1249"/>
        <w:gridCol w:w="26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66"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0" w:firstLineChars="0"/>
              <w:jc w:val="center"/>
              <w:textAlignment w:val="auto"/>
              <w:outlineLvl w:val="9"/>
              <w:rPr>
                <w:rFonts w:hint="eastAsia" w:ascii="宋体" w:hAnsi="宋体" w:cs="宋体"/>
                <w:sz w:val="18"/>
                <w:szCs w:val="18"/>
              </w:rPr>
            </w:pPr>
            <w:r>
              <w:rPr>
                <w:rFonts w:hint="eastAsia" w:ascii="宋体" w:hAnsi="宋体" w:cs="宋体"/>
                <w:sz w:val="18"/>
                <w:szCs w:val="18"/>
              </w:rPr>
              <w:t>项  目</w:t>
            </w:r>
          </w:p>
        </w:tc>
        <w:tc>
          <w:tcPr>
            <w:tcW w:w="1631"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0" w:firstLineChars="0"/>
              <w:jc w:val="center"/>
              <w:textAlignment w:val="auto"/>
              <w:outlineLvl w:val="9"/>
              <w:rPr>
                <w:rFonts w:hint="eastAsia" w:ascii="宋体" w:hAnsi="宋体" w:cs="宋体"/>
                <w:sz w:val="18"/>
                <w:szCs w:val="18"/>
              </w:rPr>
            </w:pPr>
            <w:r>
              <w:rPr>
                <w:rFonts w:hint="eastAsia" w:ascii="宋体" w:hAnsi="宋体" w:cs="宋体"/>
                <w:sz w:val="18"/>
                <w:szCs w:val="18"/>
              </w:rPr>
              <w:t>允许偏差(mm)</w:t>
            </w:r>
          </w:p>
        </w:tc>
        <w:tc>
          <w:tcPr>
            <w:tcW w:w="1249"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0" w:firstLineChars="0"/>
              <w:jc w:val="center"/>
              <w:textAlignment w:val="auto"/>
              <w:outlineLvl w:val="9"/>
              <w:rPr>
                <w:rFonts w:hint="eastAsia" w:ascii="宋体" w:hAnsi="宋体" w:cs="宋体"/>
                <w:sz w:val="18"/>
                <w:szCs w:val="18"/>
              </w:rPr>
            </w:pPr>
            <w:r>
              <w:rPr>
                <w:rFonts w:hint="eastAsia" w:ascii="宋体" w:hAnsi="宋体" w:cs="宋体"/>
                <w:sz w:val="18"/>
                <w:szCs w:val="18"/>
              </w:rPr>
              <w:t>检查数量</w:t>
            </w:r>
          </w:p>
        </w:tc>
        <w:tc>
          <w:tcPr>
            <w:tcW w:w="267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0" w:firstLineChars="0"/>
              <w:jc w:val="center"/>
              <w:textAlignment w:val="auto"/>
              <w:outlineLvl w:val="9"/>
              <w:rPr>
                <w:rFonts w:hint="eastAsia" w:ascii="宋体" w:hAnsi="宋体" w:cs="宋体"/>
                <w:sz w:val="18"/>
                <w:szCs w:val="18"/>
              </w:rPr>
            </w:pPr>
            <w:r>
              <w:rPr>
                <w:rFonts w:hint="eastAsia" w:ascii="宋体" w:hAnsi="宋体" w:cs="宋体"/>
                <w:sz w:val="18"/>
                <w:szCs w:val="18"/>
              </w:rPr>
              <w:t>检验方法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36"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0" w:firstLineChars="0"/>
              <w:jc w:val="center"/>
              <w:textAlignment w:val="auto"/>
              <w:outlineLvl w:val="9"/>
              <w:rPr>
                <w:rFonts w:hint="eastAsia" w:ascii="宋体" w:hAnsi="宋体" w:cs="宋体"/>
                <w:sz w:val="18"/>
                <w:szCs w:val="18"/>
              </w:rPr>
            </w:pPr>
            <w:r>
              <w:rPr>
                <w:rFonts w:hint="eastAsia" w:ascii="宋体" w:hAnsi="宋体" w:cs="宋体"/>
                <w:sz w:val="18"/>
                <w:szCs w:val="18"/>
              </w:rPr>
              <w:t>钢筋</w:t>
            </w:r>
          </w:p>
        </w:tc>
        <w:tc>
          <w:tcPr>
            <w:tcW w:w="163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0" w:firstLineChars="0"/>
              <w:jc w:val="center"/>
              <w:textAlignment w:val="auto"/>
              <w:outlineLvl w:val="9"/>
              <w:rPr>
                <w:rFonts w:hint="eastAsia" w:ascii="宋体" w:hAnsi="宋体" w:cs="宋体"/>
                <w:sz w:val="18"/>
                <w:szCs w:val="18"/>
              </w:rPr>
            </w:pPr>
            <w:r>
              <w:rPr>
                <w:rFonts w:hint="eastAsia" w:ascii="宋体" w:hAnsi="宋体" w:cs="宋体"/>
                <w:sz w:val="18"/>
                <w:szCs w:val="18"/>
              </w:rPr>
              <w:t>长、宽</w:t>
            </w:r>
          </w:p>
        </w:tc>
        <w:tc>
          <w:tcPr>
            <w:tcW w:w="1631"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0" w:firstLineChars="0"/>
              <w:jc w:val="center"/>
              <w:textAlignment w:val="auto"/>
              <w:outlineLvl w:val="9"/>
              <w:rPr>
                <w:rFonts w:hint="eastAsia" w:ascii="宋体" w:hAnsi="宋体" w:cs="宋体"/>
                <w:sz w:val="18"/>
                <w:szCs w:val="18"/>
              </w:rPr>
            </w:pPr>
            <w:r>
              <w:rPr>
                <w:rFonts w:hint="eastAsia" w:ascii="宋体" w:hAnsi="宋体" w:cs="宋体"/>
                <w:sz w:val="18"/>
                <w:szCs w:val="18"/>
              </w:rPr>
              <w:t>±10</w:t>
            </w:r>
          </w:p>
        </w:tc>
        <w:tc>
          <w:tcPr>
            <w:tcW w:w="1249"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0" w:firstLineChars="0"/>
              <w:jc w:val="center"/>
              <w:textAlignment w:val="auto"/>
              <w:outlineLvl w:val="9"/>
              <w:rPr>
                <w:rFonts w:hint="eastAsia" w:ascii="宋体" w:hAnsi="宋体" w:cs="宋体"/>
                <w:sz w:val="18"/>
                <w:szCs w:val="18"/>
              </w:rPr>
            </w:pPr>
            <w:r>
              <w:rPr>
                <w:rFonts w:hint="eastAsia" w:ascii="宋体" w:hAnsi="宋体" w:cs="宋体"/>
                <w:sz w:val="18"/>
                <w:szCs w:val="18"/>
              </w:rPr>
              <w:t>抽查10%</w:t>
            </w:r>
          </w:p>
        </w:tc>
        <w:tc>
          <w:tcPr>
            <w:tcW w:w="267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0" w:firstLineChars="0"/>
              <w:jc w:val="center"/>
              <w:textAlignment w:val="auto"/>
              <w:outlineLvl w:val="9"/>
              <w:rPr>
                <w:rFonts w:hint="eastAsia" w:ascii="宋体" w:hAnsi="宋体" w:cs="宋体"/>
                <w:sz w:val="18"/>
                <w:szCs w:val="18"/>
              </w:rPr>
            </w:pPr>
            <w:r>
              <w:rPr>
                <w:rFonts w:hint="eastAsia" w:ascii="宋体" w:hAnsi="宋体" w:cs="宋体"/>
                <w:sz w:val="18"/>
                <w:szCs w:val="18"/>
              </w:rPr>
              <w:t>尺量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36"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0" w:firstLineChars="0"/>
              <w:jc w:val="center"/>
              <w:textAlignment w:val="auto"/>
              <w:outlineLvl w:val="9"/>
              <w:rPr>
                <w:rFonts w:hint="eastAsia" w:ascii="宋体" w:hAnsi="宋体" w:cs="宋体"/>
                <w:sz w:val="18"/>
                <w:szCs w:val="18"/>
              </w:rPr>
            </w:pPr>
          </w:p>
        </w:tc>
        <w:tc>
          <w:tcPr>
            <w:tcW w:w="163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0" w:firstLineChars="0"/>
              <w:jc w:val="center"/>
              <w:textAlignment w:val="auto"/>
              <w:outlineLvl w:val="9"/>
              <w:rPr>
                <w:rFonts w:hint="eastAsia" w:ascii="宋体" w:hAnsi="宋体" w:cs="宋体"/>
                <w:sz w:val="18"/>
                <w:szCs w:val="18"/>
              </w:rPr>
            </w:pPr>
            <w:r>
              <w:rPr>
                <w:rFonts w:hint="eastAsia" w:ascii="宋体" w:hAnsi="宋体" w:cs="宋体"/>
                <w:sz w:val="18"/>
                <w:szCs w:val="18"/>
              </w:rPr>
              <w:t>网眼尺寸</w:t>
            </w:r>
          </w:p>
        </w:tc>
        <w:tc>
          <w:tcPr>
            <w:tcW w:w="1631"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0" w:firstLineChars="0"/>
              <w:jc w:val="center"/>
              <w:textAlignment w:val="auto"/>
              <w:outlineLvl w:val="9"/>
              <w:rPr>
                <w:rFonts w:hint="eastAsia" w:ascii="宋体" w:hAnsi="宋体" w:cs="宋体"/>
                <w:sz w:val="18"/>
                <w:szCs w:val="18"/>
              </w:rPr>
            </w:pPr>
            <w:r>
              <w:rPr>
                <w:rFonts w:hint="eastAsia" w:ascii="宋体" w:hAnsi="宋体" w:cs="宋体"/>
                <w:sz w:val="18"/>
                <w:szCs w:val="18"/>
              </w:rPr>
              <w:t>±20</w:t>
            </w:r>
          </w:p>
        </w:tc>
        <w:tc>
          <w:tcPr>
            <w:tcW w:w="1249"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0" w:firstLineChars="0"/>
              <w:jc w:val="center"/>
              <w:textAlignment w:val="auto"/>
              <w:outlineLvl w:val="9"/>
              <w:rPr>
                <w:rFonts w:hint="eastAsia" w:ascii="宋体" w:hAnsi="宋体" w:cs="宋体"/>
                <w:sz w:val="18"/>
                <w:szCs w:val="18"/>
              </w:rPr>
            </w:pPr>
          </w:p>
        </w:tc>
        <w:tc>
          <w:tcPr>
            <w:tcW w:w="267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0" w:firstLineChars="0"/>
              <w:jc w:val="center"/>
              <w:textAlignment w:val="auto"/>
              <w:outlineLvl w:val="9"/>
              <w:rPr>
                <w:rFonts w:hint="eastAsia" w:ascii="宋体" w:hAnsi="宋体" w:cs="宋体"/>
                <w:sz w:val="18"/>
                <w:szCs w:val="18"/>
              </w:rPr>
            </w:pPr>
            <w:r>
              <w:rPr>
                <w:rFonts w:hint="eastAsia" w:ascii="宋体" w:hAnsi="宋体" w:cs="宋体"/>
                <w:sz w:val="18"/>
                <w:szCs w:val="18"/>
              </w:rPr>
              <w:t>尺量连续三档，取最大偏差值</w:t>
            </w:r>
          </w:p>
        </w:tc>
      </w:tr>
    </w:tbl>
    <w:p>
      <w:pPr>
        <w:pStyle w:val="4"/>
        <w:ind w:firstLine="420" w:firstLineChars="200"/>
        <w:jc w:val="left"/>
        <w:rPr>
          <w:rFonts w:hint="default" w:hAnsi="宋体" w:cs="宋体"/>
          <w:b w:val="0"/>
          <w:kern w:val="2"/>
          <w:sz w:val="24"/>
          <w:szCs w:val="24"/>
          <w:lang w:val="en-US" w:eastAsia="zh-CN" w:bidi="ar-SA"/>
        </w:rPr>
      </w:pPr>
      <w:r>
        <w:rPr>
          <w:rFonts w:hint="eastAsia" w:hAnsi="宋体" w:cs="宋体"/>
          <w:b w:val="0"/>
          <w:bCs/>
          <w:kern w:val="2"/>
          <w:sz w:val="21"/>
          <w:szCs w:val="21"/>
          <w:lang w:val="en-US" w:eastAsia="zh-CN" w:bidi="ar-SA"/>
        </w:rPr>
        <w:t>3  面层抗裂钢筋绑扎应注意绑丝长度合理，绑扣方向应位于钢筋下表面，避免后续混凝土浇筑完成出现绑丝浮出混凝土面层的现象。</w:t>
      </w:r>
    </w:p>
    <w:p>
      <w:pPr>
        <w:pStyle w:val="4"/>
        <w:jc w:val="left"/>
        <w:rPr>
          <w:rFonts w:hint="default" w:hAnsi="宋体" w:cs="宋体"/>
          <w:b w:val="0"/>
          <w:bCs/>
          <w:kern w:val="2"/>
          <w:sz w:val="21"/>
          <w:szCs w:val="21"/>
          <w:lang w:val="en-US" w:eastAsia="zh-CN" w:bidi="ar-SA"/>
        </w:rPr>
      </w:pPr>
      <w:r>
        <w:rPr>
          <w:rFonts w:hint="eastAsia" w:hAnsi="宋体" w:cs="宋体"/>
          <w:b w:val="0"/>
          <w:bCs w:val="0"/>
          <w:kern w:val="2"/>
          <w:sz w:val="21"/>
          <w:szCs w:val="21"/>
          <w:lang w:val="en-US" w:eastAsia="zh-CN" w:bidi="ar-SA"/>
        </w:rPr>
        <w:t>4.7.4</w:t>
      </w:r>
      <w:r>
        <w:rPr>
          <w:rFonts w:hint="eastAsia" w:hAnsi="宋体" w:cs="宋体"/>
          <w:b/>
          <w:bCs/>
          <w:kern w:val="2"/>
          <w:sz w:val="21"/>
          <w:szCs w:val="21"/>
          <w:lang w:val="en-US" w:eastAsia="zh-CN" w:bidi="ar-SA"/>
        </w:rPr>
        <w:t xml:space="preserve">  </w:t>
      </w:r>
      <w:r>
        <w:rPr>
          <w:rFonts w:hint="eastAsia" w:hAnsi="宋体" w:cs="宋体"/>
          <w:b w:val="0"/>
          <w:bCs/>
          <w:kern w:val="2"/>
          <w:sz w:val="21"/>
          <w:szCs w:val="21"/>
          <w:lang w:val="en-US" w:eastAsia="zh-CN" w:bidi="ar-SA"/>
        </w:rPr>
        <w:t>制冷层混凝土浇筑应该在制冷层内管道打压完毕，且管道、钢筋隐蔽验收合格后方可进行。</w:t>
      </w:r>
    </w:p>
    <w:p>
      <w:pPr>
        <w:pStyle w:val="4"/>
        <w:jc w:val="left"/>
        <w:rPr>
          <w:rFonts w:hint="eastAsia" w:hAnsi="宋体" w:cs="宋体"/>
          <w:b w:val="0"/>
          <w:bCs w:val="0"/>
          <w:kern w:val="2"/>
          <w:sz w:val="21"/>
          <w:szCs w:val="21"/>
          <w:lang w:val="en-US" w:eastAsia="zh-CN" w:bidi="ar-SA"/>
        </w:rPr>
      </w:pPr>
      <w:r>
        <w:rPr>
          <w:rFonts w:hint="eastAsia" w:hAnsi="宋体" w:cs="宋体"/>
          <w:b w:val="0"/>
          <w:bCs w:val="0"/>
          <w:kern w:val="2"/>
          <w:sz w:val="21"/>
          <w:szCs w:val="21"/>
          <w:lang w:val="en-US" w:eastAsia="zh-CN" w:bidi="ar-SA"/>
        </w:rPr>
        <w:t>4.7.5  制冷层应按照设计分区进行浇筑，同一分区应不间断连续浇筑。</w:t>
      </w:r>
    </w:p>
    <w:p>
      <w:pPr>
        <w:pStyle w:val="4"/>
        <w:jc w:val="left"/>
        <w:rPr>
          <w:rFonts w:hint="eastAsia" w:hAnsi="宋体" w:cs="宋体"/>
          <w:b w:val="0"/>
          <w:bCs w:val="0"/>
          <w:kern w:val="2"/>
          <w:sz w:val="21"/>
          <w:szCs w:val="21"/>
          <w:lang w:val="en-US" w:eastAsia="zh-CN" w:bidi="ar-SA"/>
        </w:rPr>
      </w:pPr>
      <w:r>
        <w:rPr>
          <w:rFonts w:hint="eastAsia" w:hAnsi="宋体" w:cs="宋体"/>
          <w:b w:val="0"/>
          <w:bCs w:val="0"/>
          <w:kern w:val="2"/>
          <w:sz w:val="21"/>
          <w:szCs w:val="21"/>
          <w:lang w:val="en-US" w:eastAsia="zh-CN" w:bidi="ar-SA"/>
        </w:rPr>
        <w:t>4.7.6  面层的抹平工作应在水泥初凝前完成，压光工作应在水泥终凝前完成。</w:t>
      </w:r>
    </w:p>
    <w:p>
      <w:pPr>
        <w:pStyle w:val="4"/>
        <w:jc w:val="left"/>
        <w:rPr>
          <w:rFonts w:hint="eastAsia" w:ascii="宋体" w:hAnsi="宋体" w:cs="宋体"/>
          <w:b/>
          <w:bCs/>
          <w:sz w:val="24"/>
          <w:lang w:val="en-US" w:eastAsia="zh-CN"/>
        </w:rPr>
      </w:pPr>
      <w:r>
        <w:rPr>
          <w:rFonts w:hint="eastAsia" w:hAnsi="宋体" w:cs="宋体"/>
          <w:b w:val="0"/>
          <w:bCs w:val="0"/>
          <w:kern w:val="2"/>
          <w:sz w:val="21"/>
          <w:szCs w:val="21"/>
          <w:lang w:val="en-US" w:eastAsia="zh-CN" w:bidi="ar-SA"/>
        </w:rPr>
        <w:t>4.7.7  不同区域间应留有伸缩缝，并应符合下列要求：</w:t>
      </w:r>
    </w:p>
    <w:p>
      <w:pPr>
        <w:keepNext w:val="0"/>
        <w:keepLines w:val="0"/>
        <w:pageBreakBefore w:val="0"/>
        <w:widowControl w:val="0"/>
        <w:kinsoku/>
        <w:wordWrap/>
        <w:overflowPunct/>
        <w:topLinePunct w:val="0"/>
        <w:autoSpaceDE/>
        <w:autoSpaceDN/>
        <w:bidi w:val="0"/>
        <w:snapToGrid w:val="0"/>
        <w:ind w:firstLine="420" w:firstLineChars="20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w:t>
      </w:r>
      <w:r>
        <w:rPr>
          <w:rFonts w:hint="eastAsia" w:hAnsi="宋体" w:cs="宋体"/>
          <w:b w:val="0"/>
          <w:bCs/>
          <w:kern w:val="2"/>
          <w:sz w:val="21"/>
          <w:szCs w:val="21"/>
          <w:lang w:val="en-US" w:eastAsia="zh-CN" w:bidi="ar-SA"/>
        </w:rPr>
        <w:t xml:space="preserve">  </w:t>
      </w:r>
      <w:r>
        <w:rPr>
          <w:rFonts w:hint="eastAsia" w:ascii="宋体" w:hAnsi="宋体" w:eastAsia="宋体" w:cs="宋体"/>
          <w:b w:val="0"/>
          <w:bCs/>
          <w:kern w:val="2"/>
          <w:sz w:val="21"/>
          <w:szCs w:val="21"/>
          <w:lang w:val="en-US" w:eastAsia="zh-CN" w:bidi="ar-SA"/>
        </w:rPr>
        <w:t>伸缩缝材质及细部构造应符合设计要求；</w:t>
      </w:r>
    </w:p>
    <w:p>
      <w:pPr>
        <w:keepNext w:val="0"/>
        <w:keepLines w:val="0"/>
        <w:pageBreakBefore w:val="0"/>
        <w:widowControl w:val="0"/>
        <w:kinsoku/>
        <w:wordWrap/>
        <w:overflowPunct/>
        <w:topLinePunct w:val="0"/>
        <w:autoSpaceDE/>
        <w:autoSpaceDN/>
        <w:bidi w:val="0"/>
        <w:snapToGrid w:val="0"/>
        <w:ind w:firstLine="420" w:firstLineChars="20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2伸缩缝构造及材质应具有符合设计要求的收缩和拉伸余量的抗变形能力；</w:t>
      </w:r>
    </w:p>
    <w:p>
      <w:pPr>
        <w:keepNext w:val="0"/>
        <w:keepLines w:val="0"/>
        <w:pageBreakBefore w:val="0"/>
        <w:widowControl w:val="0"/>
        <w:kinsoku/>
        <w:wordWrap/>
        <w:overflowPunct/>
        <w:topLinePunct w:val="0"/>
        <w:autoSpaceDE/>
        <w:autoSpaceDN/>
        <w:bidi w:val="0"/>
        <w:snapToGrid w:val="0"/>
        <w:ind w:firstLine="420" w:firstLineChars="20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3伸缩缝间距应符合设计要求，且偏差不大于10%。</w:t>
      </w:r>
    </w:p>
    <w:p>
      <w:pPr>
        <w:pStyle w:val="4"/>
        <w:jc w:val="left"/>
        <w:rPr>
          <w:rFonts w:hint="eastAsia" w:hAnsi="宋体" w:cs="宋体"/>
          <w:b w:val="0"/>
          <w:bCs w:val="0"/>
          <w:kern w:val="2"/>
          <w:sz w:val="21"/>
          <w:szCs w:val="21"/>
          <w:lang w:val="en-US" w:eastAsia="zh-CN" w:bidi="ar-SA"/>
        </w:rPr>
      </w:pPr>
      <w:r>
        <w:rPr>
          <w:rFonts w:hint="eastAsia" w:hAnsi="宋体" w:cs="宋体"/>
          <w:b w:val="0"/>
          <w:bCs w:val="0"/>
          <w:kern w:val="2"/>
          <w:sz w:val="21"/>
          <w:szCs w:val="21"/>
          <w:lang w:val="en-US" w:eastAsia="zh-CN" w:bidi="ar-SA"/>
        </w:rPr>
        <w:t>4.7.8  制冷层浇筑完成，养护时间不应少于28d；抗压强度应达到5MPa后，方准上人行走；抗压强度应达到混凝土设计强度的70%后，方可安装重型设备；抗压强度应达到设计要求后，方可正常使用。</w:t>
      </w:r>
    </w:p>
    <w:p>
      <w:pPr>
        <w:pStyle w:val="4"/>
        <w:jc w:val="left"/>
        <w:rPr>
          <w:rFonts w:hint="eastAsia" w:ascii="宋体" w:hAnsi="宋体" w:cs="宋体"/>
          <w:color w:val="FF0000"/>
          <w:sz w:val="24"/>
        </w:rPr>
      </w:pPr>
      <w:bookmarkStart w:id="59" w:name="_Toc2466"/>
      <w:r>
        <w:rPr>
          <w:rFonts w:hint="eastAsia" w:hAnsi="宋体" w:cs="宋体"/>
          <w:b w:val="0"/>
          <w:bCs w:val="0"/>
          <w:kern w:val="2"/>
          <w:sz w:val="21"/>
          <w:szCs w:val="21"/>
          <w:lang w:val="en-US" w:eastAsia="zh-CN" w:bidi="ar-SA"/>
        </w:rPr>
        <w:t xml:space="preserve">4.7.9 </w:t>
      </w:r>
      <w:bookmarkEnd w:id="59"/>
      <w:r>
        <w:rPr>
          <w:rFonts w:hint="eastAsia" w:hAnsi="宋体" w:cs="宋体"/>
          <w:b w:val="0"/>
          <w:bCs w:val="0"/>
          <w:kern w:val="2"/>
          <w:sz w:val="21"/>
          <w:szCs w:val="21"/>
          <w:lang w:val="en-US" w:eastAsia="zh-CN" w:bidi="ar-SA"/>
        </w:rPr>
        <w:t xml:space="preserve"> 制冷层面层的平整度为5m范围内允许偏差±5mm。</w:t>
      </w:r>
    </w:p>
    <w:p>
      <w:pPr>
        <w:pStyle w:val="6"/>
        <w:keepNext/>
        <w:keepLines/>
        <w:pageBreakBefore w:val="0"/>
        <w:widowControl w:val="0"/>
        <w:kinsoku/>
        <w:wordWrap/>
        <w:overflowPunct/>
        <w:topLinePunct w:val="0"/>
        <w:autoSpaceDE/>
        <w:autoSpaceDN/>
        <w:bidi w:val="0"/>
        <w:adjustRightInd/>
        <w:snapToGrid w:val="0"/>
        <w:spacing w:before="313" w:beforeLines="100" w:after="313" w:afterLines="100" w:line="360" w:lineRule="auto"/>
        <w:ind w:firstLine="0" w:firstLineChars="0"/>
        <w:jc w:val="center"/>
        <w:textAlignment w:val="auto"/>
        <w:rPr>
          <w:rFonts w:hint="default" w:ascii="宋体" w:hAnsi="宋体" w:eastAsia="宋体" w:cs="宋体"/>
          <w:sz w:val="24"/>
          <w:szCs w:val="24"/>
          <w:lang w:val="en-US" w:eastAsia="zh-CN"/>
        </w:rPr>
      </w:pPr>
      <w:bookmarkStart w:id="60" w:name="_Toc9173"/>
      <w:bookmarkStart w:id="61" w:name="_Toc23707"/>
      <w:bookmarkStart w:id="62" w:name="_Toc18476"/>
      <w:r>
        <w:rPr>
          <w:rFonts w:hint="eastAsia" w:ascii="黑体" w:hAnsi="黑体" w:eastAsia="黑体" w:cs="黑体"/>
          <w:b w:val="0"/>
          <w:bCs w:val="0"/>
          <w:kern w:val="0"/>
          <w:sz w:val="21"/>
          <w:szCs w:val="21"/>
          <w:lang w:val="en-US" w:eastAsia="zh-CN"/>
        </w:rPr>
        <w:t>4.8  装配式</w:t>
      </w:r>
      <w:bookmarkEnd w:id="60"/>
      <w:bookmarkEnd w:id="61"/>
      <w:r>
        <w:rPr>
          <w:rFonts w:hint="eastAsia" w:ascii="黑体" w:hAnsi="黑体" w:eastAsia="黑体" w:cs="黑体"/>
          <w:b w:val="0"/>
          <w:bCs w:val="0"/>
          <w:kern w:val="0"/>
          <w:sz w:val="21"/>
          <w:szCs w:val="21"/>
          <w:lang w:val="en-US" w:eastAsia="zh-CN"/>
        </w:rPr>
        <w:t>制冰板</w:t>
      </w:r>
      <w:bookmarkEnd w:id="62"/>
    </w:p>
    <w:p>
      <w:pPr>
        <w:adjustRightInd w:val="0"/>
        <w:snapToGrid w:val="0"/>
        <w:spacing w:line="360" w:lineRule="auto"/>
        <w:ind w:left="0" w:leftChars="0" w:firstLine="0" w:firstLineChars="0"/>
        <w:jc w:val="left"/>
        <w:rPr>
          <w:rFonts w:hint="default" w:ascii="宋体" w:hAnsi="宋体" w:eastAsia="宋体" w:cs="宋体"/>
          <w:b w:val="0"/>
          <w:bCs w:val="0"/>
          <w:sz w:val="21"/>
          <w:szCs w:val="21"/>
          <w:lang w:val="en-US" w:eastAsia="zh-CN"/>
        </w:rPr>
      </w:pPr>
      <w:bookmarkStart w:id="63" w:name="_Toc22099"/>
      <w:r>
        <w:rPr>
          <w:rFonts w:hint="eastAsia" w:ascii="宋体" w:hAnsi="宋体" w:eastAsia="宋体" w:cs="宋体"/>
          <w:b w:val="0"/>
          <w:bCs w:val="0"/>
          <w:sz w:val="21"/>
          <w:szCs w:val="21"/>
        </w:rPr>
        <w:t>4.8.</w:t>
      </w:r>
      <w:bookmarkStart w:id="64" w:name="_Hlk86138986"/>
      <w:r>
        <w:rPr>
          <w:rFonts w:hint="eastAsia" w:ascii="宋体" w:hAnsi="宋体" w:eastAsia="宋体" w:cs="宋体"/>
          <w:b w:val="0"/>
          <w:bCs w:val="0"/>
          <w:sz w:val="21"/>
          <w:szCs w:val="21"/>
        </w:rPr>
        <w:t>1</w:t>
      </w:r>
      <w:bookmarkEnd w:id="63"/>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rPr>
        <w:t>装配式</w:t>
      </w:r>
      <w:r>
        <w:rPr>
          <w:rFonts w:hint="eastAsia" w:hAnsi="宋体" w:cs="宋体"/>
          <w:b w:val="0"/>
          <w:bCs w:val="0"/>
          <w:sz w:val="21"/>
          <w:szCs w:val="21"/>
          <w:lang w:val="en-US" w:eastAsia="zh-CN"/>
        </w:rPr>
        <w:t>制冰板材料应符合下列要求：</w:t>
      </w:r>
    </w:p>
    <w:p>
      <w:pPr>
        <w:spacing w:line="360" w:lineRule="auto"/>
        <w:jc w:val="left"/>
        <w:rPr>
          <w:rFonts w:ascii="宋体" w:hAnsi="宋体" w:eastAsia="宋体" w:cs="宋体"/>
          <w:b w:val="0"/>
          <w:bCs w:val="0"/>
          <w:sz w:val="21"/>
          <w:szCs w:val="21"/>
        </w:rPr>
      </w:pPr>
      <w:bookmarkStart w:id="65" w:name="_Toc18642"/>
      <w:r>
        <w:rPr>
          <w:rFonts w:hint="eastAsia" w:ascii="宋体" w:hAnsi="宋体" w:eastAsia="宋体" w:cs="宋体"/>
          <w:b w:val="0"/>
          <w:bCs w:val="0"/>
          <w:sz w:val="21"/>
          <w:szCs w:val="21"/>
        </w:rPr>
        <w:t>1</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rPr>
        <w:t>装配式</w:t>
      </w:r>
      <w:r>
        <w:rPr>
          <w:rFonts w:hint="eastAsia" w:hAnsi="宋体" w:cs="宋体"/>
          <w:b w:val="0"/>
          <w:bCs w:val="0"/>
          <w:sz w:val="21"/>
          <w:szCs w:val="21"/>
          <w:lang w:val="en-US" w:eastAsia="zh-CN"/>
        </w:rPr>
        <w:t>制冰板</w:t>
      </w:r>
      <w:r>
        <w:rPr>
          <w:rFonts w:hint="eastAsia" w:ascii="宋体" w:hAnsi="宋体" w:eastAsia="宋体" w:cs="宋体"/>
          <w:b w:val="0"/>
          <w:bCs w:val="0"/>
          <w:sz w:val="21"/>
          <w:szCs w:val="21"/>
        </w:rPr>
        <w:t>造宜选用高强度合金铝材料。</w:t>
      </w:r>
      <w:bookmarkEnd w:id="65"/>
    </w:p>
    <w:p>
      <w:pPr>
        <w:spacing w:line="360" w:lineRule="auto"/>
        <w:jc w:val="left"/>
        <w:rPr>
          <w:rFonts w:ascii="宋体" w:hAnsi="宋体" w:eastAsia="宋体" w:cs="宋体"/>
          <w:b w:val="0"/>
          <w:bCs w:val="0"/>
          <w:sz w:val="21"/>
          <w:szCs w:val="21"/>
        </w:rPr>
      </w:pPr>
      <w:r>
        <w:rPr>
          <w:rFonts w:hint="eastAsia" w:ascii="宋体" w:hAnsi="宋体" w:eastAsia="宋体" w:cs="宋体"/>
          <w:b w:val="0"/>
          <w:bCs w:val="0"/>
          <w:sz w:val="21"/>
          <w:szCs w:val="21"/>
        </w:rPr>
        <w:t>2</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rPr>
        <w:t>装配式</w:t>
      </w:r>
      <w:r>
        <w:rPr>
          <w:rFonts w:hint="eastAsia" w:hAnsi="宋体" w:cs="宋体"/>
          <w:b w:val="0"/>
          <w:bCs w:val="0"/>
          <w:sz w:val="21"/>
          <w:szCs w:val="21"/>
          <w:lang w:val="en-US" w:eastAsia="zh-CN"/>
        </w:rPr>
        <w:t>制冰板内制冷管</w:t>
      </w:r>
      <w:r>
        <w:rPr>
          <w:rFonts w:hint="eastAsia" w:ascii="宋体" w:hAnsi="宋体" w:eastAsia="宋体" w:cs="宋体"/>
          <w:b w:val="0"/>
          <w:bCs w:val="0"/>
          <w:sz w:val="21"/>
          <w:szCs w:val="21"/>
        </w:rPr>
        <w:t>承压应满足</w:t>
      </w:r>
      <w:r>
        <w:rPr>
          <w:rFonts w:hint="eastAsia" w:hAnsi="宋体" w:cs="宋体"/>
          <w:b w:val="0"/>
          <w:bCs w:val="0"/>
          <w:sz w:val="21"/>
          <w:szCs w:val="21"/>
          <w:lang w:val="en-US" w:eastAsia="zh-CN"/>
        </w:rPr>
        <w:t>制冰工艺设计要求</w:t>
      </w:r>
      <w:r>
        <w:rPr>
          <w:rFonts w:hint="eastAsia" w:ascii="宋体" w:hAnsi="宋体" w:eastAsia="宋体" w:cs="宋体"/>
          <w:b w:val="0"/>
          <w:bCs w:val="0"/>
          <w:sz w:val="21"/>
          <w:szCs w:val="21"/>
        </w:rPr>
        <w:t>。</w:t>
      </w:r>
    </w:p>
    <w:p>
      <w:pPr>
        <w:spacing w:line="360" w:lineRule="auto"/>
        <w:jc w:val="left"/>
        <w:rPr>
          <w:rFonts w:ascii="宋体" w:hAnsi="宋体" w:eastAsia="宋体" w:cs="宋体"/>
          <w:b w:val="0"/>
          <w:bCs w:val="0"/>
          <w:sz w:val="21"/>
          <w:szCs w:val="21"/>
        </w:rPr>
      </w:pPr>
      <w:r>
        <w:rPr>
          <w:rFonts w:hint="eastAsia" w:ascii="宋体" w:hAnsi="宋体" w:eastAsia="宋体" w:cs="宋体"/>
          <w:b w:val="0"/>
          <w:bCs w:val="0"/>
          <w:sz w:val="21"/>
          <w:szCs w:val="21"/>
        </w:rPr>
        <w:t>3</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rPr>
        <w:t>装配式</w:t>
      </w:r>
      <w:r>
        <w:rPr>
          <w:rFonts w:hint="eastAsia" w:hAnsi="宋体" w:cs="宋体"/>
          <w:b w:val="0"/>
          <w:bCs w:val="0"/>
          <w:sz w:val="21"/>
          <w:szCs w:val="21"/>
          <w:lang w:val="en-US" w:eastAsia="zh-CN"/>
        </w:rPr>
        <w:t>制冰板</w:t>
      </w:r>
      <w:r>
        <w:rPr>
          <w:rFonts w:hint="eastAsia" w:ascii="宋体" w:hAnsi="宋体" w:eastAsia="宋体" w:cs="宋体"/>
          <w:b w:val="0"/>
          <w:bCs w:val="0"/>
          <w:sz w:val="21"/>
          <w:szCs w:val="21"/>
        </w:rPr>
        <w:t>荷载</w:t>
      </w:r>
      <w:r>
        <w:rPr>
          <w:rFonts w:hint="eastAsia" w:hAnsi="宋体" w:cs="宋体"/>
          <w:b w:val="0"/>
          <w:bCs w:val="0"/>
          <w:sz w:val="21"/>
          <w:szCs w:val="21"/>
          <w:lang w:val="en-US" w:eastAsia="zh-CN"/>
        </w:rPr>
        <w:t>应</w:t>
      </w:r>
      <w:r>
        <w:rPr>
          <w:rFonts w:hint="eastAsia" w:ascii="宋体" w:hAnsi="宋体" w:eastAsia="宋体" w:cs="宋体"/>
          <w:b w:val="0"/>
          <w:bCs w:val="0"/>
          <w:sz w:val="21"/>
          <w:szCs w:val="21"/>
        </w:rPr>
        <w:t>≥600kg/㎡，</w:t>
      </w:r>
      <w:r>
        <w:rPr>
          <w:rFonts w:hint="eastAsia" w:hAnsi="宋体" w:cs="宋体"/>
          <w:b w:val="0"/>
          <w:bCs w:val="0"/>
          <w:sz w:val="21"/>
          <w:szCs w:val="21"/>
          <w:lang w:val="en-US" w:eastAsia="zh-CN"/>
        </w:rPr>
        <w:t>且应满足</w:t>
      </w:r>
      <w:r>
        <w:rPr>
          <w:rFonts w:hint="eastAsia" w:ascii="宋体" w:hAnsi="宋体" w:eastAsia="宋体" w:cs="宋体"/>
          <w:b w:val="0"/>
          <w:bCs w:val="0"/>
          <w:sz w:val="21"/>
          <w:szCs w:val="21"/>
        </w:rPr>
        <w:t>冰车冰面行驶所需荷载。</w:t>
      </w:r>
    </w:p>
    <w:p>
      <w:pPr>
        <w:spacing w:line="360" w:lineRule="auto"/>
        <w:jc w:val="left"/>
        <w:rPr>
          <w:rFonts w:ascii="宋体" w:hAnsi="宋体" w:eastAsia="宋体" w:cs="宋体"/>
          <w:b w:val="0"/>
          <w:bCs w:val="0"/>
          <w:sz w:val="21"/>
          <w:szCs w:val="21"/>
        </w:rPr>
      </w:pPr>
      <w:r>
        <w:rPr>
          <w:rFonts w:hint="eastAsia" w:ascii="宋体" w:hAnsi="宋体" w:eastAsia="宋体" w:cs="宋体"/>
          <w:b w:val="0"/>
          <w:bCs w:val="0"/>
          <w:sz w:val="21"/>
          <w:szCs w:val="21"/>
        </w:rPr>
        <w:t>4</w:t>
      </w:r>
      <w:r>
        <w:rPr>
          <w:rFonts w:hint="eastAsia" w:hAnsi="宋体" w:cs="宋体"/>
          <w:b w:val="0"/>
          <w:bCs w:val="0"/>
          <w:sz w:val="21"/>
          <w:szCs w:val="21"/>
          <w:lang w:val="en-US" w:eastAsia="zh-CN"/>
        </w:rPr>
        <w:t xml:space="preserve">  装配式</w:t>
      </w:r>
      <w:r>
        <w:rPr>
          <w:rFonts w:hint="eastAsia" w:ascii="宋体" w:hAnsi="宋体" w:eastAsia="宋体" w:cs="宋体"/>
          <w:b w:val="0"/>
          <w:bCs w:val="0"/>
          <w:sz w:val="21"/>
          <w:szCs w:val="21"/>
        </w:rPr>
        <w:t>制冰板保温</w:t>
      </w:r>
      <w:r>
        <w:rPr>
          <w:rFonts w:hint="eastAsia" w:hAnsi="宋体" w:cs="宋体"/>
          <w:b w:val="0"/>
          <w:bCs w:val="0"/>
          <w:sz w:val="21"/>
          <w:szCs w:val="21"/>
          <w:lang w:val="en-US" w:eastAsia="zh-CN"/>
        </w:rPr>
        <w:t>宜采用</w:t>
      </w:r>
      <w:r>
        <w:rPr>
          <w:rFonts w:hint="eastAsia" w:ascii="宋体" w:hAnsi="宋体" w:eastAsia="宋体" w:cs="宋体"/>
          <w:b w:val="0"/>
          <w:bCs w:val="0"/>
          <w:sz w:val="21"/>
          <w:szCs w:val="21"/>
        </w:rPr>
        <w:t>聚氨酯发泡或挤塑板，</w:t>
      </w:r>
      <w:r>
        <w:rPr>
          <w:rFonts w:hint="eastAsia" w:hAnsi="宋体" w:cs="宋体"/>
          <w:b w:val="0"/>
          <w:bCs w:val="0"/>
          <w:sz w:val="21"/>
          <w:szCs w:val="21"/>
          <w:lang w:val="en-US" w:eastAsia="zh-CN"/>
        </w:rPr>
        <w:t>且应确保</w:t>
      </w:r>
      <w:r>
        <w:rPr>
          <w:rFonts w:hint="eastAsia" w:ascii="宋体" w:hAnsi="宋体" w:eastAsia="宋体" w:cs="宋体"/>
          <w:b w:val="0"/>
          <w:bCs w:val="0"/>
          <w:sz w:val="21"/>
          <w:szCs w:val="21"/>
        </w:rPr>
        <w:t>冰板下方温度</w:t>
      </w:r>
      <w:r>
        <w:rPr>
          <w:rFonts w:hint="eastAsia" w:hAnsi="宋体" w:cs="宋体"/>
          <w:b w:val="0"/>
          <w:bCs w:val="0"/>
          <w:sz w:val="21"/>
          <w:szCs w:val="21"/>
          <w:lang w:val="en-US" w:eastAsia="zh-CN"/>
        </w:rPr>
        <w:t>为</w:t>
      </w:r>
      <w:r>
        <w:rPr>
          <w:rFonts w:hint="eastAsia" w:ascii="宋体" w:hAnsi="宋体" w:eastAsia="宋体" w:cs="宋体"/>
          <w:b w:val="0"/>
          <w:bCs w:val="0"/>
          <w:sz w:val="21"/>
          <w:szCs w:val="21"/>
        </w:rPr>
        <w:t>0℃以下。</w:t>
      </w:r>
    </w:p>
    <w:bookmarkEnd w:id="64"/>
    <w:p>
      <w:pPr>
        <w:adjustRightInd w:val="0"/>
        <w:snapToGrid w:val="0"/>
        <w:spacing w:line="360" w:lineRule="auto"/>
        <w:ind w:left="0" w:leftChars="0" w:firstLine="0" w:firstLineChars="0"/>
        <w:jc w:val="left"/>
        <w:rPr>
          <w:rFonts w:ascii="宋体" w:hAnsi="宋体" w:eastAsia="宋体" w:cs="宋体"/>
          <w:b w:val="0"/>
          <w:bCs w:val="0"/>
          <w:sz w:val="21"/>
          <w:szCs w:val="21"/>
        </w:rPr>
      </w:pPr>
      <w:bookmarkStart w:id="66" w:name="_Toc12991"/>
      <w:r>
        <w:rPr>
          <w:rFonts w:hint="eastAsia" w:ascii="宋体" w:hAnsi="宋体" w:eastAsia="宋体" w:cs="宋体"/>
          <w:b w:val="0"/>
          <w:bCs w:val="0"/>
          <w:sz w:val="21"/>
          <w:szCs w:val="21"/>
        </w:rPr>
        <w:t>4.8.2</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rPr>
        <w:t>装配式</w:t>
      </w:r>
      <w:r>
        <w:rPr>
          <w:rFonts w:hint="eastAsia" w:hAnsi="宋体" w:cs="宋体"/>
          <w:b w:val="0"/>
          <w:bCs w:val="0"/>
          <w:sz w:val="21"/>
          <w:szCs w:val="21"/>
          <w:lang w:val="en-US" w:eastAsia="zh-CN"/>
        </w:rPr>
        <w:t>制冰板单块尺寸</w:t>
      </w:r>
      <w:r>
        <w:rPr>
          <w:rFonts w:hint="eastAsia" w:ascii="宋体" w:hAnsi="宋体" w:eastAsia="宋体" w:cs="宋体"/>
          <w:b w:val="0"/>
          <w:bCs w:val="0"/>
          <w:sz w:val="21"/>
          <w:szCs w:val="21"/>
        </w:rPr>
        <w:t>应</w:t>
      </w:r>
      <w:bookmarkEnd w:id="66"/>
      <w:r>
        <w:rPr>
          <w:rFonts w:hint="eastAsia" w:ascii="宋体" w:hAnsi="宋体" w:eastAsia="宋体" w:cs="宋体"/>
          <w:b w:val="0"/>
          <w:bCs w:val="0"/>
          <w:sz w:val="21"/>
          <w:szCs w:val="21"/>
        </w:rPr>
        <w:t>根据不同冰面规格</w:t>
      </w:r>
      <w:r>
        <w:rPr>
          <w:rFonts w:hint="eastAsia" w:hAnsi="宋体" w:cs="宋体"/>
          <w:b w:val="0"/>
          <w:bCs w:val="0"/>
          <w:sz w:val="21"/>
          <w:szCs w:val="21"/>
          <w:lang w:val="en-US" w:eastAsia="zh-CN"/>
        </w:rPr>
        <w:t>进行设计</w:t>
      </w:r>
      <w:r>
        <w:rPr>
          <w:rFonts w:hint="eastAsia" w:ascii="宋体" w:hAnsi="宋体" w:eastAsia="宋体" w:cs="宋体"/>
          <w:b w:val="0"/>
          <w:bCs w:val="0"/>
          <w:sz w:val="21"/>
          <w:szCs w:val="21"/>
        </w:rPr>
        <w:t>，单块</w:t>
      </w:r>
      <w:r>
        <w:rPr>
          <w:rFonts w:hint="eastAsia" w:hAnsi="宋体" w:cs="宋体"/>
          <w:b w:val="0"/>
          <w:bCs w:val="0"/>
          <w:sz w:val="21"/>
          <w:szCs w:val="21"/>
          <w:lang w:val="en-US" w:eastAsia="zh-CN"/>
        </w:rPr>
        <w:t>制冰板造</w:t>
      </w:r>
      <w:r>
        <w:rPr>
          <w:rFonts w:hint="eastAsia" w:ascii="宋体" w:hAnsi="宋体" w:eastAsia="宋体" w:cs="宋体"/>
          <w:b w:val="0"/>
          <w:bCs w:val="0"/>
          <w:sz w:val="21"/>
          <w:szCs w:val="21"/>
        </w:rPr>
        <w:t>规格尺寸宜</w:t>
      </w:r>
      <w:r>
        <w:rPr>
          <w:rFonts w:hint="eastAsia" w:hAnsi="宋体" w:cs="宋体"/>
          <w:b w:val="0"/>
          <w:bCs w:val="0"/>
          <w:sz w:val="21"/>
          <w:szCs w:val="21"/>
          <w:lang w:val="en-US" w:eastAsia="zh-CN"/>
        </w:rPr>
        <w:t>为</w:t>
      </w:r>
      <w:r>
        <w:rPr>
          <w:rFonts w:hint="eastAsia" w:ascii="宋体" w:hAnsi="宋体" w:eastAsia="宋体" w:cs="宋体"/>
          <w:b w:val="0"/>
          <w:bCs w:val="0"/>
          <w:sz w:val="21"/>
          <w:szCs w:val="21"/>
        </w:rPr>
        <w:t>：长≥60</w:t>
      </w:r>
      <w:r>
        <w:rPr>
          <w:rFonts w:ascii="宋体" w:hAnsi="宋体" w:eastAsia="宋体" w:cs="宋体"/>
          <w:b w:val="0"/>
          <w:bCs w:val="0"/>
          <w:sz w:val="21"/>
          <w:szCs w:val="21"/>
        </w:rPr>
        <w:t>0</w:t>
      </w:r>
      <w:r>
        <w:rPr>
          <w:rFonts w:hint="eastAsia" w:ascii="宋体" w:hAnsi="宋体" w:eastAsia="宋体" w:cs="宋体"/>
          <w:b w:val="0"/>
          <w:bCs w:val="0"/>
          <w:sz w:val="21"/>
          <w:szCs w:val="21"/>
        </w:rPr>
        <w:t>0mm</w:t>
      </w:r>
      <w:r>
        <w:rPr>
          <w:rFonts w:hint="eastAsia" w:hAnsi="宋体" w:cs="宋体"/>
          <w:b w:val="0"/>
          <w:bCs w:val="0"/>
          <w:sz w:val="21"/>
          <w:szCs w:val="21"/>
          <w:lang w:eastAsia="zh-CN"/>
        </w:rPr>
        <w:t>、</w:t>
      </w:r>
      <w:r>
        <w:rPr>
          <w:rFonts w:hint="eastAsia" w:ascii="宋体" w:hAnsi="宋体" w:eastAsia="宋体" w:cs="宋体"/>
          <w:b w:val="0"/>
          <w:bCs w:val="0"/>
          <w:sz w:val="21"/>
          <w:szCs w:val="21"/>
        </w:rPr>
        <w:t>宽≥800mm</w:t>
      </w:r>
      <w:r>
        <w:rPr>
          <w:rFonts w:hint="eastAsia" w:hAnsi="宋体" w:cs="宋体"/>
          <w:b w:val="0"/>
          <w:bCs w:val="0"/>
          <w:sz w:val="21"/>
          <w:szCs w:val="21"/>
          <w:lang w:eastAsia="zh-CN"/>
        </w:rPr>
        <w:t>、</w:t>
      </w:r>
      <w:r>
        <w:rPr>
          <w:rFonts w:hint="eastAsia" w:ascii="宋体" w:hAnsi="宋体" w:eastAsia="宋体" w:cs="宋体"/>
          <w:b w:val="0"/>
          <w:bCs w:val="0"/>
          <w:sz w:val="21"/>
          <w:szCs w:val="21"/>
        </w:rPr>
        <w:t>高≥150mm</w:t>
      </w:r>
      <w:r>
        <w:rPr>
          <w:rFonts w:hint="eastAsia" w:hAnsi="宋体" w:cs="宋体"/>
          <w:b w:val="0"/>
          <w:bCs w:val="0"/>
          <w:sz w:val="21"/>
          <w:szCs w:val="21"/>
          <w:lang w:eastAsia="zh-CN"/>
        </w:rPr>
        <w:t>。</w:t>
      </w:r>
      <w:r>
        <w:rPr>
          <w:rFonts w:hint="eastAsia" w:ascii="宋体" w:hAnsi="宋体" w:eastAsia="宋体" w:cs="宋体"/>
          <w:b w:val="0"/>
          <w:bCs w:val="0"/>
          <w:sz w:val="21"/>
          <w:szCs w:val="21"/>
        </w:rPr>
        <w:t>奥林匹克标准冰场规格所需</w:t>
      </w:r>
      <w:r>
        <w:rPr>
          <w:rFonts w:hint="eastAsia" w:hAnsi="宋体" w:cs="宋体"/>
          <w:b w:val="0"/>
          <w:bCs w:val="0"/>
          <w:sz w:val="21"/>
          <w:szCs w:val="21"/>
          <w:lang w:val="en-US" w:eastAsia="zh-CN"/>
        </w:rPr>
        <w:t>制冰板数量应</w:t>
      </w:r>
      <w:r>
        <w:rPr>
          <w:rFonts w:hint="eastAsia" w:ascii="宋体" w:hAnsi="宋体" w:eastAsia="宋体" w:cs="宋体"/>
          <w:b w:val="0"/>
          <w:bCs w:val="0"/>
          <w:sz w:val="21"/>
          <w:szCs w:val="21"/>
        </w:rPr>
        <w:t>≤3</w:t>
      </w:r>
      <w:r>
        <w:rPr>
          <w:rFonts w:ascii="宋体" w:hAnsi="宋体" w:eastAsia="宋体" w:cs="宋体"/>
          <w:b w:val="0"/>
          <w:bCs w:val="0"/>
          <w:sz w:val="21"/>
          <w:szCs w:val="21"/>
        </w:rPr>
        <w:t>78</w:t>
      </w:r>
      <w:r>
        <w:rPr>
          <w:rFonts w:hint="eastAsia" w:ascii="宋体" w:hAnsi="宋体" w:eastAsia="宋体" w:cs="宋体"/>
          <w:b w:val="0"/>
          <w:bCs w:val="0"/>
          <w:sz w:val="21"/>
          <w:szCs w:val="21"/>
        </w:rPr>
        <w:t>块。</w:t>
      </w:r>
    </w:p>
    <w:p>
      <w:pPr>
        <w:spacing w:line="360" w:lineRule="auto"/>
        <w:ind w:left="0" w:leftChars="0" w:firstLine="0" w:firstLineChars="0"/>
        <w:jc w:val="left"/>
        <w:rPr>
          <w:rFonts w:ascii="宋体" w:hAnsi="宋体" w:eastAsia="宋体" w:cs="宋体"/>
          <w:sz w:val="24"/>
          <w:szCs w:val="24"/>
        </w:rPr>
      </w:pPr>
      <w:bookmarkStart w:id="67" w:name="_Toc5295"/>
      <w:r>
        <w:rPr>
          <w:rFonts w:hint="eastAsia" w:hAnsi="宋体" w:cs="宋体"/>
          <w:b w:val="0"/>
          <w:bCs w:val="0"/>
          <w:sz w:val="21"/>
          <w:szCs w:val="21"/>
          <w:lang w:val="en-US" w:eastAsia="zh-CN"/>
        </w:rPr>
        <w:t>4.8.3  制冰板组装完毕，</w:t>
      </w:r>
      <w:r>
        <w:rPr>
          <w:rFonts w:hint="eastAsia" w:ascii="宋体" w:hAnsi="宋体" w:eastAsia="宋体" w:cs="宋体"/>
          <w:b w:val="0"/>
          <w:bCs w:val="0"/>
          <w:sz w:val="21"/>
          <w:szCs w:val="21"/>
        </w:rPr>
        <w:t>平整度要求和检验方法应</w:t>
      </w:r>
      <w:r>
        <w:rPr>
          <w:rFonts w:hint="eastAsia" w:hAnsi="宋体" w:cs="宋体"/>
          <w:b w:val="0"/>
          <w:bCs w:val="0"/>
          <w:sz w:val="21"/>
          <w:szCs w:val="21"/>
          <w:lang w:val="en-US" w:eastAsia="zh-CN"/>
        </w:rPr>
        <w:t>符合表</w:t>
      </w:r>
      <w:r>
        <w:rPr>
          <w:rFonts w:hint="eastAsia" w:ascii="宋体" w:hAnsi="宋体" w:eastAsia="宋体" w:cs="宋体"/>
          <w:b w:val="0"/>
          <w:bCs w:val="0"/>
          <w:sz w:val="21"/>
          <w:szCs w:val="21"/>
        </w:rPr>
        <w:t>4.8.3的规定。</w:t>
      </w:r>
      <w:bookmarkEnd w:id="67"/>
    </w:p>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outlineLvl w:val="9"/>
        <w:rPr>
          <w:rFonts w:hint="eastAsia" w:ascii="黑体" w:hAnsi="黑体" w:eastAsia="黑体" w:cs="黑体"/>
          <w:b w:val="0"/>
          <w:bCs w:val="0"/>
          <w:sz w:val="21"/>
          <w:szCs w:val="21"/>
        </w:rPr>
      </w:pPr>
      <w:r>
        <w:rPr>
          <w:rFonts w:hint="eastAsia" w:ascii="黑体" w:hAnsi="黑体" w:eastAsia="黑体" w:cs="黑体"/>
          <w:b w:val="0"/>
          <w:bCs w:val="0"/>
          <w:sz w:val="21"/>
          <w:szCs w:val="21"/>
        </w:rPr>
        <w:t>表</w:t>
      </w:r>
      <w:r>
        <w:rPr>
          <w:rFonts w:hint="eastAsia" w:ascii="黑体" w:hAnsi="黑体" w:eastAsia="黑体" w:cs="黑体"/>
          <w:b w:val="0"/>
          <w:bCs w:val="0"/>
          <w:sz w:val="21"/>
          <w:szCs w:val="21"/>
          <w:lang w:val="en-US" w:eastAsia="zh-CN"/>
        </w:rPr>
        <w:t xml:space="preserve"> </w:t>
      </w:r>
      <w:r>
        <w:rPr>
          <w:rFonts w:hint="eastAsia" w:ascii="黑体" w:hAnsi="黑体" w:eastAsia="黑体" w:cs="黑体"/>
          <w:b w:val="0"/>
          <w:bCs w:val="0"/>
          <w:sz w:val="21"/>
          <w:szCs w:val="21"/>
        </w:rPr>
        <w:t>4.8.3</w:t>
      </w:r>
      <w:r>
        <w:rPr>
          <w:rFonts w:hint="eastAsia" w:ascii="黑体" w:hAnsi="黑体" w:eastAsia="黑体" w:cs="黑体"/>
          <w:b w:val="0"/>
          <w:bCs w:val="0"/>
          <w:sz w:val="21"/>
          <w:szCs w:val="21"/>
          <w:lang w:val="en-US" w:eastAsia="zh-CN"/>
        </w:rPr>
        <w:t xml:space="preserve">   </w:t>
      </w:r>
      <w:r>
        <w:rPr>
          <w:rFonts w:hint="eastAsia" w:ascii="黑体" w:hAnsi="黑体" w:eastAsia="黑体" w:cs="黑体"/>
          <w:b w:val="0"/>
          <w:bCs w:val="0"/>
          <w:sz w:val="21"/>
          <w:szCs w:val="21"/>
        </w:rPr>
        <w:t xml:space="preserve"> 冰板平整度要求和检验方法</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1"/>
        <w:gridCol w:w="1982"/>
        <w:gridCol w:w="1552"/>
        <w:gridCol w:w="4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1" w:type="dxa"/>
            <w:tcBorders>
              <w:top w:val="single" w:color="auto" w:sz="12" w:space="0"/>
              <w:left w:val="single" w:color="auto" w:sz="12"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center"/>
              <w:textAlignment w:val="auto"/>
              <w:rPr>
                <w:rFonts w:hint="default" w:ascii="宋体" w:hAnsi="宋体" w:eastAsia="宋体" w:cs="宋体"/>
                <w:sz w:val="18"/>
                <w:szCs w:val="18"/>
              </w:rPr>
            </w:pPr>
            <w:r>
              <w:rPr>
                <w:rFonts w:hint="eastAsia" w:ascii="宋体" w:hAnsi="宋体" w:eastAsia="宋体" w:cs="宋体"/>
                <w:sz w:val="18"/>
                <w:szCs w:val="18"/>
              </w:rPr>
              <w:t>项次</w:t>
            </w:r>
          </w:p>
        </w:tc>
        <w:tc>
          <w:tcPr>
            <w:tcW w:w="1982" w:type="dxa"/>
            <w:tcBorders>
              <w:top w:val="single" w:color="auto" w:sz="12"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center"/>
              <w:textAlignment w:val="auto"/>
              <w:rPr>
                <w:rFonts w:hint="default" w:ascii="宋体" w:hAnsi="宋体" w:eastAsia="宋体" w:cs="宋体"/>
                <w:sz w:val="18"/>
                <w:szCs w:val="18"/>
              </w:rPr>
            </w:pPr>
            <w:r>
              <w:rPr>
                <w:rFonts w:hint="eastAsia" w:ascii="宋体" w:hAnsi="宋体" w:eastAsia="宋体" w:cs="宋体"/>
                <w:sz w:val="18"/>
                <w:szCs w:val="18"/>
              </w:rPr>
              <w:t>项  目</w:t>
            </w:r>
          </w:p>
        </w:tc>
        <w:tc>
          <w:tcPr>
            <w:tcW w:w="1552" w:type="dxa"/>
            <w:tcBorders>
              <w:top w:val="single" w:color="auto" w:sz="12"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center"/>
              <w:textAlignment w:val="auto"/>
              <w:rPr>
                <w:rFonts w:hint="default" w:ascii="宋体" w:hAnsi="宋体" w:eastAsia="宋体" w:cs="宋体"/>
                <w:sz w:val="18"/>
                <w:szCs w:val="18"/>
              </w:rPr>
            </w:pPr>
            <w:r>
              <w:rPr>
                <w:rFonts w:hint="eastAsia" w:ascii="宋体" w:hAnsi="宋体" w:eastAsia="宋体" w:cs="宋体"/>
                <w:sz w:val="18"/>
                <w:szCs w:val="18"/>
              </w:rPr>
              <w:t>允许偏差(mm)</w:t>
            </w:r>
          </w:p>
        </w:tc>
        <w:tc>
          <w:tcPr>
            <w:tcW w:w="4097" w:type="dxa"/>
            <w:tcBorders>
              <w:top w:val="single" w:color="auto" w:sz="12" w:space="0"/>
              <w:right w:val="single" w:color="auto" w:sz="12"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center"/>
              <w:textAlignment w:val="auto"/>
              <w:rPr>
                <w:rFonts w:hint="default" w:ascii="宋体" w:hAnsi="宋体" w:eastAsia="宋体" w:cs="宋体"/>
                <w:sz w:val="18"/>
                <w:szCs w:val="18"/>
              </w:rPr>
            </w:pPr>
            <w:r>
              <w:rPr>
                <w:rFonts w:hint="eastAsia" w:ascii="宋体" w:hAnsi="宋体" w:eastAsia="宋体" w:cs="宋体"/>
                <w:sz w:val="18"/>
                <w:szCs w:val="1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1" w:type="dxa"/>
            <w:tcBorders>
              <w:left w:val="single" w:color="auto" w:sz="12" w:space="0"/>
              <w:bottom w:val="single" w:color="auto" w:sz="12"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center"/>
              <w:textAlignment w:val="auto"/>
              <w:rPr>
                <w:rFonts w:hint="default" w:ascii="宋体" w:hAnsi="宋体" w:eastAsia="宋体" w:cs="宋体"/>
                <w:sz w:val="18"/>
                <w:szCs w:val="18"/>
              </w:rPr>
            </w:pPr>
            <w:r>
              <w:rPr>
                <w:rFonts w:hint="eastAsia" w:ascii="宋体" w:hAnsi="宋体" w:eastAsia="宋体" w:cs="宋体"/>
                <w:sz w:val="18"/>
                <w:szCs w:val="18"/>
              </w:rPr>
              <w:t>1</w:t>
            </w:r>
          </w:p>
        </w:tc>
        <w:tc>
          <w:tcPr>
            <w:tcW w:w="1982" w:type="dxa"/>
            <w:tcBorders>
              <w:bottom w:val="single" w:color="auto" w:sz="12"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center"/>
              <w:textAlignment w:val="auto"/>
              <w:rPr>
                <w:rFonts w:hint="default" w:ascii="宋体" w:hAnsi="宋体" w:eastAsia="宋体" w:cs="宋体"/>
                <w:sz w:val="18"/>
                <w:szCs w:val="18"/>
              </w:rPr>
            </w:pPr>
            <w:r>
              <w:rPr>
                <w:rFonts w:hint="eastAsia" w:ascii="宋体" w:hAnsi="宋体" w:eastAsia="宋体" w:cs="宋体"/>
                <w:sz w:val="18"/>
                <w:szCs w:val="18"/>
              </w:rPr>
              <w:t>表面平整度</w:t>
            </w:r>
          </w:p>
        </w:tc>
        <w:tc>
          <w:tcPr>
            <w:tcW w:w="1552" w:type="dxa"/>
            <w:tcBorders>
              <w:bottom w:val="single" w:color="auto" w:sz="12"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center"/>
              <w:textAlignment w:val="auto"/>
              <w:rPr>
                <w:rFonts w:hint="default" w:ascii="宋体" w:hAnsi="宋体" w:eastAsia="宋体" w:cs="宋体"/>
                <w:sz w:val="18"/>
                <w:szCs w:val="18"/>
              </w:rPr>
            </w:pPr>
            <w:r>
              <w:rPr>
                <w:rFonts w:hint="eastAsia" w:ascii="宋体" w:hAnsi="宋体" w:eastAsia="宋体" w:cs="宋体"/>
                <w:sz w:val="18"/>
                <w:szCs w:val="18"/>
              </w:rPr>
              <w:t>±2mm</w:t>
            </w:r>
          </w:p>
        </w:tc>
        <w:tc>
          <w:tcPr>
            <w:tcW w:w="4097" w:type="dxa"/>
            <w:tcBorders>
              <w:bottom w:val="single" w:color="auto" w:sz="12" w:space="0"/>
              <w:right w:val="single" w:color="auto" w:sz="12"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center"/>
              <w:textAlignment w:val="auto"/>
              <w:rPr>
                <w:rFonts w:hint="default" w:ascii="宋体" w:hAnsi="宋体" w:eastAsia="宋体" w:cs="宋体"/>
                <w:sz w:val="18"/>
                <w:szCs w:val="18"/>
              </w:rPr>
            </w:pPr>
            <w:r>
              <w:rPr>
                <w:rFonts w:hint="eastAsia" w:ascii="宋体" w:hAnsi="宋体" w:eastAsia="宋体" w:cs="宋体"/>
                <w:sz w:val="18"/>
                <w:szCs w:val="18"/>
              </w:rPr>
              <w:t>红外线抄平仪器检测</w:t>
            </w:r>
          </w:p>
        </w:tc>
      </w:tr>
    </w:tbl>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left"/>
        <w:textAlignment w:val="auto"/>
        <w:rPr>
          <w:rFonts w:hint="default" w:ascii="宋体" w:hAnsi="宋体" w:eastAsia="宋体" w:cs="宋体"/>
          <w:b w:val="0"/>
          <w:bCs w:val="0"/>
          <w:sz w:val="21"/>
          <w:szCs w:val="21"/>
          <w:lang w:val="en-US" w:eastAsia="zh-CN"/>
        </w:rPr>
      </w:pPr>
      <w:bookmarkStart w:id="68" w:name="_Toc9193"/>
      <w:r>
        <w:rPr>
          <w:rFonts w:hint="eastAsia" w:ascii="宋体" w:hAnsi="宋体" w:eastAsia="宋体" w:cs="宋体"/>
          <w:b w:val="0"/>
          <w:bCs w:val="0"/>
          <w:sz w:val="21"/>
          <w:szCs w:val="21"/>
        </w:rPr>
        <w:t>4</w:t>
      </w:r>
      <w:r>
        <w:rPr>
          <w:rFonts w:ascii="宋体" w:hAnsi="宋体" w:eastAsia="宋体" w:cs="宋体"/>
          <w:b w:val="0"/>
          <w:bCs w:val="0"/>
          <w:sz w:val="21"/>
          <w:szCs w:val="21"/>
        </w:rPr>
        <w:t xml:space="preserve">.8.4 </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rPr>
        <w:t>装配式制冰板分组安装</w:t>
      </w:r>
      <w:r>
        <w:rPr>
          <w:rFonts w:hint="eastAsia" w:hAnsi="宋体" w:cs="宋体"/>
          <w:b w:val="0"/>
          <w:bCs w:val="0"/>
          <w:sz w:val="21"/>
          <w:szCs w:val="21"/>
          <w:lang w:val="en-US" w:eastAsia="zh-CN"/>
        </w:rPr>
        <w:t>应符合下列规定：</w:t>
      </w:r>
    </w:p>
    <w:p>
      <w:pPr>
        <w:keepNext w:val="0"/>
        <w:keepLines w:val="0"/>
        <w:pageBreakBefore w:val="0"/>
        <w:widowControl w:val="0"/>
        <w:kinsoku/>
        <w:wordWrap/>
        <w:overflowPunct/>
        <w:topLinePunct w:val="0"/>
        <w:autoSpaceDE/>
        <w:autoSpaceDN/>
        <w:bidi w:val="0"/>
        <w:adjustRightInd/>
        <w:snapToGrid w:val="0"/>
        <w:spacing w:line="360" w:lineRule="auto"/>
        <w:ind w:firstLine="420"/>
        <w:jc w:val="left"/>
        <w:textAlignment w:val="auto"/>
        <w:rPr>
          <w:rFonts w:hint="eastAsia" w:ascii="宋体" w:hAnsi="宋体" w:eastAsia="宋体" w:cs="宋体"/>
          <w:b w:val="0"/>
          <w:bCs w:val="0"/>
          <w:color w:val="FF0000"/>
          <w:sz w:val="21"/>
          <w:szCs w:val="21"/>
        </w:rPr>
      </w:pPr>
      <w:r>
        <w:rPr>
          <w:rFonts w:hint="eastAsia" w:hAnsi="宋体" w:cs="宋体"/>
          <w:b w:val="0"/>
          <w:bCs w:val="0"/>
          <w:sz w:val="21"/>
          <w:szCs w:val="21"/>
          <w:lang w:val="en-US" w:eastAsia="zh-CN"/>
        </w:rPr>
        <w:t xml:space="preserve">1  </w:t>
      </w:r>
      <w:r>
        <w:rPr>
          <w:rFonts w:hint="eastAsia" w:ascii="宋体" w:hAnsi="宋体" w:eastAsia="宋体" w:cs="宋体"/>
          <w:b w:val="0"/>
          <w:bCs w:val="0"/>
          <w:color w:val="auto"/>
          <w:sz w:val="21"/>
          <w:szCs w:val="21"/>
        </w:rPr>
        <w:t>制冰板应从一侧的长边向另一侧长边依次安装。</w:t>
      </w:r>
    </w:p>
    <w:p>
      <w:pPr>
        <w:keepNext w:val="0"/>
        <w:keepLines w:val="0"/>
        <w:pageBreakBefore w:val="0"/>
        <w:widowControl w:val="0"/>
        <w:kinsoku/>
        <w:wordWrap/>
        <w:overflowPunct/>
        <w:topLinePunct w:val="0"/>
        <w:autoSpaceDE/>
        <w:autoSpaceDN/>
        <w:bidi w:val="0"/>
        <w:adjustRightInd/>
        <w:snapToGrid w:val="0"/>
        <w:spacing w:line="360" w:lineRule="auto"/>
        <w:ind w:firstLine="420"/>
        <w:jc w:val="left"/>
        <w:textAlignment w:val="auto"/>
        <w:rPr>
          <w:rFonts w:hint="eastAsia" w:ascii="宋体" w:hAnsi="宋体" w:eastAsia="宋体" w:cs="宋体"/>
          <w:b w:val="0"/>
          <w:bCs w:val="0"/>
          <w:sz w:val="21"/>
          <w:szCs w:val="21"/>
        </w:rPr>
      </w:pPr>
      <w:r>
        <w:rPr>
          <w:rFonts w:hint="eastAsia" w:hAnsi="宋体" w:cs="宋体"/>
          <w:b w:val="0"/>
          <w:bCs w:val="0"/>
          <w:sz w:val="21"/>
          <w:szCs w:val="21"/>
          <w:lang w:val="en-US" w:eastAsia="zh-CN"/>
        </w:rPr>
        <w:t xml:space="preserve">2  </w:t>
      </w:r>
      <w:r>
        <w:rPr>
          <w:rFonts w:hint="eastAsia" w:ascii="宋体" w:hAnsi="宋体" w:eastAsia="宋体" w:cs="宋体"/>
          <w:b w:val="0"/>
          <w:bCs w:val="0"/>
          <w:sz w:val="21"/>
          <w:szCs w:val="21"/>
        </w:rPr>
        <w:t>制冰板</w:t>
      </w:r>
      <w:r>
        <w:rPr>
          <w:rFonts w:hint="eastAsia" w:hAnsi="宋体" w:cs="宋体"/>
          <w:b w:val="0"/>
          <w:bCs w:val="0"/>
          <w:sz w:val="21"/>
          <w:szCs w:val="21"/>
          <w:lang w:val="en-US" w:eastAsia="zh-CN"/>
        </w:rPr>
        <w:t>间</w:t>
      </w:r>
      <w:r>
        <w:rPr>
          <w:rFonts w:hint="eastAsia" w:ascii="宋体" w:hAnsi="宋体" w:eastAsia="宋体" w:cs="宋体"/>
          <w:b w:val="0"/>
          <w:bCs w:val="0"/>
          <w:sz w:val="21"/>
          <w:szCs w:val="21"/>
        </w:rPr>
        <w:t>连接管焊接</w:t>
      </w:r>
      <w:r>
        <w:rPr>
          <w:rFonts w:hint="eastAsia" w:hAnsi="宋体" w:cs="宋体"/>
          <w:b w:val="0"/>
          <w:bCs w:val="0"/>
          <w:sz w:val="21"/>
          <w:szCs w:val="21"/>
          <w:lang w:val="en-US" w:eastAsia="zh-CN"/>
        </w:rPr>
        <w:t>宜采用</w:t>
      </w:r>
      <w:r>
        <w:rPr>
          <w:rFonts w:hint="eastAsia" w:ascii="宋体" w:hAnsi="宋体" w:eastAsia="宋体" w:cs="宋体"/>
          <w:b w:val="0"/>
          <w:bCs w:val="0"/>
          <w:sz w:val="21"/>
          <w:szCs w:val="21"/>
        </w:rPr>
        <w:t>钎焊。</w:t>
      </w:r>
    </w:p>
    <w:p>
      <w:pPr>
        <w:keepNext w:val="0"/>
        <w:keepLines w:val="0"/>
        <w:pageBreakBefore w:val="0"/>
        <w:widowControl w:val="0"/>
        <w:kinsoku/>
        <w:wordWrap/>
        <w:overflowPunct/>
        <w:topLinePunct w:val="0"/>
        <w:autoSpaceDE/>
        <w:autoSpaceDN/>
        <w:bidi w:val="0"/>
        <w:adjustRightInd/>
        <w:snapToGrid w:val="0"/>
        <w:spacing w:line="360" w:lineRule="auto"/>
        <w:ind w:firstLine="420"/>
        <w:jc w:val="left"/>
        <w:textAlignment w:val="auto"/>
        <w:rPr>
          <w:rFonts w:ascii="宋体" w:hAnsi="宋体" w:eastAsia="宋体" w:cs="宋体"/>
          <w:b w:val="0"/>
          <w:bCs w:val="0"/>
          <w:sz w:val="21"/>
          <w:szCs w:val="21"/>
        </w:rPr>
      </w:pPr>
      <w:r>
        <w:rPr>
          <w:rFonts w:hint="eastAsia" w:hAnsi="宋体" w:cs="宋体"/>
          <w:b w:val="0"/>
          <w:bCs w:val="0"/>
          <w:sz w:val="21"/>
          <w:szCs w:val="21"/>
          <w:lang w:val="en-US" w:eastAsia="zh-CN"/>
        </w:rPr>
        <w:t>3  每列制冰板连接管安装完毕应进行压力</w:t>
      </w:r>
      <w:r>
        <w:rPr>
          <w:rFonts w:hint="eastAsia" w:ascii="宋体" w:hAnsi="宋体" w:eastAsia="宋体" w:cs="宋体"/>
          <w:b w:val="0"/>
          <w:bCs w:val="0"/>
          <w:sz w:val="21"/>
          <w:szCs w:val="21"/>
        </w:rPr>
        <w:t>试验，确认无泄漏后进行第二列制冰管板的安装及</w:t>
      </w:r>
      <w:r>
        <w:rPr>
          <w:rFonts w:hint="eastAsia" w:hAnsi="宋体" w:cs="宋体"/>
          <w:b w:val="0"/>
          <w:bCs w:val="0"/>
          <w:sz w:val="21"/>
          <w:szCs w:val="21"/>
          <w:lang w:val="en-US" w:eastAsia="zh-CN"/>
        </w:rPr>
        <w:t>压力</w:t>
      </w:r>
      <w:r>
        <w:rPr>
          <w:rFonts w:hint="eastAsia" w:ascii="宋体" w:hAnsi="宋体" w:eastAsia="宋体" w:cs="宋体"/>
          <w:b w:val="0"/>
          <w:bCs w:val="0"/>
          <w:sz w:val="21"/>
          <w:szCs w:val="21"/>
        </w:rPr>
        <w:t>试验，直至全部制冰板安装完成。</w:t>
      </w:r>
      <w:bookmarkEnd w:id="68"/>
    </w:p>
    <w:p>
      <w:pPr>
        <w:keepNext w:val="0"/>
        <w:keepLines w:val="0"/>
        <w:pageBreakBefore w:val="0"/>
        <w:widowControl w:val="0"/>
        <w:kinsoku/>
        <w:wordWrap/>
        <w:overflowPunct/>
        <w:topLinePunct w:val="0"/>
        <w:autoSpaceDE/>
        <w:autoSpaceDN/>
        <w:bidi w:val="0"/>
        <w:adjustRightInd/>
        <w:spacing w:line="360" w:lineRule="auto"/>
        <w:ind w:left="0" w:leftChars="0" w:firstLine="0" w:firstLineChars="0"/>
        <w:jc w:val="left"/>
        <w:textAlignment w:val="auto"/>
        <w:rPr>
          <w:rFonts w:hint="default" w:ascii="宋体" w:hAnsi="宋体" w:eastAsia="宋体" w:cs="宋体"/>
          <w:b w:val="0"/>
          <w:bCs w:val="0"/>
          <w:sz w:val="21"/>
          <w:szCs w:val="21"/>
          <w:lang w:val="en-US" w:eastAsia="zh-CN"/>
        </w:rPr>
      </w:pPr>
      <w:bookmarkStart w:id="69" w:name="_Toc16218"/>
      <w:r>
        <w:rPr>
          <w:rFonts w:hint="eastAsia" w:ascii="宋体" w:hAnsi="宋体" w:eastAsia="宋体" w:cs="宋体"/>
          <w:b w:val="0"/>
          <w:bCs w:val="0"/>
          <w:sz w:val="21"/>
          <w:szCs w:val="21"/>
        </w:rPr>
        <w:t>4.8.</w:t>
      </w:r>
      <w:r>
        <w:rPr>
          <w:rFonts w:ascii="宋体" w:hAnsi="宋体" w:eastAsia="宋体" w:cs="宋体"/>
          <w:b w:val="0"/>
          <w:bCs w:val="0"/>
          <w:sz w:val="21"/>
          <w:szCs w:val="21"/>
        </w:rPr>
        <w:t>5</w:t>
      </w:r>
      <w:r>
        <w:rPr>
          <w:rFonts w:hint="eastAsia" w:ascii="宋体" w:hAnsi="宋体" w:eastAsia="宋体" w:cs="宋体"/>
          <w:b w:val="0"/>
          <w:bCs w:val="0"/>
          <w:sz w:val="21"/>
          <w:szCs w:val="21"/>
        </w:rPr>
        <w:t xml:space="preserve"> </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rPr>
        <w:t>装配式制冰板</w:t>
      </w:r>
      <w:bookmarkEnd w:id="69"/>
      <w:r>
        <w:rPr>
          <w:rFonts w:hint="eastAsia" w:hAnsi="宋体" w:cs="宋体"/>
          <w:b w:val="0"/>
          <w:bCs w:val="0"/>
          <w:sz w:val="21"/>
          <w:szCs w:val="21"/>
          <w:lang w:val="en-US" w:eastAsia="zh-CN"/>
        </w:rPr>
        <w:t>试</w:t>
      </w:r>
      <w:r>
        <w:rPr>
          <w:rFonts w:hint="eastAsia" w:ascii="宋体" w:hAnsi="宋体" w:eastAsia="宋体" w:cs="宋体"/>
          <w:b w:val="0"/>
          <w:bCs w:val="0"/>
          <w:sz w:val="21"/>
          <w:szCs w:val="21"/>
        </w:rPr>
        <w:t>验</w:t>
      </w:r>
      <w:r>
        <w:rPr>
          <w:rFonts w:hint="eastAsia" w:hAnsi="宋体" w:cs="宋体"/>
          <w:b w:val="0"/>
          <w:bCs w:val="0"/>
          <w:sz w:val="21"/>
          <w:szCs w:val="21"/>
          <w:lang w:val="en-US" w:eastAsia="zh-CN"/>
        </w:rPr>
        <w:t>应符合下列规定：</w:t>
      </w:r>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jc w:val="left"/>
        <w:textAlignment w:val="auto"/>
        <w:rPr>
          <w:rFonts w:ascii="宋体" w:hAnsi="宋体" w:eastAsia="宋体" w:cs="宋体"/>
          <w:b w:val="0"/>
          <w:bCs w:val="0"/>
          <w:sz w:val="21"/>
          <w:szCs w:val="21"/>
        </w:rPr>
      </w:pPr>
      <w:r>
        <w:rPr>
          <w:rFonts w:hint="eastAsia" w:hAnsi="宋体" w:cs="宋体"/>
          <w:b w:val="0"/>
          <w:bCs w:val="0"/>
          <w:sz w:val="21"/>
          <w:szCs w:val="21"/>
          <w:lang w:val="en-US" w:eastAsia="zh-CN"/>
        </w:rPr>
        <w:t>1  强度</w:t>
      </w:r>
      <w:r>
        <w:rPr>
          <w:rFonts w:ascii="宋体" w:hAnsi="宋体" w:eastAsia="宋体" w:cs="宋体"/>
          <w:b w:val="0"/>
          <w:bCs w:val="0"/>
          <w:sz w:val="21"/>
          <w:szCs w:val="21"/>
        </w:rPr>
        <w:t>和</w:t>
      </w:r>
      <w:r>
        <w:rPr>
          <w:rFonts w:hint="eastAsia" w:hAnsi="宋体" w:cs="宋体"/>
          <w:b w:val="0"/>
          <w:bCs w:val="0"/>
          <w:sz w:val="21"/>
          <w:szCs w:val="21"/>
          <w:lang w:val="en-US" w:eastAsia="zh-CN"/>
        </w:rPr>
        <w:t>严密性试验宜</w:t>
      </w:r>
      <w:r>
        <w:rPr>
          <w:rFonts w:hint="eastAsia" w:ascii="宋体" w:hAnsi="宋体" w:eastAsia="宋体" w:cs="宋体"/>
          <w:b w:val="0"/>
          <w:bCs w:val="0"/>
          <w:sz w:val="21"/>
          <w:szCs w:val="21"/>
        </w:rPr>
        <w:t>使</w:t>
      </w:r>
      <w:r>
        <w:rPr>
          <w:rFonts w:ascii="宋体" w:hAnsi="宋体" w:eastAsia="宋体" w:cs="宋体"/>
          <w:b w:val="0"/>
          <w:bCs w:val="0"/>
          <w:sz w:val="21"/>
          <w:szCs w:val="21"/>
        </w:rPr>
        <w:t>用氮气进行试压</w:t>
      </w:r>
      <w:r>
        <w:rPr>
          <w:rFonts w:hint="eastAsia" w:ascii="宋体" w:hAnsi="宋体" w:eastAsia="宋体" w:cs="宋体"/>
          <w:b w:val="0"/>
          <w:bCs w:val="0"/>
          <w:sz w:val="21"/>
          <w:szCs w:val="21"/>
        </w:rPr>
        <w:t>。</w:t>
      </w:r>
    </w:p>
    <w:p>
      <w:pPr>
        <w:keepNext w:val="0"/>
        <w:keepLines w:val="0"/>
        <w:pageBreakBefore w:val="0"/>
        <w:widowControl w:val="0"/>
        <w:kinsoku/>
        <w:wordWrap/>
        <w:overflowPunct/>
        <w:topLinePunct w:val="0"/>
        <w:autoSpaceDE/>
        <w:autoSpaceDN/>
        <w:bidi w:val="0"/>
        <w:adjustRightInd/>
        <w:spacing w:line="360" w:lineRule="auto"/>
        <w:ind w:firstLine="420"/>
        <w:jc w:val="left"/>
        <w:textAlignment w:val="auto"/>
        <w:rPr>
          <w:rFonts w:ascii="宋体" w:hAnsi="宋体" w:eastAsia="宋体" w:cs="宋体"/>
          <w:b w:val="0"/>
          <w:bCs w:val="0"/>
          <w:sz w:val="21"/>
          <w:szCs w:val="21"/>
        </w:rPr>
      </w:pPr>
      <w:r>
        <w:rPr>
          <w:rFonts w:ascii="宋体" w:hAnsi="宋体" w:eastAsia="宋体" w:cs="宋体"/>
          <w:b w:val="0"/>
          <w:bCs w:val="0"/>
          <w:sz w:val="21"/>
          <w:szCs w:val="21"/>
        </w:rPr>
        <w:t>2</w:t>
      </w:r>
      <w:r>
        <w:rPr>
          <w:rFonts w:hint="eastAsia" w:hAnsi="宋体" w:cs="宋体"/>
          <w:b w:val="0"/>
          <w:bCs w:val="0"/>
          <w:sz w:val="21"/>
          <w:szCs w:val="21"/>
          <w:lang w:val="en-US" w:eastAsia="zh-CN"/>
        </w:rPr>
        <w:t xml:space="preserve">  强度</w:t>
      </w:r>
      <w:r>
        <w:rPr>
          <w:rFonts w:ascii="宋体" w:hAnsi="宋体" w:eastAsia="宋体" w:cs="宋体"/>
          <w:b w:val="0"/>
          <w:bCs w:val="0"/>
          <w:sz w:val="21"/>
          <w:szCs w:val="21"/>
        </w:rPr>
        <w:t>试验：应关闭与</w:t>
      </w:r>
      <w:r>
        <w:rPr>
          <w:rFonts w:hint="eastAsia" w:hAnsi="宋体" w:cs="宋体"/>
          <w:b w:val="0"/>
          <w:bCs w:val="0"/>
          <w:sz w:val="21"/>
          <w:szCs w:val="21"/>
          <w:lang w:val="en-US" w:eastAsia="zh-CN"/>
        </w:rPr>
        <w:t>试压区域</w:t>
      </w:r>
      <w:r>
        <w:rPr>
          <w:rFonts w:ascii="宋体" w:hAnsi="宋体" w:eastAsia="宋体" w:cs="宋体"/>
          <w:b w:val="0"/>
          <w:bCs w:val="0"/>
          <w:sz w:val="21"/>
          <w:szCs w:val="21"/>
        </w:rPr>
        <w:t>联通的阀门，</w:t>
      </w:r>
      <w:r>
        <w:rPr>
          <w:rFonts w:hint="eastAsia" w:hAnsi="宋体" w:cs="宋体"/>
          <w:b w:val="0"/>
          <w:bCs w:val="0"/>
          <w:sz w:val="21"/>
          <w:szCs w:val="21"/>
          <w:lang w:val="en-US" w:eastAsia="zh-CN"/>
        </w:rPr>
        <w:t>试压区内部</w:t>
      </w:r>
      <w:r>
        <w:rPr>
          <w:rFonts w:ascii="宋体" w:hAnsi="宋体" w:eastAsia="宋体" w:cs="宋体"/>
          <w:b w:val="0"/>
          <w:bCs w:val="0"/>
          <w:sz w:val="21"/>
          <w:szCs w:val="21"/>
        </w:rPr>
        <w:t>阀门应全部开启。</w:t>
      </w:r>
      <w:r>
        <w:rPr>
          <w:rFonts w:hint="eastAsia" w:hAnsi="宋体" w:cs="宋体"/>
          <w:b w:val="0"/>
          <w:bCs w:val="0"/>
          <w:sz w:val="21"/>
          <w:szCs w:val="21"/>
          <w:lang w:val="en-US" w:eastAsia="zh-CN"/>
        </w:rPr>
        <w:t>将压力升至</w:t>
      </w:r>
      <w:r>
        <w:rPr>
          <w:rFonts w:ascii="宋体" w:hAnsi="宋体" w:eastAsia="宋体" w:cs="宋体"/>
          <w:b w:val="0"/>
          <w:bCs w:val="0"/>
          <w:sz w:val="21"/>
          <w:szCs w:val="21"/>
        </w:rPr>
        <w:t>设计</w:t>
      </w:r>
      <w:r>
        <w:rPr>
          <w:rFonts w:hint="eastAsia" w:hAnsi="宋体" w:cs="宋体"/>
          <w:b w:val="0"/>
          <w:bCs w:val="0"/>
          <w:sz w:val="21"/>
          <w:szCs w:val="21"/>
          <w:lang w:val="en-US" w:eastAsia="zh-CN"/>
        </w:rPr>
        <w:t>强度</w:t>
      </w:r>
      <w:r>
        <w:rPr>
          <w:rFonts w:ascii="宋体" w:hAnsi="宋体" w:eastAsia="宋体" w:cs="宋体"/>
          <w:b w:val="0"/>
          <w:bCs w:val="0"/>
          <w:sz w:val="21"/>
          <w:szCs w:val="21"/>
        </w:rPr>
        <w:t>试</w:t>
      </w:r>
      <w:r>
        <w:rPr>
          <w:rFonts w:hint="eastAsia" w:hAnsi="宋体" w:cs="宋体"/>
          <w:b w:val="0"/>
          <w:bCs w:val="0"/>
          <w:sz w:val="21"/>
          <w:szCs w:val="21"/>
          <w:lang w:val="en-US" w:eastAsia="zh-CN"/>
        </w:rPr>
        <w:t>验</w:t>
      </w:r>
      <w:r>
        <w:rPr>
          <w:rFonts w:ascii="宋体" w:hAnsi="宋体" w:eastAsia="宋体" w:cs="宋体"/>
          <w:b w:val="0"/>
          <w:bCs w:val="0"/>
          <w:sz w:val="21"/>
          <w:szCs w:val="21"/>
        </w:rPr>
        <w:t>压力</w:t>
      </w:r>
      <w:r>
        <w:rPr>
          <w:rFonts w:hint="eastAsia" w:hAnsi="宋体" w:cs="宋体"/>
          <w:b w:val="0"/>
          <w:bCs w:val="0"/>
          <w:sz w:val="21"/>
          <w:szCs w:val="21"/>
          <w:lang w:val="en-US" w:eastAsia="zh-CN"/>
        </w:rPr>
        <w:t>后，保持</w:t>
      </w:r>
      <w:r>
        <w:rPr>
          <w:rFonts w:ascii="宋体" w:hAnsi="宋体" w:eastAsia="宋体" w:cs="宋体"/>
          <w:b w:val="0"/>
          <w:bCs w:val="0"/>
          <w:sz w:val="21"/>
          <w:szCs w:val="21"/>
        </w:rPr>
        <w:t>24</w:t>
      </w:r>
      <w:r>
        <w:rPr>
          <w:rFonts w:hint="eastAsia" w:hAnsi="宋体" w:cs="宋体"/>
          <w:b w:val="0"/>
          <w:bCs w:val="0"/>
          <w:sz w:val="21"/>
          <w:szCs w:val="21"/>
          <w:lang w:val="en-US" w:eastAsia="zh-CN"/>
        </w:rPr>
        <w:t>h</w:t>
      </w:r>
      <w:r>
        <w:rPr>
          <w:rFonts w:hint="eastAsia" w:hAnsi="宋体" w:cs="宋体"/>
          <w:b w:val="0"/>
          <w:bCs w:val="0"/>
          <w:sz w:val="21"/>
          <w:szCs w:val="21"/>
          <w:lang w:eastAsia="zh-CN"/>
        </w:rPr>
        <w:t>，</w:t>
      </w:r>
      <w:r>
        <w:rPr>
          <w:rFonts w:hint="eastAsia" w:hAnsi="宋体" w:cs="宋体"/>
          <w:b w:val="0"/>
          <w:bCs w:val="0"/>
          <w:sz w:val="21"/>
          <w:szCs w:val="21"/>
          <w:lang w:val="en-US" w:eastAsia="zh-CN"/>
        </w:rPr>
        <w:t>压降</w:t>
      </w:r>
      <w:r>
        <w:rPr>
          <w:rFonts w:ascii="宋体" w:hAnsi="宋体" w:eastAsia="宋体" w:cs="宋体"/>
          <w:b w:val="0"/>
          <w:bCs w:val="0"/>
          <w:sz w:val="21"/>
          <w:szCs w:val="21"/>
        </w:rPr>
        <w:t>不大于0.02Mpa为合格。</w:t>
      </w:r>
    </w:p>
    <w:p>
      <w:pPr>
        <w:keepNext w:val="0"/>
        <w:keepLines w:val="0"/>
        <w:pageBreakBefore w:val="0"/>
        <w:widowControl w:val="0"/>
        <w:kinsoku/>
        <w:wordWrap/>
        <w:overflowPunct/>
        <w:topLinePunct w:val="0"/>
        <w:autoSpaceDE/>
        <w:autoSpaceDN/>
        <w:bidi w:val="0"/>
        <w:adjustRightInd/>
        <w:spacing w:line="360" w:lineRule="auto"/>
        <w:ind w:firstLine="420"/>
        <w:jc w:val="left"/>
        <w:textAlignment w:val="auto"/>
        <w:rPr>
          <w:rFonts w:ascii="宋体" w:hAnsi="宋体" w:eastAsia="宋体" w:cs="宋体"/>
          <w:b w:val="0"/>
          <w:bCs w:val="0"/>
          <w:sz w:val="21"/>
          <w:szCs w:val="21"/>
        </w:rPr>
      </w:pPr>
      <w:r>
        <w:rPr>
          <w:rFonts w:ascii="宋体" w:hAnsi="宋体" w:eastAsia="宋体" w:cs="宋体"/>
          <w:b w:val="0"/>
          <w:bCs w:val="0"/>
          <w:sz w:val="21"/>
          <w:szCs w:val="21"/>
        </w:rPr>
        <w:t>3</w:t>
      </w:r>
      <w:r>
        <w:rPr>
          <w:rFonts w:hint="eastAsia" w:hAnsi="宋体" w:cs="宋体"/>
          <w:b w:val="0"/>
          <w:bCs w:val="0"/>
          <w:sz w:val="21"/>
          <w:szCs w:val="21"/>
          <w:lang w:val="en-US" w:eastAsia="zh-CN"/>
        </w:rPr>
        <w:t xml:space="preserve">  严密性试验</w:t>
      </w:r>
      <w:r>
        <w:rPr>
          <w:rFonts w:ascii="宋体" w:hAnsi="宋体" w:eastAsia="宋体" w:cs="宋体"/>
          <w:b w:val="0"/>
          <w:bCs w:val="0"/>
          <w:sz w:val="21"/>
          <w:szCs w:val="21"/>
        </w:rPr>
        <w:t>实验：</w:t>
      </w:r>
      <w:r>
        <w:rPr>
          <w:rFonts w:hint="eastAsia" w:hAnsi="宋体" w:cs="宋体"/>
          <w:b w:val="0"/>
          <w:bCs w:val="0"/>
          <w:sz w:val="21"/>
          <w:szCs w:val="21"/>
          <w:lang w:val="en-US" w:eastAsia="zh-CN"/>
        </w:rPr>
        <w:t>将压力升至工作压力的1.15倍后，后</w:t>
      </w:r>
      <w:r>
        <w:rPr>
          <w:rFonts w:ascii="宋体" w:hAnsi="宋体" w:eastAsia="宋体" w:cs="宋体"/>
          <w:b w:val="0"/>
          <w:bCs w:val="0"/>
          <w:sz w:val="21"/>
          <w:szCs w:val="21"/>
        </w:rPr>
        <w:t>用毛刷</w:t>
      </w:r>
      <w:r>
        <w:rPr>
          <w:rFonts w:hint="eastAsia" w:hAnsi="宋体" w:cs="宋体"/>
          <w:b w:val="0"/>
          <w:bCs w:val="0"/>
          <w:sz w:val="21"/>
          <w:szCs w:val="21"/>
          <w:lang w:val="en-US" w:eastAsia="zh-CN"/>
        </w:rPr>
        <w:t>将皂液</w:t>
      </w:r>
      <w:r>
        <w:rPr>
          <w:rFonts w:ascii="宋体" w:hAnsi="宋体" w:eastAsia="宋体" w:cs="宋体"/>
          <w:b w:val="0"/>
          <w:bCs w:val="0"/>
          <w:sz w:val="21"/>
          <w:szCs w:val="21"/>
        </w:rPr>
        <w:t>涂抹在</w:t>
      </w:r>
      <w:r>
        <w:rPr>
          <w:rFonts w:hint="eastAsia" w:hAnsi="宋体" w:cs="宋体"/>
          <w:b w:val="0"/>
          <w:bCs w:val="0"/>
          <w:sz w:val="21"/>
          <w:szCs w:val="21"/>
          <w:lang w:val="en-US" w:eastAsia="zh-CN"/>
        </w:rPr>
        <w:t>管道接口</w:t>
      </w:r>
      <w:r>
        <w:rPr>
          <w:rFonts w:ascii="宋体" w:hAnsi="宋体" w:eastAsia="宋体" w:cs="宋体"/>
          <w:b w:val="0"/>
          <w:bCs w:val="0"/>
          <w:sz w:val="21"/>
          <w:szCs w:val="21"/>
        </w:rPr>
        <w:t>处 ,观察</w:t>
      </w:r>
      <w:r>
        <w:rPr>
          <w:rFonts w:hint="eastAsia" w:hAnsi="宋体" w:cs="宋体"/>
          <w:b w:val="0"/>
          <w:bCs w:val="0"/>
          <w:sz w:val="21"/>
          <w:szCs w:val="21"/>
          <w:lang w:val="en-US" w:eastAsia="zh-CN"/>
        </w:rPr>
        <w:t>接口处</w:t>
      </w:r>
      <w:r>
        <w:rPr>
          <w:rFonts w:ascii="宋体" w:hAnsi="宋体" w:eastAsia="宋体" w:cs="宋体"/>
          <w:b w:val="0"/>
          <w:bCs w:val="0"/>
          <w:sz w:val="21"/>
          <w:szCs w:val="21"/>
        </w:rPr>
        <w:t>是否起泡。对于不易直接观察的部位 ,应利用镜面反射和手电筒检查。</w:t>
      </w:r>
      <w:r>
        <w:rPr>
          <w:rFonts w:hint="eastAsia" w:hAnsi="宋体" w:cs="宋体"/>
          <w:b w:val="0"/>
          <w:bCs w:val="0"/>
          <w:sz w:val="21"/>
          <w:szCs w:val="21"/>
          <w:lang w:val="en-US" w:eastAsia="zh-CN"/>
        </w:rPr>
        <w:t>严密性试验</w:t>
      </w:r>
      <w:r>
        <w:rPr>
          <w:rFonts w:ascii="宋体" w:hAnsi="宋体" w:eastAsia="宋体" w:cs="宋体"/>
          <w:b w:val="0"/>
          <w:bCs w:val="0"/>
          <w:sz w:val="21"/>
          <w:szCs w:val="21"/>
        </w:rPr>
        <w:t>应重复3-5次</w:t>
      </w:r>
      <w:r>
        <w:rPr>
          <w:rFonts w:hint="eastAsia" w:hAnsi="宋体" w:cs="宋体"/>
          <w:b w:val="0"/>
          <w:bCs w:val="0"/>
          <w:sz w:val="21"/>
          <w:szCs w:val="21"/>
          <w:lang w:eastAsia="zh-CN"/>
        </w:rPr>
        <w:t>，</w:t>
      </w:r>
      <w:r>
        <w:rPr>
          <w:rFonts w:hint="eastAsia" w:hAnsi="宋体" w:cs="宋体"/>
          <w:b w:val="0"/>
          <w:bCs w:val="0"/>
          <w:sz w:val="21"/>
          <w:szCs w:val="21"/>
          <w:lang w:val="en-US" w:eastAsia="zh-CN"/>
        </w:rPr>
        <w:t>均未发现漏点，压降为0为合格</w:t>
      </w:r>
      <w:r>
        <w:rPr>
          <w:rFonts w:ascii="宋体" w:hAnsi="宋体" w:eastAsia="宋体" w:cs="宋体"/>
          <w:b w:val="0"/>
          <w:bCs w:val="0"/>
          <w:sz w:val="21"/>
          <w:szCs w:val="21"/>
        </w:rPr>
        <w:t>。</w:t>
      </w:r>
      <w:r>
        <w:rPr>
          <w:rFonts w:hint="eastAsia" w:hAnsi="宋体" w:cs="宋体"/>
          <w:b w:val="0"/>
          <w:bCs w:val="0"/>
          <w:sz w:val="21"/>
          <w:szCs w:val="21"/>
          <w:lang w:val="en-US" w:eastAsia="zh-CN"/>
        </w:rPr>
        <w:t>试验</w:t>
      </w:r>
      <w:r>
        <w:rPr>
          <w:rFonts w:ascii="宋体" w:hAnsi="宋体" w:eastAsia="宋体" w:cs="宋体"/>
          <w:b w:val="0"/>
          <w:bCs w:val="0"/>
          <w:sz w:val="21"/>
          <w:szCs w:val="21"/>
        </w:rPr>
        <w:t>结束后 ,应将</w:t>
      </w:r>
      <w:r>
        <w:rPr>
          <w:rFonts w:hint="eastAsia" w:hAnsi="宋体" w:cs="宋体"/>
          <w:b w:val="0"/>
          <w:bCs w:val="0"/>
          <w:sz w:val="21"/>
          <w:szCs w:val="21"/>
          <w:lang w:val="en-US" w:eastAsia="zh-CN"/>
        </w:rPr>
        <w:t>接口处擦拭干净</w:t>
      </w:r>
      <w:r>
        <w:rPr>
          <w:rFonts w:ascii="宋体" w:hAnsi="宋体" w:eastAsia="宋体" w:cs="宋体"/>
          <w:b w:val="0"/>
          <w:bCs w:val="0"/>
          <w:sz w:val="21"/>
          <w:szCs w:val="21"/>
        </w:rPr>
        <w:t xml:space="preserve"> ,以防腐蚀。</w:t>
      </w:r>
    </w:p>
    <w:p>
      <w:pPr>
        <w:keepNext w:val="0"/>
        <w:keepLines w:val="0"/>
        <w:pageBreakBefore w:val="0"/>
        <w:widowControl w:val="0"/>
        <w:kinsoku/>
        <w:wordWrap/>
        <w:overflowPunct/>
        <w:topLinePunct w:val="0"/>
        <w:autoSpaceDE/>
        <w:autoSpaceDN/>
        <w:bidi w:val="0"/>
        <w:adjustRightInd/>
        <w:spacing w:line="360" w:lineRule="auto"/>
        <w:ind w:firstLine="420"/>
        <w:jc w:val="left"/>
        <w:textAlignment w:val="auto"/>
        <w:rPr>
          <w:rFonts w:ascii="宋体" w:hAnsi="宋体" w:eastAsia="宋体" w:cs="宋体"/>
          <w:b w:val="0"/>
          <w:bCs w:val="0"/>
          <w:sz w:val="21"/>
          <w:szCs w:val="21"/>
        </w:rPr>
      </w:pPr>
      <w:r>
        <w:rPr>
          <w:rFonts w:ascii="宋体" w:hAnsi="宋体" w:eastAsia="宋体" w:cs="宋体"/>
          <w:b w:val="0"/>
          <w:bCs w:val="0"/>
          <w:sz w:val="21"/>
          <w:szCs w:val="21"/>
        </w:rPr>
        <w:t>4</w:t>
      </w:r>
      <w:r>
        <w:rPr>
          <w:rFonts w:hint="eastAsia" w:hAnsi="宋体" w:cs="宋体"/>
          <w:b w:val="0"/>
          <w:bCs w:val="0"/>
          <w:sz w:val="21"/>
          <w:szCs w:val="21"/>
          <w:lang w:val="en-US" w:eastAsia="zh-CN"/>
        </w:rPr>
        <w:t xml:space="preserve">  </w:t>
      </w:r>
      <w:r>
        <w:rPr>
          <w:rFonts w:ascii="宋体" w:hAnsi="宋体" w:eastAsia="宋体" w:cs="宋体"/>
          <w:b w:val="0"/>
          <w:bCs w:val="0"/>
          <w:sz w:val="21"/>
          <w:szCs w:val="21"/>
        </w:rPr>
        <w:t>真空度试验：应关闭与外界联通的阀门，系统内阀门应全部开启。用真空泵将</w:t>
      </w:r>
      <w:r>
        <w:rPr>
          <w:rFonts w:hint="eastAsia" w:hAnsi="宋体" w:cs="宋体"/>
          <w:b w:val="0"/>
          <w:bCs w:val="0"/>
          <w:sz w:val="21"/>
          <w:szCs w:val="21"/>
          <w:lang w:val="en-US" w:eastAsia="zh-CN"/>
        </w:rPr>
        <w:t>制冷</w:t>
      </w:r>
      <w:r>
        <w:rPr>
          <w:rFonts w:ascii="宋体" w:hAnsi="宋体" w:eastAsia="宋体" w:cs="宋体"/>
          <w:b w:val="0"/>
          <w:bCs w:val="0"/>
          <w:sz w:val="21"/>
          <w:szCs w:val="21"/>
        </w:rPr>
        <w:t>系统</w:t>
      </w:r>
      <w:r>
        <w:rPr>
          <w:rFonts w:hint="eastAsia" w:hAnsi="宋体" w:cs="宋体"/>
          <w:b w:val="0"/>
          <w:bCs w:val="0"/>
          <w:sz w:val="21"/>
          <w:szCs w:val="21"/>
          <w:lang w:val="en-US" w:eastAsia="zh-CN"/>
        </w:rPr>
        <w:t>真空度抽至</w:t>
      </w:r>
      <w:r>
        <w:rPr>
          <w:rFonts w:ascii="宋体" w:hAnsi="宋体" w:eastAsia="宋体" w:cs="宋体"/>
          <w:b w:val="0"/>
          <w:bCs w:val="0"/>
          <w:sz w:val="21"/>
          <w:szCs w:val="21"/>
        </w:rPr>
        <w:t>绝对压力5.3kpa后，继续抽真空4h以上，直至水分指示器颜色大道标定深绿色</w:t>
      </w:r>
      <w:r>
        <w:rPr>
          <w:rFonts w:hint="eastAsia" w:hAnsi="宋体" w:cs="宋体"/>
          <w:b w:val="0"/>
          <w:bCs w:val="0"/>
          <w:sz w:val="21"/>
          <w:szCs w:val="21"/>
          <w:lang w:val="en-US" w:eastAsia="zh-CN"/>
        </w:rPr>
        <w:t>后</w:t>
      </w:r>
      <w:r>
        <w:rPr>
          <w:rFonts w:ascii="宋体" w:hAnsi="宋体" w:eastAsia="宋体" w:cs="宋体"/>
          <w:b w:val="0"/>
          <w:bCs w:val="0"/>
          <w:sz w:val="21"/>
          <w:szCs w:val="21"/>
        </w:rPr>
        <w:t>，保持24h，系统绝对压力回升</w:t>
      </w:r>
      <w:r>
        <w:rPr>
          <w:rFonts w:hint="eastAsia" w:hAnsi="宋体" w:cs="宋体"/>
          <w:b w:val="0"/>
          <w:bCs w:val="0"/>
          <w:sz w:val="21"/>
          <w:szCs w:val="21"/>
          <w:lang w:val="en-US" w:eastAsia="zh-CN"/>
        </w:rPr>
        <w:t>小</w:t>
      </w:r>
      <w:r>
        <w:rPr>
          <w:rFonts w:ascii="宋体" w:hAnsi="宋体" w:eastAsia="宋体" w:cs="宋体"/>
          <w:b w:val="0"/>
          <w:bCs w:val="0"/>
          <w:sz w:val="21"/>
          <w:szCs w:val="21"/>
        </w:rPr>
        <w:t>于0.5kpa为合格。</w:t>
      </w:r>
    </w:p>
    <w:p>
      <w:pPr>
        <w:keepNext w:val="0"/>
        <w:keepLines w:val="0"/>
        <w:pageBreakBefore w:val="0"/>
        <w:widowControl w:val="0"/>
        <w:kinsoku/>
        <w:wordWrap/>
        <w:overflowPunct/>
        <w:topLinePunct w:val="0"/>
        <w:autoSpaceDE/>
        <w:autoSpaceDN/>
        <w:bidi w:val="0"/>
        <w:adjustRightInd/>
        <w:spacing w:line="360" w:lineRule="auto"/>
        <w:ind w:firstLine="420"/>
        <w:jc w:val="left"/>
        <w:textAlignment w:val="auto"/>
        <w:rPr>
          <w:rFonts w:ascii="宋体" w:hAnsi="宋体" w:eastAsia="宋体"/>
          <w:b w:val="0"/>
          <w:bCs w:val="0"/>
          <w:sz w:val="21"/>
          <w:szCs w:val="21"/>
        </w:rPr>
      </w:pPr>
      <w:r>
        <w:rPr>
          <w:rFonts w:ascii="宋体" w:hAnsi="宋体" w:eastAsia="宋体" w:cs="宋体"/>
          <w:b w:val="0"/>
          <w:bCs w:val="0"/>
          <w:sz w:val="21"/>
          <w:szCs w:val="21"/>
        </w:rPr>
        <w:t>5</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rPr>
        <w:t>试压宜按照</w:t>
      </w:r>
      <w:r>
        <w:rPr>
          <w:rFonts w:hint="eastAsia" w:hAnsi="宋体" w:cs="宋体"/>
          <w:b w:val="0"/>
          <w:bCs w:val="0"/>
          <w:sz w:val="21"/>
          <w:szCs w:val="21"/>
          <w:lang w:val="en-US" w:eastAsia="zh-CN"/>
        </w:rPr>
        <w:t>强度试</w:t>
      </w:r>
      <w:r>
        <w:rPr>
          <w:rFonts w:hint="eastAsia" w:ascii="宋体" w:hAnsi="宋体" w:eastAsia="宋体" w:cs="宋体"/>
          <w:b w:val="0"/>
          <w:bCs w:val="0"/>
          <w:sz w:val="21"/>
          <w:szCs w:val="21"/>
        </w:rPr>
        <w:t>验-</w:t>
      </w:r>
      <w:r>
        <w:rPr>
          <w:rFonts w:hint="eastAsia" w:hAnsi="宋体" w:cs="宋体"/>
          <w:b w:val="0"/>
          <w:bCs w:val="0"/>
          <w:sz w:val="21"/>
          <w:szCs w:val="21"/>
          <w:lang w:val="en-US" w:eastAsia="zh-CN"/>
        </w:rPr>
        <w:t>严密性试</w:t>
      </w:r>
      <w:r>
        <w:rPr>
          <w:rFonts w:hint="eastAsia" w:ascii="宋体" w:hAnsi="宋体" w:eastAsia="宋体" w:cs="宋体"/>
          <w:b w:val="0"/>
          <w:bCs w:val="0"/>
          <w:sz w:val="21"/>
          <w:szCs w:val="21"/>
        </w:rPr>
        <w:t>验-真空度</w:t>
      </w:r>
      <w:r>
        <w:rPr>
          <w:rFonts w:hint="eastAsia" w:hAnsi="宋体" w:cs="宋体"/>
          <w:b w:val="0"/>
          <w:bCs w:val="0"/>
          <w:sz w:val="21"/>
          <w:szCs w:val="21"/>
          <w:lang w:val="en-US" w:eastAsia="zh-CN"/>
        </w:rPr>
        <w:t>试</w:t>
      </w:r>
      <w:r>
        <w:rPr>
          <w:rFonts w:hint="eastAsia" w:ascii="宋体" w:hAnsi="宋体" w:eastAsia="宋体" w:cs="宋体"/>
          <w:b w:val="0"/>
          <w:bCs w:val="0"/>
          <w:sz w:val="21"/>
          <w:szCs w:val="21"/>
        </w:rPr>
        <w:t>验的顺序重复2次。</w:t>
      </w:r>
    </w:p>
    <w:p>
      <w:pPr>
        <w:pStyle w:val="6"/>
        <w:numPr>
          <w:ilvl w:val="0"/>
          <w:numId w:val="0"/>
        </w:numPr>
        <w:snapToGrid w:val="0"/>
        <w:spacing w:before="312" w:beforeLines="100" w:after="312" w:afterLines="100" w:line="360" w:lineRule="auto"/>
        <w:jc w:val="center"/>
        <w:rPr>
          <w:rFonts w:hint="eastAsia" w:ascii="Times New Roman" w:hAnsi="Times New Roman" w:cs="宋体"/>
          <w:sz w:val="24"/>
          <w:szCs w:val="24"/>
          <w:lang w:val="en-US" w:eastAsia="zh-CN"/>
        </w:rPr>
      </w:pPr>
      <w:bookmarkStart w:id="70" w:name="_Toc24706"/>
      <w:bookmarkStart w:id="71" w:name="_Toc13891"/>
      <w:bookmarkStart w:id="72" w:name="_Toc5132"/>
      <w:bookmarkStart w:id="73" w:name="_Toc19628"/>
      <w:r>
        <w:rPr>
          <w:rFonts w:hint="eastAsia" w:ascii="黑体" w:hAnsi="黑体" w:eastAsia="黑体" w:cs="黑体"/>
          <w:b w:val="0"/>
          <w:bCs w:val="0"/>
          <w:kern w:val="0"/>
          <w:sz w:val="21"/>
          <w:szCs w:val="21"/>
          <w:lang w:val="en-US" w:eastAsia="zh-CN"/>
        </w:rPr>
        <w:t>4.9  排水沟等附属构造物</w:t>
      </w:r>
      <w:bookmarkEnd w:id="70"/>
      <w:bookmarkEnd w:id="71"/>
      <w:bookmarkEnd w:id="72"/>
      <w:bookmarkEnd w:id="73"/>
    </w:p>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rPr>
          <w:rFonts w:hint="eastAsia" w:hAnsi="宋体"/>
          <w:b w:val="0"/>
          <w:bCs w:val="0"/>
          <w:sz w:val="21"/>
          <w:szCs w:val="21"/>
          <w:lang w:val="en-US" w:eastAsia="zh-CN"/>
        </w:rPr>
      </w:pPr>
      <w:r>
        <w:rPr>
          <w:rFonts w:hint="eastAsia" w:hAnsi="宋体"/>
          <w:b w:val="0"/>
          <w:bCs w:val="0"/>
          <w:sz w:val="21"/>
          <w:szCs w:val="21"/>
          <w:lang w:val="en-US" w:eastAsia="zh-CN"/>
        </w:rPr>
        <w:t>4.9.1  排水沟等附属构造物的构造应符合设计要求，并有明确的节点详图。</w:t>
      </w:r>
    </w:p>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rPr>
          <w:rFonts w:hint="eastAsia" w:hAnsi="宋体"/>
          <w:b w:val="0"/>
          <w:bCs w:val="0"/>
          <w:sz w:val="21"/>
          <w:szCs w:val="21"/>
          <w:lang w:val="en-US" w:eastAsia="zh-CN"/>
        </w:rPr>
      </w:pPr>
      <w:r>
        <w:rPr>
          <w:rFonts w:hint="eastAsia" w:hAnsi="宋体"/>
          <w:b w:val="0"/>
          <w:bCs w:val="0"/>
          <w:sz w:val="21"/>
          <w:szCs w:val="21"/>
          <w:lang w:val="en-US" w:eastAsia="zh-CN"/>
        </w:rPr>
        <w:t>4.9.2  排水沟基层坡度不小于1‰，基层要稳定牢固，不应有下沉。</w:t>
      </w:r>
    </w:p>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rPr>
          <w:rFonts w:hint="eastAsia" w:hAnsi="宋体"/>
          <w:b w:val="0"/>
          <w:bCs w:val="0"/>
          <w:sz w:val="21"/>
          <w:szCs w:val="21"/>
          <w:lang w:val="en-US" w:eastAsia="zh-CN"/>
        </w:rPr>
      </w:pPr>
      <w:r>
        <w:rPr>
          <w:rFonts w:hint="eastAsia" w:hAnsi="宋体"/>
          <w:b w:val="0"/>
          <w:bCs w:val="0"/>
          <w:sz w:val="21"/>
          <w:szCs w:val="21"/>
          <w:lang w:val="en-US" w:eastAsia="zh-CN"/>
        </w:rPr>
        <w:t>4.9.3  排水沟盖板材质、规格应满足设计图纸要求。</w:t>
      </w:r>
    </w:p>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rPr>
          <w:rFonts w:hint="eastAsia" w:hAnsi="宋体"/>
          <w:b w:val="0"/>
          <w:bCs w:val="0"/>
          <w:sz w:val="21"/>
          <w:szCs w:val="21"/>
          <w:lang w:val="en-US" w:eastAsia="zh-CN"/>
        </w:rPr>
      </w:pPr>
      <w:r>
        <w:rPr>
          <w:rFonts w:hint="eastAsia" w:hAnsi="宋体"/>
          <w:b w:val="0"/>
          <w:bCs w:val="0"/>
          <w:sz w:val="21"/>
          <w:szCs w:val="21"/>
          <w:lang w:val="en-US" w:eastAsia="zh-CN"/>
        </w:rPr>
        <w:t>4.9.4  排水沟盖板平整度为5m范围内±5mm。</w:t>
      </w:r>
    </w:p>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jc w:val="left"/>
        <w:textAlignment w:val="auto"/>
        <w:rPr>
          <w:rFonts w:hint="default"/>
          <w:b w:val="0"/>
          <w:bCs w:val="0"/>
          <w:sz w:val="21"/>
          <w:szCs w:val="21"/>
          <w:lang w:val="en-US" w:eastAsia="zh-CN"/>
        </w:rPr>
      </w:pPr>
      <w:r>
        <w:rPr>
          <w:rFonts w:hint="eastAsia" w:hAnsi="宋体"/>
          <w:b w:val="0"/>
          <w:bCs w:val="0"/>
          <w:sz w:val="21"/>
          <w:szCs w:val="21"/>
          <w:lang w:val="en-US" w:eastAsia="zh-CN"/>
        </w:rPr>
        <w:t>4.9.5  融冰池内部防水、保温等构造应符合设计要求，融冰池侧壁及底部严禁施打膨胀螺栓，避免破坏融冰池防水性能。</w:t>
      </w:r>
    </w:p>
    <w:p>
      <w:pPr>
        <w:pStyle w:val="6"/>
        <w:numPr>
          <w:ilvl w:val="0"/>
          <w:numId w:val="0"/>
        </w:numPr>
        <w:snapToGrid w:val="0"/>
        <w:spacing w:before="312" w:beforeLines="100" w:after="312" w:afterLines="100" w:line="360" w:lineRule="auto"/>
        <w:jc w:val="center"/>
        <w:rPr>
          <w:rFonts w:hint="default" w:ascii="Times New Roman" w:hAnsi="Times New Roman" w:eastAsia="宋体" w:cs="宋体"/>
          <w:sz w:val="24"/>
          <w:szCs w:val="24"/>
          <w:lang w:val="en-US" w:eastAsia="zh-CN"/>
        </w:rPr>
      </w:pPr>
      <w:bookmarkStart w:id="74" w:name="_Toc27733"/>
      <w:r>
        <w:rPr>
          <w:rFonts w:hint="eastAsia" w:ascii="黑体" w:hAnsi="黑体" w:eastAsia="黑体" w:cs="黑体"/>
          <w:b w:val="0"/>
          <w:bCs w:val="0"/>
          <w:kern w:val="0"/>
          <w:sz w:val="21"/>
          <w:szCs w:val="21"/>
          <w:lang w:val="en-US" w:eastAsia="zh-CN"/>
        </w:rPr>
        <w:t>4.10  冰场界墙</w:t>
      </w:r>
      <w:bookmarkEnd w:id="74"/>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4.10.1</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人工冰场界墙应按照场地性质、使用需求和设计要求确定。</w:t>
      </w:r>
    </w:p>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 xml:space="preserve">4.10.2 </w:t>
      </w:r>
      <w:r>
        <w:rPr>
          <w:rFonts w:hint="eastAsia" w:ascii="宋体" w:hAnsi="宋体" w:eastAsia="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rPr>
        <w:t>标准冰球场界墙应满足国际冰联官方赛事标准，冰场设置及划线</w:t>
      </w:r>
      <w:r>
        <w:rPr>
          <w:rFonts w:hint="eastAsia" w:hAnsi="宋体" w:cs="宋体"/>
          <w:b w:val="0"/>
          <w:bCs w:val="0"/>
          <w:color w:val="auto"/>
          <w:sz w:val="21"/>
          <w:szCs w:val="21"/>
          <w:lang w:val="en-US" w:eastAsia="zh-CN"/>
        </w:rPr>
        <w:t>可参考附录A</w:t>
      </w:r>
    </w:p>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4.10.</w:t>
      </w:r>
      <w:r>
        <w:rPr>
          <w:rFonts w:hint="eastAsia" w:ascii="宋体" w:hAnsi="宋体" w:eastAsia="宋体" w:cs="宋体"/>
          <w:b w:val="0"/>
          <w:bCs w:val="0"/>
          <w:sz w:val="21"/>
          <w:szCs w:val="21"/>
          <w:lang w:val="en-US" w:eastAsia="zh-CN"/>
        </w:rPr>
        <w:t xml:space="preserve">3  </w:t>
      </w:r>
      <w:r>
        <w:rPr>
          <w:rFonts w:hint="eastAsia" w:ascii="宋体" w:hAnsi="宋体" w:eastAsia="宋体" w:cs="宋体"/>
          <w:b w:val="0"/>
          <w:bCs w:val="0"/>
          <w:sz w:val="21"/>
          <w:szCs w:val="21"/>
        </w:rPr>
        <w:t>标准冰球场界墙材质、规格应符合设计要求，主体高度为冰面以上1.07m；当内侧板采用白色PE板时，厚度应≥12mm；当底部黄色踢脚板为PE板时，厚度应≥15mm，超出冰面高度为15~25mm；上部盖板宜为蓝色，厚度≥15mm。</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4.10.</w:t>
      </w:r>
      <w:r>
        <w:rPr>
          <w:rFonts w:hint="eastAsia" w:ascii="宋体" w:hAnsi="宋体" w:eastAsia="宋体" w:cs="宋体"/>
          <w:b w:val="0"/>
          <w:bCs w:val="0"/>
          <w:sz w:val="21"/>
          <w:szCs w:val="21"/>
          <w:lang w:val="en-US" w:eastAsia="zh-CN"/>
        </w:rPr>
        <w:t xml:space="preserve">4  </w:t>
      </w:r>
      <w:r>
        <w:rPr>
          <w:rFonts w:hint="eastAsia" w:ascii="宋体" w:hAnsi="宋体" w:eastAsia="宋体" w:cs="宋体"/>
          <w:b w:val="0"/>
          <w:bCs w:val="0"/>
          <w:sz w:val="21"/>
          <w:szCs w:val="21"/>
        </w:rPr>
        <w:t>标准冰球场界墙防护玻璃安装应符合下列规定：</w:t>
      </w:r>
    </w:p>
    <w:p>
      <w:pPr>
        <w:keepNext w:val="0"/>
        <w:keepLines w:val="0"/>
        <w:pageBreakBefore w:val="0"/>
        <w:widowControl w:val="0"/>
        <w:kinsoku/>
        <w:wordWrap/>
        <w:overflowPunct/>
        <w:topLinePunct w:val="0"/>
        <w:autoSpaceDE/>
        <w:autoSpaceDN/>
        <w:bidi w:val="0"/>
        <w:adjustRightInd/>
        <w:snapToGrid/>
        <w:ind w:firstLine="482"/>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通常采用12~15mm厚的钢化玻璃或有机玻璃。</w:t>
      </w:r>
    </w:p>
    <w:p>
      <w:pPr>
        <w:keepNext w:val="0"/>
        <w:keepLines w:val="0"/>
        <w:pageBreakBefore w:val="0"/>
        <w:widowControl w:val="0"/>
        <w:kinsoku/>
        <w:wordWrap/>
        <w:overflowPunct/>
        <w:topLinePunct w:val="0"/>
        <w:autoSpaceDE/>
        <w:autoSpaceDN/>
        <w:bidi w:val="0"/>
        <w:adjustRightInd/>
        <w:snapToGrid/>
        <w:ind w:firstLine="482"/>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长直边高度为1.8m，短直边及圆弧区（端区）高度为2.4m，根据设计要求设置立柱。</w:t>
      </w:r>
    </w:p>
    <w:p>
      <w:pPr>
        <w:keepNext w:val="0"/>
        <w:keepLines w:val="0"/>
        <w:pageBreakBefore w:val="0"/>
        <w:widowControl w:val="0"/>
        <w:kinsoku/>
        <w:wordWrap/>
        <w:overflowPunct/>
        <w:topLinePunct w:val="0"/>
        <w:autoSpaceDE/>
        <w:autoSpaceDN/>
        <w:bidi w:val="0"/>
        <w:adjustRightInd/>
        <w:snapToGrid/>
        <w:ind w:firstLine="482"/>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3</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队员席</w:t>
      </w:r>
      <w:r>
        <w:rPr>
          <w:rFonts w:hint="eastAsia" w:ascii="宋体" w:hAnsi="宋体" w:eastAsia="宋体" w:cs="宋体"/>
          <w:b w:val="0"/>
          <w:bCs w:val="0"/>
          <w:sz w:val="21"/>
          <w:szCs w:val="21"/>
          <w:lang w:val="en-US" w:eastAsia="zh-CN"/>
        </w:rPr>
        <w:t>和受罚席</w:t>
      </w:r>
      <w:r>
        <w:rPr>
          <w:rFonts w:hint="eastAsia" w:ascii="宋体" w:hAnsi="宋体" w:eastAsia="宋体" w:cs="宋体"/>
          <w:b w:val="0"/>
          <w:bCs w:val="0"/>
          <w:sz w:val="21"/>
          <w:szCs w:val="21"/>
        </w:rPr>
        <w:t>前不安装防护玻璃，但队员席和受罚席的后面及侧边应安装1.8m高度的防护玻璃。</w:t>
      </w:r>
    </w:p>
    <w:p>
      <w:pPr>
        <w:keepNext w:val="0"/>
        <w:keepLines w:val="0"/>
        <w:pageBreakBefore w:val="0"/>
        <w:widowControl w:val="0"/>
        <w:kinsoku/>
        <w:wordWrap/>
        <w:overflowPunct/>
        <w:topLinePunct w:val="0"/>
        <w:autoSpaceDE/>
        <w:autoSpaceDN/>
        <w:bidi w:val="0"/>
        <w:adjustRightInd/>
        <w:snapToGrid/>
        <w:ind w:firstLine="482"/>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4</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防护玻璃和界墙之间的空隙应用防护垫补全。</w:t>
      </w:r>
    </w:p>
    <w:p>
      <w:pPr>
        <w:keepNext w:val="0"/>
        <w:keepLines w:val="0"/>
        <w:pageBreakBefore w:val="0"/>
        <w:widowControl w:val="0"/>
        <w:kinsoku/>
        <w:wordWrap/>
        <w:overflowPunct/>
        <w:topLinePunct w:val="0"/>
        <w:autoSpaceDE/>
        <w:autoSpaceDN/>
        <w:bidi w:val="0"/>
        <w:adjustRightInd/>
        <w:snapToGrid/>
        <w:ind w:firstLine="482"/>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5</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用于固定界墙和防护玻璃的附件应安装在比赛场扡的外侧。</w:t>
      </w:r>
    </w:p>
    <w:p>
      <w:pPr>
        <w:keepNext w:val="0"/>
        <w:keepLines w:val="0"/>
        <w:pageBreakBefore w:val="0"/>
        <w:widowControl w:val="0"/>
        <w:kinsoku/>
        <w:wordWrap/>
        <w:overflowPunct/>
        <w:topLinePunct w:val="0"/>
        <w:autoSpaceDE/>
        <w:autoSpaceDN/>
        <w:bidi w:val="0"/>
        <w:adjustRightInd/>
        <w:snapToGrid/>
        <w:ind w:firstLine="482"/>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6</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防护玻璃之间的空隙应≤5 mm。</w:t>
      </w:r>
    </w:p>
    <w:p>
      <w:pPr>
        <w:keepNext w:val="0"/>
        <w:keepLines w:val="0"/>
        <w:pageBreakBefore w:val="0"/>
        <w:widowControl w:val="0"/>
        <w:kinsoku/>
        <w:wordWrap/>
        <w:overflowPunct/>
        <w:topLinePunct w:val="0"/>
        <w:autoSpaceDE/>
        <w:autoSpaceDN/>
        <w:bidi w:val="0"/>
        <w:adjustRightInd/>
        <w:snapToGrid/>
        <w:ind w:firstLine="482"/>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7</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防护玻璃应连续安装，不得随意开孔，仅应在评分席的记录台前的设一个直径100mm的圆孔。</w:t>
      </w:r>
    </w:p>
    <w:p>
      <w:pPr>
        <w:keepNext w:val="0"/>
        <w:keepLines w:val="0"/>
        <w:pageBreakBefore w:val="0"/>
        <w:widowControl w:val="0"/>
        <w:kinsoku/>
        <w:wordWrap/>
        <w:overflowPunct/>
        <w:topLinePunct w:val="0"/>
        <w:autoSpaceDE/>
        <w:autoSpaceDN/>
        <w:bidi w:val="0"/>
        <w:adjustRightInd/>
        <w:snapToGrid/>
        <w:ind w:firstLine="482"/>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8每块防护玻璃应能独立安装、拆卸、更换。</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4.10.</w:t>
      </w:r>
      <w:r>
        <w:rPr>
          <w:rFonts w:hint="eastAsia" w:ascii="宋体" w:hAnsi="宋体" w:eastAsia="宋体" w:cs="宋体"/>
          <w:b w:val="0"/>
          <w:bCs w:val="0"/>
          <w:sz w:val="21"/>
          <w:szCs w:val="21"/>
          <w:lang w:val="en-US" w:eastAsia="zh-CN"/>
        </w:rPr>
        <w:t xml:space="preserve">5  </w:t>
      </w:r>
      <w:r>
        <w:rPr>
          <w:rFonts w:hint="eastAsia" w:ascii="宋体" w:hAnsi="宋体" w:eastAsia="宋体" w:cs="宋体"/>
          <w:b w:val="0"/>
          <w:bCs w:val="0"/>
          <w:sz w:val="21"/>
          <w:szCs w:val="21"/>
        </w:rPr>
        <w:t>标准冰球场界墙门的安装应符合下列规定：</w:t>
      </w:r>
    </w:p>
    <w:p>
      <w:pPr>
        <w:keepNext w:val="0"/>
        <w:keepLines w:val="0"/>
        <w:pageBreakBefore w:val="0"/>
        <w:widowControl w:val="0"/>
        <w:kinsoku/>
        <w:wordWrap/>
        <w:overflowPunct/>
        <w:topLinePunct w:val="0"/>
        <w:autoSpaceDE/>
        <w:autoSpaceDN/>
        <w:bidi w:val="0"/>
        <w:adjustRightInd/>
        <w:snapToGrid/>
        <w:ind w:firstLine="482"/>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冰场区域门均应向观众席方向开启，严禁向冰场方向开启；</w:t>
      </w:r>
    </w:p>
    <w:p>
      <w:pPr>
        <w:keepNext w:val="0"/>
        <w:keepLines w:val="0"/>
        <w:pageBreakBefore w:val="0"/>
        <w:widowControl w:val="0"/>
        <w:kinsoku/>
        <w:wordWrap/>
        <w:overflowPunct/>
        <w:topLinePunct w:val="0"/>
        <w:autoSpaceDE/>
        <w:autoSpaceDN/>
        <w:bidi w:val="0"/>
        <w:adjustRightInd/>
        <w:snapToGrid/>
        <w:ind w:firstLine="482"/>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冰车门宽度应根据设计浇冰车尺寸选择，宜为2.5~3.2m；人员出入口门宽宜为0.9~1.1m。</w:t>
      </w:r>
    </w:p>
    <w:p>
      <w:pPr>
        <w:keepNext w:val="0"/>
        <w:keepLines w:val="0"/>
        <w:pageBreakBefore w:val="0"/>
        <w:widowControl w:val="0"/>
        <w:kinsoku/>
        <w:wordWrap/>
        <w:overflowPunct/>
        <w:topLinePunct w:val="0"/>
        <w:autoSpaceDE/>
        <w:autoSpaceDN/>
        <w:bidi w:val="0"/>
        <w:adjustRightInd/>
        <w:snapToGrid/>
        <w:ind w:firstLine="482"/>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3</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门轴、铰链、门栓等应采用304不锈钢材质，单门门栓应设置联动按钮等内外联动装置，以方便人员进出。</w:t>
      </w:r>
    </w:p>
    <w:p>
      <w:pPr>
        <w:keepNext w:val="0"/>
        <w:keepLines w:val="0"/>
        <w:pageBreakBefore w:val="0"/>
        <w:widowControl w:val="0"/>
        <w:kinsoku/>
        <w:wordWrap/>
        <w:overflowPunct/>
        <w:topLinePunct w:val="0"/>
        <w:autoSpaceDE/>
        <w:autoSpaceDN/>
        <w:bidi w:val="0"/>
        <w:adjustRightInd/>
        <w:snapToGrid/>
        <w:ind w:firstLine="482"/>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4</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门缝宽度应≤5mm。</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4.10.</w:t>
      </w:r>
      <w:r>
        <w:rPr>
          <w:rFonts w:hint="eastAsia" w:ascii="宋体" w:hAnsi="宋体" w:eastAsia="宋体" w:cs="宋体"/>
          <w:b w:val="0"/>
          <w:bCs w:val="0"/>
          <w:sz w:val="21"/>
          <w:szCs w:val="21"/>
          <w:lang w:val="en-US" w:eastAsia="zh-CN"/>
        </w:rPr>
        <w:t xml:space="preserve">6  </w:t>
      </w:r>
      <w:r>
        <w:rPr>
          <w:rFonts w:hint="eastAsia" w:ascii="宋体" w:hAnsi="宋体" w:eastAsia="宋体" w:cs="宋体"/>
          <w:b w:val="0"/>
          <w:bCs w:val="0"/>
          <w:sz w:val="21"/>
          <w:szCs w:val="21"/>
        </w:rPr>
        <w:t>标准冰球场界墙埋件应符合下列规定：</w:t>
      </w:r>
    </w:p>
    <w:p>
      <w:pPr>
        <w:keepNext w:val="0"/>
        <w:keepLines w:val="0"/>
        <w:pageBreakBefore w:val="0"/>
        <w:widowControl w:val="0"/>
        <w:kinsoku/>
        <w:wordWrap/>
        <w:overflowPunct/>
        <w:topLinePunct w:val="0"/>
        <w:autoSpaceDE/>
        <w:autoSpaceDN/>
        <w:bidi w:val="0"/>
        <w:adjustRightInd/>
        <w:snapToGrid/>
        <w:ind w:firstLine="482"/>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埋件应为不锈钢或外层热镀锌的钢制材料。</w:t>
      </w:r>
    </w:p>
    <w:p>
      <w:pPr>
        <w:keepNext w:val="0"/>
        <w:keepLines w:val="0"/>
        <w:pageBreakBefore w:val="0"/>
        <w:widowControl w:val="0"/>
        <w:kinsoku/>
        <w:wordWrap/>
        <w:overflowPunct/>
        <w:topLinePunct w:val="0"/>
        <w:autoSpaceDE/>
        <w:autoSpaceDN/>
        <w:bidi w:val="0"/>
        <w:adjustRightInd/>
        <w:snapToGrid/>
        <w:ind w:firstLine="482"/>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埋件位置及安装形式需深化设计，应与界墙安装单元相对应。</w:t>
      </w:r>
    </w:p>
    <w:p>
      <w:pPr>
        <w:keepNext w:val="0"/>
        <w:keepLines w:val="0"/>
        <w:pageBreakBefore w:val="0"/>
        <w:widowControl w:val="0"/>
        <w:kinsoku/>
        <w:wordWrap/>
        <w:overflowPunct/>
        <w:topLinePunct w:val="0"/>
        <w:autoSpaceDE/>
        <w:autoSpaceDN/>
        <w:bidi w:val="0"/>
        <w:adjustRightInd/>
        <w:snapToGrid/>
        <w:ind w:firstLine="482"/>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3</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每个安装单元范围内不得少于预埋件。</w:t>
      </w:r>
    </w:p>
    <w:p>
      <w:pPr>
        <w:keepNext w:val="0"/>
        <w:keepLines w:val="0"/>
        <w:pageBreakBefore w:val="0"/>
        <w:widowControl w:val="0"/>
        <w:kinsoku/>
        <w:wordWrap/>
        <w:overflowPunct/>
        <w:topLinePunct w:val="0"/>
        <w:autoSpaceDE/>
        <w:autoSpaceDN/>
        <w:bidi w:val="0"/>
        <w:adjustRightInd/>
        <w:snapToGrid/>
        <w:ind w:firstLine="482"/>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4</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应将螺栓或钢板等埋件预埋于冰板制冷层混凝土内。</w:t>
      </w:r>
    </w:p>
    <w:p>
      <w:pPr>
        <w:keepNext w:val="0"/>
        <w:keepLines w:val="0"/>
        <w:pageBreakBefore w:val="0"/>
        <w:widowControl w:val="0"/>
        <w:kinsoku/>
        <w:wordWrap/>
        <w:overflowPunct/>
        <w:topLinePunct w:val="0"/>
        <w:autoSpaceDE/>
        <w:autoSpaceDN/>
        <w:bidi w:val="0"/>
        <w:adjustRightInd/>
        <w:snapToGrid/>
        <w:ind w:firstLine="482"/>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5</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埋件埋设时应牢固固定在混凝土层内钢筋网上，并在制冷层混凝土浇筑时进行保护性检查和修正。</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4.10.</w:t>
      </w:r>
      <w:r>
        <w:rPr>
          <w:rFonts w:hint="eastAsia" w:ascii="宋体" w:hAnsi="宋体" w:eastAsia="宋体" w:cs="宋体"/>
          <w:b w:val="0"/>
          <w:bCs w:val="0"/>
          <w:sz w:val="21"/>
          <w:szCs w:val="21"/>
          <w:lang w:val="en-US" w:eastAsia="zh-CN"/>
        </w:rPr>
        <w:t xml:space="preserve">7  </w:t>
      </w:r>
      <w:r>
        <w:rPr>
          <w:rFonts w:hint="eastAsia" w:ascii="宋体" w:hAnsi="宋体" w:eastAsia="宋体" w:cs="宋体"/>
          <w:b w:val="0"/>
          <w:bCs w:val="0"/>
          <w:sz w:val="21"/>
          <w:szCs w:val="21"/>
        </w:rPr>
        <w:t>标准冰球场界墙保温层应符合下列规定：</w:t>
      </w:r>
    </w:p>
    <w:p>
      <w:pPr>
        <w:keepNext w:val="0"/>
        <w:keepLines w:val="0"/>
        <w:pageBreakBefore w:val="0"/>
        <w:widowControl w:val="0"/>
        <w:kinsoku/>
        <w:wordWrap/>
        <w:overflowPunct/>
        <w:topLinePunct w:val="0"/>
        <w:autoSpaceDE/>
        <w:autoSpaceDN/>
        <w:bidi w:val="0"/>
        <w:adjustRightInd/>
        <w:snapToGrid/>
        <w:ind w:firstLine="482"/>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界墙内部应粘贴保温层，以避免界墙外部产生冷凝水。</w:t>
      </w:r>
    </w:p>
    <w:p>
      <w:pPr>
        <w:keepNext w:val="0"/>
        <w:keepLines w:val="0"/>
        <w:pageBreakBefore w:val="0"/>
        <w:widowControl w:val="0"/>
        <w:kinsoku/>
        <w:wordWrap/>
        <w:overflowPunct/>
        <w:topLinePunct w:val="0"/>
        <w:autoSpaceDE/>
        <w:autoSpaceDN/>
        <w:bidi w:val="0"/>
        <w:adjustRightInd/>
        <w:snapToGrid/>
        <w:ind w:firstLine="482"/>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保温材料材质、厚度应符合设计要求。</w:t>
      </w:r>
    </w:p>
    <w:p>
      <w:pPr>
        <w:keepNext w:val="0"/>
        <w:keepLines w:val="0"/>
        <w:pageBreakBefore w:val="0"/>
        <w:widowControl w:val="0"/>
        <w:kinsoku/>
        <w:wordWrap/>
        <w:overflowPunct/>
        <w:topLinePunct w:val="0"/>
        <w:autoSpaceDE/>
        <w:autoSpaceDN/>
        <w:bidi w:val="0"/>
        <w:adjustRightInd/>
        <w:snapToGrid/>
        <w:ind w:firstLine="482"/>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3</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保温板材粘贴应牢固，并满粘；填充类保温材料应填充严密，有效固定。</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4.10.</w:t>
      </w:r>
      <w:r>
        <w:rPr>
          <w:rFonts w:hint="eastAsia" w:ascii="宋体" w:hAnsi="宋体" w:eastAsia="宋体" w:cs="宋体"/>
          <w:b w:val="0"/>
          <w:bCs w:val="0"/>
          <w:sz w:val="21"/>
          <w:szCs w:val="21"/>
          <w:lang w:val="en-US" w:eastAsia="zh-CN"/>
        </w:rPr>
        <w:t xml:space="preserve">8  </w:t>
      </w:r>
      <w:r>
        <w:rPr>
          <w:rFonts w:hint="eastAsia" w:ascii="宋体" w:hAnsi="宋体" w:eastAsia="宋体" w:cs="宋体"/>
          <w:b w:val="0"/>
          <w:bCs w:val="0"/>
          <w:sz w:val="21"/>
          <w:szCs w:val="21"/>
        </w:rPr>
        <w:t>标准冰球场界墙安装应符合下列规定：</w:t>
      </w:r>
    </w:p>
    <w:p>
      <w:pPr>
        <w:keepNext w:val="0"/>
        <w:keepLines w:val="0"/>
        <w:pageBreakBefore w:val="0"/>
        <w:widowControl w:val="0"/>
        <w:kinsoku/>
        <w:wordWrap/>
        <w:overflowPunct/>
        <w:topLinePunct w:val="0"/>
        <w:autoSpaceDE/>
        <w:autoSpaceDN/>
        <w:bidi w:val="0"/>
        <w:adjustRightInd/>
        <w:snapToGrid/>
        <w:ind w:firstLine="482"/>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界墙单元应与预埋件牢固相连，安装应整体顺直，符合图纸安装要求。</w:t>
      </w:r>
    </w:p>
    <w:p>
      <w:pPr>
        <w:keepNext w:val="0"/>
        <w:keepLines w:val="0"/>
        <w:pageBreakBefore w:val="0"/>
        <w:widowControl w:val="0"/>
        <w:kinsoku/>
        <w:wordWrap/>
        <w:overflowPunct/>
        <w:topLinePunct w:val="0"/>
        <w:autoSpaceDE/>
        <w:autoSpaceDN/>
        <w:bidi w:val="0"/>
        <w:adjustRightInd/>
        <w:snapToGrid/>
        <w:ind w:firstLine="482"/>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防护玻璃及其立柱安装应在界墙单元整体拼装完成后进行。</w:t>
      </w:r>
    </w:p>
    <w:p>
      <w:pPr>
        <w:keepNext w:val="0"/>
        <w:keepLines w:val="0"/>
        <w:pageBreakBefore w:val="0"/>
        <w:widowControl w:val="0"/>
        <w:kinsoku/>
        <w:wordWrap/>
        <w:overflowPunct/>
        <w:topLinePunct w:val="0"/>
        <w:autoSpaceDE/>
        <w:autoSpaceDN/>
        <w:bidi w:val="0"/>
        <w:adjustRightInd/>
        <w:snapToGrid/>
        <w:ind w:firstLine="482"/>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3</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保温及外板安装应在与界墙安装相匹配，安装平直段应平整、弧段应平滑。</w:t>
      </w:r>
    </w:p>
    <w:p>
      <w:pPr>
        <w:keepNext w:val="0"/>
        <w:keepLines w:val="0"/>
        <w:pageBreakBefore w:val="0"/>
        <w:widowControl w:val="0"/>
        <w:kinsoku/>
        <w:wordWrap/>
        <w:overflowPunct/>
        <w:topLinePunct w:val="0"/>
        <w:autoSpaceDE/>
        <w:autoSpaceDN/>
        <w:bidi w:val="0"/>
        <w:adjustRightInd/>
        <w:snapToGrid/>
        <w:ind w:firstLine="482"/>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4</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板与板之间缝隙≤3mm，板与地面之间缝隙≤5mm。</w:t>
      </w:r>
    </w:p>
    <w:p>
      <w:pPr>
        <w:keepNext w:val="0"/>
        <w:keepLines w:val="0"/>
        <w:pageBreakBefore w:val="0"/>
        <w:widowControl w:val="0"/>
        <w:kinsoku/>
        <w:wordWrap/>
        <w:overflowPunct/>
        <w:topLinePunct w:val="0"/>
        <w:autoSpaceDE/>
        <w:autoSpaceDN/>
        <w:bidi w:val="0"/>
        <w:adjustRightInd/>
        <w:snapToGrid/>
        <w:ind w:firstLine="482"/>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5</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注意安装环境温度，应考虑界墙材料涨缩情况，并在冰面制冰前的预冷阶段检查界。当产生较大变形时，应在制冰前予以调整。</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4.10.</w:t>
      </w:r>
      <w:r>
        <w:rPr>
          <w:rFonts w:hint="eastAsia" w:ascii="宋体" w:hAnsi="宋体" w:eastAsia="宋体" w:cs="宋体"/>
          <w:b w:val="0"/>
          <w:bCs w:val="0"/>
          <w:sz w:val="21"/>
          <w:szCs w:val="21"/>
          <w:lang w:val="en-US" w:eastAsia="zh-CN"/>
        </w:rPr>
        <w:t xml:space="preserve">9  </w:t>
      </w:r>
      <w:r>
        <w:rPr>
          <w:rFonts w:hint="eastAsia" w:ascii="宋体" w:hAnsi="宋体" w:eastAsia="宋体" w:cs="宋体"/>
          <w:b w:val="0"/>
          <w:bCs w:val="0"/>
          <w:sz w:val="21"/>
          <w:szCs w:val="21"/>
        </w:rPr>
        <w:t>适用于中小学生</w:t>
      </w:r>
      <w:r>
        <w:rPr>
          <w:rFonts w:hint="eastAsia" w:ascii="宋体" w:hAnsi="宋体" w:eastAsia="宋体" w:cs="宋体"/>
          <w:b w:val="0"/>
          <w:bCs w:val="0"/>
          <w:sz w:val="21"/>
          <w:szCs w:val="21"/>
          <w:lang w:val="en-US" w:eastAsia="zh-CN"/>
        </w:rPr>
        <w:t>训练</w:t>
      </w:r>
      <w:r>
        <w:rPr>
          <w:rFonts w:hint="eastAsia" w:ascii="宋体" w:hAnsi="宋体" w:eastAsia="宋体" w:cs="宋体"/>
          <w:b w:val="0"/>
          <w:bCs w:val="0"/>
          <w:sz w:val="21"/>
          <w:szCs w:val="21"/>
        </w:rPr>
        <w:t>或商用非标小型冰球场场界墙的安装应符合下列规定：</w:t>
      </w:r>
    </w:p>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     1</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做法与标准冰球冰场界墙大体一致，具体做法应符合设计及使用要求，</w:t>
      </w:r>
      <w:r>
        <w:rPr>
          <w:rFonts w:hint="eastAsia" w:ascii="宋体" w:hAnsi="宋体" w:eastAsia="宋体" w:cs="宋体"/>
          <w:b w:val="0"/>
          <w:bCs w:val="0"/>
          <w:color w:val="auto"/>
          <w:sz w:val="21"/>
          <w:szCs w:val="21"/>
        </w:rPr>
        <w:t>常规做法</w:t>
      </w:r>
      <w:r>
        <w:rPr>
          <w:rFonts w:hint="eastAsia" w:ascii="宋体" w:hAnsi="宋体" w:eastAsia="宋体" w:cs="宋体"/>
          <w:b w:val="0"/>
          <w:bCs w:val="0"/>
          <w:color w:val="auto"/>
          <w:sz w:val="21"/>
          <w:szCs w:val="21"/>
          <w:lang w:val="en-US" w:eastAsia="zh-CN"/>
        </w:rPr>
        <w:t>详见附录B</w:t>
      </w:r>
      <w:r>
        <w:rPr>
          <w:rFonts w:hint="eastAsia" w:ascii="宋体" w:hAnsi="宋体" w:eastAsia="宋体" w:cs="宋体"/>
          <w:b w:val="0"/>
          <w:bCs w:val="0"/>
          <w:color w:val="auto"/>
          <w:sz w:val="21"/>
          <w:szCs w:val="21"/>
        </w:rPr>
        <w:t>。</w:t>
      </w:r>
    </w:p>
    <w:p>
      <w:pPr>
        <w:keepNext w:val="0"/>
        <w:keepLines w:val="0"/>
        <w:pageBreakBefore w:val="0"/>
        <w:widowControl w:val="0"/>
        <w:kinsoku/>
        <w:wordWrap/>
        <w:overflowPunct/>
        <w:topLinePunct w:val="0"/>
        <w:autoSpaceDE/>
        <w:autoSpaceDN/>
        <w:bidi w:val="0"/>
        <w:adjustRightInd/>
        <w:snapToGrid/>
        <w:ind w:firstLine="630" w:firstLineChars="30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2 </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界墙单元高度宜为0.9~1.07m，防护玻璃高度宜为0.8~1.0m，界墙总高度宜为1.8~2.0m。</w:t>
      </w:r>
    </w:p>
    <w:p>
      <w:pPr>
        <w:keepNext w:val="0"/>
        <w:keepLines w:val="0"/>
        <w:pageBreakBefore w:val="0"/>
        <w:widowControl w:val="0"/>
        <w:kinsoku/>
        <w:wordWrap/>
        <w:overflowPunct/>
        <w:topLinePunct w:val="0"/>
        <w:autoSpaceDE/>
        <w:autoSpaceDN/>
        <w:bidi w:val="0"/>
        <w:adjustRightInd/>
        <w:snapToGrid/>
        <w:ind w:firstLine="630" w:firstLineChars="30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3</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端头区应防护玻璃高度应符合设计要求，可根据使用需要增设防护挂网等。</w:t>
      </w:r>
    </w:p>
    <w:p>
      <w:pPr>
        <w:keepNext w:val="0"/>
        <w:keepLines w:val="0"/>
        <w:pageBreakBefore w:val="0"/>
        <w:widowControl w:val="0"/>
        <w:kinsoku/>
        <w:wordWrap/>
        <w:overflowPunct/>
        <w:topLinePunct w:val="0"/>
        <w:autoSpaceDE/>
        <w:autoSpaceDN/>
        <w:bidi w:val="0"/>
        <w:adjustRightInd/>
        <w:snapToGrid/>
        <w:ind w:firstLine="630" w:firstLineChars="30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4</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防护玻璃宜采用无立柱嵌入式安装。</w:t>
      </w:r>
    </w:p>
    <w:p>
      <w:pPr>
        <w:keepNext w:val="0"/>
        <w:keepLines w:val="0"/>
        <w:pageBreakBefore w:val="0"/>
        <w:widowControl w:val="0"/>
        <w:kinsoku/>
        <w:wordWrap/>
        <w:overflowPunct/>
        <w:topLinePunct w:val="0"/>
        <w:autoSpaceDE/>
        <w:autoSpaceDN/>
        <w:bidi w:val="0"/>
        <w:adjustRightInd/>
        <w:snapToGrid/>
        <w:ind w:firstLine="630" w:firstLineChars="30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5</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装饰外板宜选用防潮材料。</w:t>
      </w:r>
    </w:p>
    <w:p>
      <w:pPr>
        <w:keepNext w:val="0"/>
        <w:keepLines w:val="0"/>
        <w:pageBreakBefore w:val="0"/>
        <w:widowControl w:val="0"/>
        <w:kinsoku/>
        <w:wordWrap/>
        <w:overflowPunct/>
        <w:topLinePunct w:val="0"/>
        <w:autoSpaceDE/>
        <w:autoSpaceDN/>
        <w:bidi w:val="0"/>
        <w:adjustRightInd/>
        <w:snapToGrid/>
        <w:ind w:firstLine="630" w:firstLineChars="3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rPr>
        <w:t>6</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可根据使用需求取消队员席及判罚席等区域设置。</w:t>
      </w:r>
    </w:p>
    <w:p>
      <w:pPr>
        <w:pStyle w:val="5"/>
        <w:keepNext/>
        <w:pageBreakBefore/>
        <w:widowControl/>
        <w:numPr>
          <w:ilvl w:val="0"/>
          <w:numId w:val="0"/>
        </w:numPr>
        <w:kinsoku/>
        <w:wordWrap/>
        <w:overflowPunct/>
        <w:topLinePunct w:val="0"/>
        <w:autoSpaceDE/>
        <w:autoSpaceDN/>
        <w:bidi w:val="0"/>
        <w:adjustRightInd/>
        <w:spacing w:before="489" w:beforeLines="150" w:after="489" w:afterLines="150" w:line="240" w:lineRule="auto"/>
        <w:ind w:firstLine="0" w:firstLineChars="0"/>
        <w:textAlignment w:val="auto"/>
        <w:rPr>
          <w:rFonts w:hint="eastAsia" w:ascii="黑体" w:hAnsi="黑体" w:eastAsia="黑体" w:cs="Times New Roman"/>
          <w:bCs w:val="0"/>
          <w:sz w:val="21"/>
          <w:szCs w:val="20"/>
        </w:rPr>
      </w:pPr>
      <w:bookmarkStart w:id="75" w:name="_Toc25745"/>
      <w:bookmarkStart w:id="76" w:name="_Toc17330"/>
      <w:r>
        <w:rPr>
          <w:rFonts w:hint="eastAsia" w:ascii="黑体" w:hAnsi="黑体" w:eastAsia="黑体" w:cs="Times New Roman"/>
          <w:bCs w:val="0"/>
          <w:sz w:val="21"/>
          <w:szCs w:val="20"/>
        </w:rPr>
        <w:t xml:space="preserve">5 </w:t>
      </w:r>
      <w:r>
        <w:rPr>
          <w:rFonts w:hint="eastAsia" w:ascii="黑体" w:hAnsi="黑体" w:eastAsia="黑体" w:cs="Times New Roman"/>
          <w:bCs w:val="0"/>
          <w:sz w:val="21"/>
          <w:szCs w:val="20"/>
          <w:lang w:val="en-US" w:eastAsia="zh-CN"/>
        </w:rPr>
        <w:t xml:space="preserve"> </w:t>
      </w:r>
      <w:r>
        <w:rPr>
          <w:rFonts w:hint="eastAsia" w:ascii="黑体" w:hAnsi="黑体" w:eastAsia="黑体" w:cs="Times New Roman"/>
          <w:bCs w:val="0"/>
          <w:sz w:val="21"/>
          <w:szCs w:val="20"/>
        </w:rPr>
        <w:t>制冰系统安装</w:t>
      </w:r>
      <w:bookmarkEnd w:id="75"/>
    </w:p>
    <w:p>
      <w:pPr>
        <w:pStyle w:val="6"/>
        <w:keepNext/>
        <w:keepLines/>
        <w:pageBreakBefore w:val="0"/>
        <w:widowControl w:val="0"/>
        <w:kinsoku/>
        <w:wordWrap/>
        <w:overflowPunct/>
        <w:topLinePunct w:val="0"/>
        <w:autoSpaceDE/>
        <w:autoSpaceDN/>
        <w:bidi w:val="0"/>
        <w:adjustRightInd/>
        <w:snapToGrid w:val="0"/>
        <w:spacing w:before="313" w:beforeLines="100" w:after="313" w:afterLines="100" w:line="360" w:lineRule="auto"/>
        <w:ind w:firstLine="0" w:firstLineChars="0"/>
        <w:textAlignment w:val="auto"/>
        <w:rPr>
          <w:rFonts w:hint="eastAsia" w:ascii="宋体" w:hAnsi="宋体" w:eastAsia="宋体" w:cs="宋体"/>
          <w:sz w:val="24"/>
          <w:szCs w:val="24"/>
        </w:rPr>
      </w:pPr>
      <w:bookmarkStart w:id="77" w:name="_Toc6694"/>
      <w:r>
        <w:rPr>
          <w:rFonts w:hint="eastAsia" w:ascii="黑体" w:hAnsi="黑体" w:eastAsia="黑体" w:cs="黑体"/>
          <w:b w:val="0"/>
          <w:bCs w:val="0"/>
          <w:kern w:val="0"/>
          <w:sz w:val="21"/>
          <w:szCs w:val="21"/>
          <w:lang w:val="en-US" w:eastAsia="zh-CN"/>
        </w:rPr>
        <w:t>5.1  一般规定</w:t>
      </w:r>
      <w:bookmarkEnd w:id="77"/>
    </w:p>
    <w:p>
      <w:pPr>
        <w:keepNext/>
        <w:keepLines/>
        <w:pageBreakBefore w:val="0"/>
        <w:widowControl w:val="0"/>
        <w:kinsoku/>
        <w:wordWrap/>
        <w:overflowPunct/>
        <w:topLinePunct w:val="0"/>
        <w:autoSpaceDE/>
        <w:autoSpaceDN/>
        <w:bidi w:val="0"/>
        <w:adjustRightInd/>
        <w:snapToGrid w:val="0"/>
        <w:ind w:firstLine="0" w:firstLineChars="0"/>
        <w:jc w:val="left"/>
        <w:textAlignment w:val="auto"/>
        <w:outlineLvl w:val="9"/>
        <w:rPr>
          <w:rFonts w:hint="default" w:eastAsia="宋体" w:cs="宋体"/>
          <w:b w:val="0"/>
          <w:bCs w:val="0"/>
          <w:color w:val="auto"/>
          <w:sz w:val="21"/>
          <w:szCs w:val="21"/>
          <w:lang w:val="en-US" w:eastAsia="zh-CN"/>
        </w:rPr>
      </w:pPr>
      <w:r>
        <w:rPr>
          <w:rFonts w:hint="eastAsia" w:cs="宋体"/>
          <w:b w:val="0"/>
          <w:bCs w:val="0"/>
          <w:color w:val="auto"/>
          <w:sz w:val="21"/>
          <w:szCs w:val="21"/>
          <w:lang w:val="en-US" w:eastAsia="zh-CN"/>
        </w:rPr>
        <w:t>5.1.1  本章适用于制冰系统安装的检验与验收。</w:t>
      </w:r>
    </w:p>
    <w:p>
      <w:pPr>
        <w:keepNext/>
        <w:keepLines/>
        <w:pageBreakBefore w:val="0"/>
        <w:widowControl w:val="0"/>
        <w:kinsoku/>
        <w:wordWrap/>
        <w:overflowPunct/>
        <w:topLinePunct w:val="0"/>
        <w:autoSpaceDE/>
        <w:autoSpaceDN/>
        <w:bidi w:val="0"/>
        <w:adjustRightInd/>
        <w:snapToGrid w:val="0"/>
        <w:ind w:firstLine="0" w:firstLineChars="0"/>
        <w:jc w:val="left"/>
        <w:textAlignment w:val="auto"/>
        <w:outlineLvl w:val="9"/>
        <w:rPr>
          <w:rFonts w:cs="宋体"/>
          <w:b w:val="0"/>
          <w:bCs w:val="0"/>
          <w:color w:val="auto"/>
          <w:sz w:val="21"/>
          <w:szCs w:val="21"/>
        </w:rPr>
      </w:pPr>
      <w:r>
        <w:rPr>
          <w:rFonts w:hint="eastAsia" w:cs="宋体"/>
          <w:b w:val="0"/>
          <w:bCs w:val="0"/>
          <w:color w:val="auto"/>
          <w:sz w:val="21"/>
          <w:szCs w:val="21"/>
        </w:rPr>
        <w:t>5.1.</w:t>
      </w:r>
      <w:r>
        <w:rPr>
          <w:rFonts w:hint="eastAsia" w:cs="宋体"/>
          <w:b w:val="0"/>
          <w:bCs w:val="0"/>
          <w:color w:val="auto"/>
          <w:sz w:val="21"/>
          <w:szCs w:val="21"/>
          <w:lang w:val="en-US" w:eastAsia="zh-CN"/>
        </w:rPr>
        <w:t xml:space="preserve">2 </w:t>
      </w:r>
      <w:r>
        <w:rPr>
          <w:rFonts w:hint="eastAsia" w:cs="宋体"/>
          <w:b w:val="0"/>
          <w:bCs w:val="0"/>
          <w:color w:val="auto"/>
          <w:sz w:val="21"/>
          <w:szCs w:val="21"/>
        </w:rPr>
        <w:t xml:space="preserve"> 制</w:t>
      </w:r>
      <w:r>
        <w:rPr>
          <w:rFonts w:hint="eastAsia" w:cs="宋体"/>
          <w:b w:val="0"/>
          <w:bCs w:val="0"/>
          <w:color w:val="auto"/>
          <w:sz w:val="21"/>
          <w:szCs w:val="21"/>
          <w:lang w:val="en-US" w:eastAsia="zh-CN"/>
        </w:rPr>
        <w:t>冰</w:t>
      </w:r>
      <w:r>
        <w:rPr>
          <w:rFonts w:hint="eastAsia" w:cs="宋体"/>
          <w:b w:val="0"/>
          <w:bCs w:val="0"/>
          <w:color w:val="auto"/>
          <w:sz w:val="21"/>
          <w:szCs w:val="21"/>
        </w:rPr>
        <w:t>管道安装应具备下列条件:</w:t>
      </w:r>
    </w:p>
    <w:p>
      <w:pPr>
        <w:keepNext/>
        <w:keepLines/>
        <w:pageBreakBefore w:val="0"/>
        <w:widowControl w:val="0"/>
        <w:kinsoku/>
        <w:wordWrap/>
        <w:overflowPunct/>
        <w:topLinePunct w:val="0"/>
        <w:autoSpaceDE/>
        <w:autoSpaceDN/>
        <w:bidi w:val="0"/>
        <w:adjustRightInd/>
        <w:snapToGrid w:val="0"/>
        <w:ind w:firstLine="420" w:firstLineChars="200"/>
        <w:jc w:val="left"/>
        <w:textAlignment w:val="auto"/>
        <w:outlineLvl w:val="9"/>
        <w:rPr>
          <w:rFonts w:hint="eastAsia" w:cs="宋体"/>
          <w:b w:val="0"/>
          <w:bCs w:val="0"/>
          <w:color w:val="auto"/>
          <w:sz w:val="21"/>
          <w:szCs w:val="21"/>
        </w:rPr>
      </w:pPr>
      <w:r>
        <w:rPr>
          <w:rFonts w:hint="eastAsia" w:cs="宋体"/>
          <w:b w:val="0"/>
          <w:bCs w:val="0"/>
          <w:color w:val="auto"/>
          <w:sz w:val="21"/>
          <w:szCs w:val="21"/>
        </w:rPr>
        <w:t xml:space="preserve">1 </w:t>
      </w:r>
      <w:r>
        <w:rPr>
          <w:rFonts w:hint="eastAsia" w:cs="宋体"/>
          <w:b w:val="0"/>
          <w:bCs w:val="0"/>
          <w:color w:val="auto"/>
          <w:sz w:val="21"/>
          <w:szCs w:val="21"/>
          <w:lang w:val="en-US" w:eastAsia="zh-CN"/>
        </w:rPr>
        <w:t xml:space="preserve"> </w:t>
      </w:r>
      <w:r>
        <w:rPr>
          <w:rFonts w:hint="eastAsia" w:cs="宋体"/>
          <w:b w:val="0"/>
          <w:bCs w:val="0"/>
          <w:color w:val="auto"/>
          <w:sz w:val="21"/>
          <w:szCs w:val="21"/>
        </w:rPr>
        <w:t>制</w:t>
      </w:r>
      <w:r>
        <w:rPr>
          <w:rFonts w:hint="eastAsia" w:cs="宋体"/>
          <w:b w:val="0"/>
          <w:bCs w:val="0"/>
          <w:color w:val="auto"/>
          <w:sz w:val="21"/>
          <w:szCs w:val="21"/>
          <w:lang w:val="en-US" w:eastAsia="zh-CN"/>
        </w:rPr>
        <w:t>冰</w:t>
      </w:r>
      <w:r>
        <w:rPr>
          <w:rFonts w:hint="eastAsia" w:cs="宋体"/>
          <w:b w:val="0"/>
          <w:bCs w:val="0"/>
          <w:color w:val="auto"/>
          <w:sz w:val="21"/>
          <w:szCs w:val="21"/>
        </w:rPr>
        <w:t>管道安装应在</w:t>
      </w:r>
      <w:r>
        <w:rPr>
          <w:rFonts w:hint="eastAsia" w:cs="宋体"/>
          <w:b w:val="0"/>
          <w:bCs w:val="0"/>
          <w:color w:val="auto"/>
          <w:sz w:val="21"/>
          <w:szCs w:val="21"/>
          <w:lang w:val="en-US" w:eastAsia="zh-CN"/>
        </w:rPr>
        <w:t>前序</w:t>
      </w:r>
      <w:r>
        <w:rPr>
          <w:rFonts w:hint="eastAsia" w:cs="宋体"/>
          <w:b w:val="0"/>
          <w:bCs w:val="0"/>
          <w:color w:val="auto"/>
          <w:sz w:val="21"/>
          <w:szCs w:val="21"/>
        </w:rPr>
        <w:t>土建工程检验合格，满足管道安装要求并已办理交接手续后进行。</w:t>
      </w:r>
    </w:p>
    <w:p>
      <w:pPr>
        <w:pStyle w:val="2"/>
        <w:keepNext/>
        <w:pageBreakBefore w:val="0"/>
        <w:widowControl w:val="0"/>
        <w:kinsoku/>
        <w:wordWrap/>
        <w:overflowPunct/>
        <w:topLinePunct w:val="0"/>
        <w:autoSpaceDE/>
        <w:autoSpaceDN/>
        <w:bidi w:val="0"/>
        <w:adjustRightInd/>
        <w:spacing w:after="0"/>
        <w:ind w:left="0" w:leftChars="0" w:firstLine="420" w:firstLineChars="200"/>
        <w:jc w:val="left"/>
        <w:textAlignment w:val="auto"/>
        <w:outlineLvl w:val="9"/>
        <w:rPr>
          <w:rFonts w:hint="eastAsia"/>
          <w:b w:val="0"/>
          <w:bCs w:val="0"/>
          <w:color w:val="auto"/>
          <w:sz w:val="21"/>
          <w:szCs w:val="21"/>
        </w:rPr>
      </w:pPr>
      <w:r>
        <w:rPr>
          <w:rFonts w:hint="eastAsia"/>
          <w:b w:val="0"/>
          <w:bCs w:val="0"/>
          <w:color w:val="auto"/>
          <w:sz w:val="21"/>
          <w:szCs w:val="21"/>
          <w:lang w:val="en-US" w:eastAsia="zh-CN"/>
        </w:rPr>
        <w:t>2</w:t>
      </w:r>
      <w:r>
        <w:rPr>
          <w:rFonts w:hint="eastAsia"/>
          <w:b w:val="0"/>
          <w:bCs w:val="0"/>
          <w:color w:val="auto"/>
          <w:sz w:val="21"/>
          <w:szCs w:val="21"/>
        </w:rPr>
        <w:t xml:space="preserve"> </w:t>
      </w:r>
      <w:r>
        <w:rPr>
          <w:rFonts w:hint="eastAsia"/>
          <w:b w:val="0"/>
          <w:bCs w:val="0"/>
          <w:color w:val="auto"/>
          <w:sz w:val="21"/>
          <w:szCs w:val="21"/>
          <w:lang w:val="en-US" w:eastAsia="zh-CN"/>
        </w:rPr>
        <w:t xml:space="preserve"> </w:t>
      </w:r>
      <w:r>
        <w:rPr>
          <w:rFonts w:hint="eastAsia"/>
          <w:b w:val="0"/>
          <w:bCs w:val="0"/>
          <w:color w:val="auto"/>
          <w:sz w:val="21"/>
          <w:szCs w:val="21"/>
        </w:rPr>
        <w:t>进行管道焊接施工的</w:t>
      </w:r>
      <w:r>
        <w:rPr>
          <w:rFonts w:hint="eastAsia"/>
          <w:b w:val="0"/>
          <w:bCs w:val="0"/>
          <w:color w:val="auto"/>
          <w:sz w:val="21"/>
          <w:szCs w:val="21"/>
          <w:lang w:val="en-US" w:eastAsia="zh-CN"/>
        </w:rPr>
        <w:t>人员</w:t>
      </w:r>
      <w:r>
        <w:rPr>
          <w:rFonts w:hint="eastAsia"/>
          <w:b w:val="0"/>
          <w:bCs w:val="0"/>
          <w:color w:val="auto"/>
          <w:sz w:val="21"/>
          <w:szCs w:val="21"/>
        </w:rPr>
        <w:t>应进行焊工资格预审和登记，并应将其执业资格证上的证件号、执业资格等级、使用期限及颁证单位记录在案，制作焊工档案。焊工经培训考试并现场试焊合格后方可进行焊接作业，并严格按照批准的焊工工艺评定及焊接工艺规程执行。</w:t>
      </w:r>
    </w:p>
    <w:p>
      <w:pPr>
        <w:pStyle w:val="2"/>
        <w:keepNext/>
        <w:pageBreakBefore w:val="0"/>
        <w:widowControl w:val="0"/>
        <w:kinsoku/>
        <w:wordWrap/>
        <w:overflowPunct/>
        <w:topLinePunct w:val="0"/>
        <w:autoSpaceDE/>
        <w:autoSpaceDN/>
        <w:bidi w:val="0"/>
        <w:adjustRightInd/>
        <w:spacing w:after="0"/>
        <w:ind w:left="0" w:leftChars="0" w:firstLine="420" w:firstLineChars="200"/>
        <w:jc w:val="left"/>
        <w:textAlignment w:val="auto"/>
        <w:outlineLvl w:val="9"/>
        <w:rPr>
          <w:b w:val="0"/>
          <w:bCs w:val="0"/>
          <w:color w:val="auto"/>
          <w:sz w:val="21"/>
          <w:szCs w:val="21"/>
        </w:rPr>
      </w:pPr>
      <w:r>
        <w:rPr>
          <w:rFonts w:hint="eastAsia"/>
          <w:b w:val="0"/>
          <w:bCs w:val="0"/>
          <w:color w:val="auto"/>
          <w:sz w:val="21"/>
          <w:szCs w:val="21"/>
          <w:lang w:val="en-US" w:eastAsia="zh-CN"/>
        </w:rPr>
        <w:t>3</w:t>
      </w:r>
      <w:r>
        <w:rPr>
          <w:rFonts w:hint="eastAsia"/>
          <w:b w:val="0"/>
          <w:bCs w:val="0"/>
          <w:color w:val="auto"/>
          <w:sz w:val="21"/>
          <w:szCs w:val="21"/>
        </w:rPr>
        <w:t xml:space="preserve"> </w:t>
      </w:r>
      <w:r>
        <w:rPr>
          <w:rFonts w:hint="eastAsia"/>
          <w:b w:val="0"/>
          <w:bCs w:val="0"/>
          <w:color w:val="auto"/>
          <w:sz w:val="21"/>
          <w:szCs w:val="21"/>
          <w:lang w:val="en-US" w:eastAsia="zh-CN"/>
        </w:rPr>
        <w:t xml:space="preserve"> 焊接类管道</w:t>
      </w:r>
      <w:r>
        <w:rPr>
          <w:rFonts w:hint="eastAsia"/>
          <w:b w:val="0"/>
          <w:bCs w:val="0"/>
          <w:color w:val="auto"/>
          <w:sz w:val="21"/>
          <w:szCs w:val="21"/>
        </w:rPr>
        <w:t>应根据管道性质及管段长度等因素编制管道焊接安装轴测图，轴测图应标注管线号和焊缝编号。</w:t>
      </w:r>
    </w:p>
    <w:p>
      <w:pPr>
        <w:pStyle w:val="2"/>
        <w:keepNext/>
        <w:pageBreakBefore w:val="0"/>
        <w:widowControl w:val="0"/>
        <w:kinsoku/>
        <w:wordWrap/>
        <w:overflowPunct/>
        <w:topLinePunct w:val="0"/>
        <w:autoSpaceDE/>
        <w:autoSpaceDN/>
        <w:bidi w:val="0"/>
        <w:adjustRightInd/>
        <w:spacing w:after="0"/>
        <w:ind w:left="0" w:leftChars="0" w:firstLine="420" w:firstLineChars="200"/>
        <w:jc w:val="left"/>
        <w:textAlignment w:val="auto"/>
        <w:outlineLvl w:val="9"/>
        <w:rPr>
          <w:rFonts w:hint="eastAsia" w:cs="宋体"/>
          <w:b w:val="0"/>
          <w:bCs w:val="0"/>
          <w:color w:val="auto"/>
          <w:sz w:val="21"/>
          <w:szCs w:val="21"/>
          <w:lang w:val="en-US" w:eastAsia="zh-CN"/>
        </w:rPr>
      </w:pPr>
      <w:r>
        <w:rPr>
          <w:rFonts w:hint="eastAsia" w:cs="宋体"/>
          <w:b w:val="0"/>
          <w:bCs w:val="0"/>
          <w:color w:val="auto"/>
          <w:sz w:val="21"/>
          <w:szCs w:val="21"/>
          <w:lang w:val="en-US" w:eastAsia="zh-CN"/>
        </w:rPr>
        <w:t>4</w:t>
      </w:r>
      <w:r>
        <w:rPr>
          <w:rFonts w:hint="eastAsia" w:cs="宋体"/>
          <w:b w:val="0"/>
          <w:bCs w:val="0"/>
          <w:color w:val="auto"/>
          <w:sz w:val="21"/>
          <w:szCs w:val="21"/>
        </w:rPr>
        <w:t xml:space="preserve"> </w:t>
      </w:r>
      <w:r>
        <w:rPr>
          <w:rFonts w:hint="eastAsia" w:cs="宋体"/>
          <w:b w:val="0"/>
          <w:bCs w:val="0"/>
          <w:color w:val="auto"/>
          <w:sz w:val="21"/>
          <w:szCs w:val="21"/>
          <w:lang w:val="en-US" w:eastAsia="zh-CN"/>
        </w:rPr>
        <w:t xml:space="preserve"> 管道与设备连接前，</w:t>
      </w:r>
      <w:r>
        <w:rPr>
          <w:rFonts w:hint="eastAsia" w:cs="宋体"/>
          <w:b w:val="0"/>
          <w:bCs w:val="0"/>
          <w:color w:val="auto"/>
          <w:sz w:val="21"/>
          <w:szCs w:val="21"/>
        </w:rPr>
        <w:t>设备</w:t>
      </w:r>
      <w:r>
        <w:rPr>
          <w:rFonts w:hint="eastAsia" w:cs="宋体"/>
          <w:b w:val="0"/>
          <w:bCs w:val="0"/>
          <w:color w:val="auto"/>
          <w:sz w:val="21"/>
          <w:szCs w:val="21"/>
          <w:lang w:val="en-US" w:eastAsia="zh-CN"/>
        </w:rPr>
        <w:t>应</w:t>
      </w:r>
      <w:r>
        <w:rPr>
          <w:rFonts w:hint="eastAsia" w:cs="宋体"/>
          <w:b w:val="0"/>
          <w:bCs w:val="0"/>
          <w:color w:val="auto"/>
          <w:sz w:val="21"/>
          <w:szCs w:val="21"/>
        </w:rPr>
        <w:t>找正就位，并固定完毕。</w:t>
      </w:r>
    </w:p>
    <w:p>
      <w:pPr>
        <w:pStyle w:val="2"/>
        <w:keepNext/>
        <w:pageBreakBefore w:val="0"/>
        <w:widowControl w:val="0"/>
        <w:kinsoku/>
        <w:wordWrap/>
        <w:overflowPunct/>
        <w:topLinePunct w:val="0"/>
        <w:autoSpaceDE/>
        <w:autoSpaceDN/>
        <w:bidi w:val="0"/>
        <w:adjustRightInd/>
        <w:spacing w:after="0"/>
        <w:ind w:left="0" w:leftChars="0" w:firstLine="0" w:firstLineChars="0"/>
        <w:jc w:val="left"/>
        <w:textAlignment w:val="auto"/>
        <w:outlineLvl w:val="9"/>
        <w:rPr>
          <w:rFonts w:hint="default" w:eastAsia="宋体"/>
          <w:b w:val="0"/>
          <w:bCs w:val="0"/>
          <w:color w:val="auto"/>
          <w:sz w:val="21"/>
          <w:szCs w:val="21"/>
          <w:lang w:val="en-US" w:eastAsia="zh-CN"/>
        </w:rPr>
      </w:pPr>
      <w:r>
        <w:rPr>
          <w:rFonts w:hint="eastAsia" w:cs="宋体"/>
          <w:b w:val="0"/>
          <w:bCs w:val="0"/>
          <w:color w:val="auto"/>
          <w:sz w:val="21"/>
          <w:szCs w:val="21"/>
          <w:lang w:val="en-US" w:eastAsia="zh-CN"/>
        </w:rPr>
        <w:t xml:space="preserve">    5  管子、管件、阀门等内部已清理干净、无杂物。</w:t>
      </w:r>
    </w:p>
    <w:p>
      <w:pPr>
        <w:keepNext/>
        <w:keepLines/>
        <w:pageBreakBefore w:val="0"/>
        <w:widowControl w:val="0"/>
        <w:kinsoku/>
        <w:wordWrap/>
        <w:overflowPunct/>
        <w:topLinePunct w:val="0"/>
        <w:autoSpaceDE/>
        <w:autoSpaceDN/>
        <w:bidi w:val="0"/>
        <w:adjustRightInd/>
        <w:snapToGrid w:val="0"/>
        <w:ind w:firstLine="0" w:firstLineChars="0"/>
        <w:jc w:val="left"/>
        <w:textAlignment w:val="auto"/>
        <w:outlineLvl w:val="9"/>
        <w:rPr>
          <w:rFonts w:hint="default" w:eastAsia="宋体" w:cs="宋体"/>
          <w:b w:val="0"/>
          <w:bCs w:val="0"/>
          <w:color w:val="auto"/>
          <w:sz w:val="21"/>
          <w:szCs w:val="21"/>
          <w:lang w:val="en-US" w:eastAsia="zh-CN"/>
        </w:rPr>
      </w:pPr>
      <w:r>
        <w:rPr>
          <w:rFonts w:hint="eastAsia" w:cs="宋体"/>
          <w:b w:val="0"/>
          <w:bCs w:val="0"/>
          <w:color w:val="auto"/>
          <w:sz w:val="21"/>
          <w:szCs w:val="21"/>
        </w:rPr>
        <w:t>5.1.</w:t>
      </w:r>
      <w:r>
        <w:rPr>
          <w:rFonts w:hint="eastAsia" w:cs="宋体"/>
          <w:b w:val="0"/>
          <w:bCs w:val="0"/>
          <w:color w:val="auto"/>
          <w:sz w:val="21"/>
          <w:szCs w:val="21"/>
          <w:lang w:val="en-US" w:eastAsia="zh-CN"/>
        </w:rPr>
        <w:t>3</w:t>
      </w:r>
      <w:r>
        <w:rPr>
          <w:rFonts w:hint="eastAsia" w:cs="宋体"/>
          <w:b w:val="0"/>
          <w:bCs w:val="0"/>
          <w:color w:val="auto"/>
          <w:sz w:val="21"/>
          <w:szCs w:val="21"/>
        </w:rPr>
        <w:t xml:space="preserve">  </w:t>
      </w:r>
      <w:r>
        <w:rPr>
          <w:rFonts w:hint="eastAsia" w:cs="宋体"/>
          <w:b w:val="0"/>
          <w:bCs w:val="0"/>
          <w:color w:val="auto"/>
          <w:sz w:val="21"/>
          <w:szCs w:val="21"/>
          <w:lang w:val="en-US" w:eastAsia="zh-CN"/>
        </w:rPr>
        <w:t>制冰</w:t>
      </w:r>
      <w:r>
        <w:rPr>
          <w:rFonts w:hint="eastAsia" w:cs="宋体"/>
          <w:b w:val="0"/>
          <w:bCs w:val="0"/>
          <w:color w:val="auto"/>
          <w:sz w:val="21"/>
          <w:szCs w:val="21"/>
        </w:rPr>
        <w:t>管</w:t>
      </w:r>
      <w:r>
        <w:rPr>
          <w:rFonts w:hint="eastAsia" w:cs="宋体"/>
          <w:b w:val="0"/>
          <w:bCs w:val="0"/>
          <w:color w:val="auto"/>
          <w:sz w:val="21"/>
          <w:szCs w:val="21"/>
          <w:lang w:val="en-US" w:eastAsia="zh-CN"/>
        </w:rPr>
        <w:t>道</w:t>
      </w:r>
      <w:r>
        <w:rPr>
          <w:rFonts w:hint="eastAsia" w:cs="宋体"/>
          <w:b w:val="0"/>
          <w:bCs w:val="0"/>
          <w:color w:val="auto"/>
          <w:sz w:val="21"/>
          <w:szCs w:val="21"/>
        </w:rPr>
        <w:t>、</w:t>
      </w:r>
      <w:r>
        <w:rPr>
          <w:rFonts w:hint="eastAsia" w:cs="宋体"/>
          <w:b w:val="0"/>
          <w:bCs w:val="0"/>
          <w:color w:val="auto"/>
          <w:sz w:val="21"/>
          <w:szCs w:val="21"/>
          <w:lang w:val="en-US" w:eastAsia="zh-CN"/>
        </w:rPr>
        <w:t>附</w:t>
      </w:r>
      <w:r>
        <w:rPr>
          <w:rFonts w:hint="eastAsia" w:cs="宋体"/>
          <w:b w:val="0"/>
          <w:bCs w:val="0"/>
          <w:color w:val="auto"/>
          <w:sz w:val="21"/>
          <w:szCs w:val="21"/>
        </w:rPr>
        <w:t>件的材质、规格、型号以及焊接用的原、辅料均应符合设计文件的要求，并满足使用工况(工作压力、工作温度等)的要求</w:t>
      </w:r>
      <w:r>
        <w:rPr>
          <w:rFonts w:hint="eastAsia" w:cs="宋体"/>
          <w:b w:val="0"/>
          <w:bCs w:val="0"/>
          <w:color w:val="auto"/>
          <w:sz w:val="21"/>
          <w:szCs w:val="21"/>
          <w:lang w:eastAsia="zh-CN"/>
        </w:rPr>
        <w:t>，</w:t>
      </w:r>
      <w:r>
        <w:rPr>
          <w:rFonts w:hint="eastAsia" w:cs="宋体"/>
          <w:b w:val="0"/>
          <w:bCs w:val="0"/>
          <w:color w:val="auto"/>
          <w:sz w:val="21"/>
          <w:szCs w:val="21"/>
          <w:lang w:val="en-US" w:eastAsia="zh-CN"/>
        </w:rPr>
        <w:t>且应符合下列规定：</w:t>
      </w:r>
    </w:p>
    <w:p>
      <w:pPr>
        <w:pStyle w:val="27"/>
        <w:keepNext/>
        <w:pageBreakBefore w:val="0"/>
        <w:widowControl w:val="0"/>
        <w:kinsoku/>
        <w:wordWrap/>
        <w:overflowPunct/>
        <w:topLinePunct w:val="0"/>
        <w:autoSpaceDE/>
        <w:autoSpaceDN/>
        <w:bidi w:val="0"/>
        <w:adjustRightInd/>
        <w:snapToGrid w:val="0"/>
        <w:ind w:firstLine="420" w:firstLineChars="200"/>
        <w:jc w:val="left"/>
        <w:textAlignment w:val="auto"/>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 xml:space="preserve">1 </w:t>
      </w:r>
      <w:r>
        <w:rPr>
          <w:rFonts w:hint="eastAsia" w:cs="宋体"/>
          <w:b w:val="0"/>
          <w:bCs w:val="0"/>
          <w:color w:val="auto"/>
          <w:sz w:val="21"/>
          <w:szCs w:val="21"/>
          <w:lang w:val="en-US" w:eastAsia="zh-CN"/>
        </w:rPr>
        <w:t xml:space="preserve"> </w:t>
      </w:r>
      <w:r>
        <w:rPr>
          <w:rFonts w:hint="eastAsia" w:ascii="宋体" w:hAnsi="宋体" w:eastAsia="宋体" w:cs="宋体"/>
          <w:b w:val="0"/>
          <w:bCs w:val="0"/>
          <w:color w:val="auto"/>
          <w:sz w:val="21"/>
          <w:szCs w:val="21"/>
        </w:rPr>
        <w:t>铬钼合金钢、含镍低温钢、不锈钢、镍及镍合金、钛及钛合金材料的管道组成件，应采用光谱分析或其他方法对材质进行复</w:t>
      </w:r>
      <w:r>
        <w:rPr>
          <w:rFonts w:hint="eastAsia" w:cs="宋体"/>
          <w:b w:val="0"/>
          <w:bCs w:val="0"/>
          <w:color w:val="auto"/>
          <w:sz w:val="21"/>
          <w:szCs w:val="21"/>
          <w:lang w:val="en-US" w:eastAsia="zh-CN"/>
        </w:rPr>
        <w:t>查</w:t>
      </w:r>
      <w:r>
        <w:rPr>
          <w:rFonts w:hint="eastAsia" w:ascii="宋体" w:hAnsi="宋体" w:eastAsia="宋体" w:cs="宋体"/>
          <w:b w:val="0"/>
          <w:bCs w:val="0"/>
          <w:color w:val="auto"/>
          <w:sz w:val="21"/>
          <w:szCs w:val="21"/>
        </w:rPr>
        <w:t>，并作好标识。</w:t>
      </w:r>
    </w:p>
    <w:p>
      <w:pPr>
        <w:pStyle w:val="27"/>
        <w:keepNext/>
        <w:pageBreakBefore w:val="0"/>
        <w:widowControl w:val="0"/>
        <w:kinsoku/>
        <w:wordWrap/>
        <w:overflowPunct/>
        <w:topLinePunct w:val="0"/>
        <w:autoSpaceDE/>
        <w:autoSpaceDN/>
        <w:bidi w:val="0"/>
        <w:adjustRightInd/>
        <w:snapToGrid w:val="0"/>
        <w:ind w:firstLine="420" w:firstLineChars="200"/>
        <w:jc w:val="left"/>
        <w:textAlignment w:val="auto"/>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w:t>
      </w:r>
      <w:r>
        <w:rPr>
          <w:rFonts w:hint="eastAsia" w:cs="宋体"/>
          <w:b w:val="0"/>
          <w:bCs w:val="0"/>
          <w:color w:val="auto"/>
          <w:sz w:val="21"/>
          <w:szCs w:val="21"/>
          <w:lang w:val="en-US" w:eastAsia="zh-CN"/>
        </w:rPr>
        <w:t xml:space="preserve"> </w:t>
      </w:r>
      <w:r>
        <w:rPr>
          <w:rFonts w:hint="eastAsia" w:ascii="宋体" w:hAnsi="宋体" w:eastAsia="宋体" w:cs="宋体"/>
          <w:b w:val="0"/>
          <w:bCs w:val="0"/>
          <w:color w:val="auto"/>
          <w:sz w:val="21"/>
          <w:szCs w:val="21"/>
        </w:rPr>
        <w:t xml:space="preserve"> </w:t>
      </w:r>
      <w:r>
        <w:rPr>
          <w:rFonts w:hint="eastAsia" w:cs="宋体"/>
          <w:b w:val="0"/>
          <w:bCs w:val="0"/>
          <w:color w:val="auto"/>
          <w:sz w:val="21"/>
          <w:szCs w:val="21"/>
          <w:lang w:val="en-US" w:eastAsia="zh-CN"/>
        </w:rPr>
        <w:t>当</w:t>
      </w:r>
      <w:r>
        <w:rPr>
          <w:rFonts w:hint="eastAsia" w:ascii="宋体" w:hAnsi="宋体" w:eastAsia="宋体" w:cs="宋体"/>
          <w:b w:val="0"/>
          <w:bCs w:val="0"/>
          <w:color w:val="auto"/>
          <w:sz w:val="21"/>
          <w:szCs w:val="21"/>
        </w:rPr>
        <w:t>设计文件规定进行低温冲击韧性试验的管道元件或材料</w:t>
      </w:r>
      <w:r>
        <w:rPr>
          <w:rFonts w:hint="eastAsia" w:cs="宋体"/>
          <w:b w:val="0"/>
          <w:bCs w:val="0"/>
          <w:color w:val="auto"/>
          <w:sz w:val="21"/>
          <w:szCs w:val="21"/>
          <w:lang w:val="en-US" w:eastAsia="zh-CN"/>
        </w:rPr>
        <w:t>的</w:t>
      </w:r>
      <w:r>
        <w:rPr>
          <w:rFonts w:hint="eastAsia" w:ascii="宋体" w:hAnsi="宋体" w:eastAsia="宋体" w:cs="宋体"/>
          <w:b w:val="0"/>
          <w:bCs w:val="0"/>
          <w:color w:val="auto"/>
          <w:sz w:val="21"/>
          <w:szCs w:val="21"/>
        </w:rPr>
        <w:t>，供货方应提供低温冲击韧性试验结果文件，且结果不得低于设计文件的规定。</w:t>
      </w:r>
    </w:p>
    <w:p>
      <w:pPr>
        <w:pStyle w:val="27"/>
        <w:keepNext/>
        <w:pageBreakBefore w:val="0"/>
        <w:widowControl w:val="0"/>
        <w:kinsoku/>
        <w:wordWrap/>
        <w:overflowPunct/>
        <w:topLinePunct w:val="0"/>
        <w:autoSpaceDE/>
        <w:autoSpaceDN/>
        <w:bidi w:val="0"/>
        <w:adjustRightInd/>
        <w:snapToGrid w:val="0"/>
        <w:ind w:firstLine="420" w:firstLineChars="200"/>
        <w:jc w:val="left"/>
        <w:textAlignment w:val="auto"/>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 xml:space="preserve">3 </w:t>
      </w:r>
      <w:r>
        <w:rPr>
          <w:rFonts w:hint="eastAsia" w:cs="宋体"/>
          <w:b w:val="0"/>
          <w:bCs w:val="0"/>
          <w:color w:val="auto"/>
          <w:sz w:val="21"/>
          <w:szCs w:val="21"/>
          <w:lang w:val="en-US" w:eastAsia="zh-CN"/>
        </w:rPr>
        <w:t xml:space="preserve"> 当</w:t>
      </w:r>
      <w:r>
        <w:rPr>
          <w:rFonts w:hint="eastAsia" w:ascii="宋体" w:hAnsi="宋体" w:eastAsia="宋体" w:cs="宋体"/>
          <w:b w:val="0"/>
          <w:bCs w:val="0"/>
          <w:color w:val="auto"/>
          <w:sz w:val="21"/>
          <w:szCs w:val="21"/>
        </w:rPr>
        <w:t>设计文件规定不锈钢、镍及镍合金管道元件或材料</w:t>
      </w:r>
      <w:r>
        <w:rPr>
          <w:rFonts w:hint="eastAsia" w:cs="宋体"/>
          <w:b w:val="0"/>
          <w:bCs w:val="0"/>
          <w:color w:val="auto"/>
          <w:sz w:val="21"/>
          <w:szCs w:val="21"/>
          <w:lang w:val="en-US" w:eastAsia="zh-CN"/>
        </w:rPr>
        <w:t>需</w:t>
      </w:r>
      <w:r>
        <w:rPr>
          <w:rFonts w:hint="eastAsia" w:ascii="宋体" w:hAnsi="宋体" w:eastAsia="宋体" w:cs="宋体"/>
          <w:b w:val="0"/>
          <w:bCs w:val="0"/>
          <w:color w:val="auto"/>
          <w:sz w:val="21"/>
          <w:szCs w:val="21"/>
        </w:rPr>
        <w:t>进行晶间腐蚀试验的，供货方应提供晶间腐蚀试验结果的文件，且试验结果不得低于设计文件的规定。</w:t>
      </w:r>
    </w:p>
    <w:p>
      <w:pPr>
        <w:pStyle w:val="27"/>
        <w:keepNext/>
        <w:pageBreakBefore w:val="0"/>
        <w:widowControl w:val="0"/>
        <w:kinsoku/>
        <w:wordWrap/>
        <w:overflowPunct/>
        <w:topLinePunct w:val="0"/>
        <w:autoSpaceDE/>
        <w:autoSpaceDN/>
        <w:bidi w:val="0"/>
        <w:adjustRightInd/>
        <w:snapToGrid w:val="0"/>
        <w:ind w:firstLine="420" w:firstLineChars="200"/>
        <w:jc w:val="left"/>
        <w:textAlignment w:val="auto"/>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 xml:space="preserve">4 </w:t>
      </w:r>
      <w:r>
        <w:rPr>
          <w:rFonts w:hint="eastAsia" w:cs="宋体"/>
          <w:b w:val="0"/>
          <w:bCs w:val="0"/>
          <w:color w:val="auto"/>
          <w:sz w:val="21"/>
          <w:szCs w:val="21"/>
          <w:lang w:val="en-US" w:eastAsia="zh-CN"/>
        </w:rPr>
        <w:t xml:space="preserve"> </w:t>
      </w:r>
      <w:r>
        <w:rPr>
          <w:rFonts w:hint="eastAsia" w:ascii="宋体" w:hAnsi="宋体" w:eastAsia="宋体" w:cs="宋体"/>
          <w:b w:val="0"/>
          <w:bCs w:val="0"/>
          <w:color w:val="auto"/>
          <w:sz w:val="21"/>
          <w:szCs w:val="21"/>
        </w:rPr>
        <w:t>塑料管材内外表面应光滑、平整、清洁，不应</w:t>
      </w:r>
      <w:r>
        <w:rPr>
          <w:rFonts w:hint="eastAsia" w:cs="宋体"/>
          <w:b w:val="0"/>
          <w:bCs w:val="0"/>
          <w:color w:val="auto"/>
          <w:sz w:val="21"/>
          <w:szCs w:val="21"/>
          <w:lang w:val="en-US" w:eastAsia="zh-CN"/>
        </w:rPr>
        <w:t>有</w:t>
      </w:r>
      <w:r>
        <w:rPr>
          <w:rFonts w:hint="eastAsia" w:ascii="宋体" w:hAnsi="宋体" w:eastAsia="宋体" w:cs="宋体"/>
          <w:b w:val="0"/>
          <w:bCs w:val="0"/>
          <w:color w:val="auto"/>
          <w:sz w:val="21"/>
          <w:szCs w:val="21"/>
        </w:rPr>
        <w:t>影响产品性能的明显划痕、凹陷、气泡、杂质等缺陷。管材表面颜色应均匀一致,不允许有明显色差。管材端面应切割平整并与轴线垂直。</w:t>
      </w:r>
    </w:p>
    <w:p>
      <w:pPr>
        <w:pStyle w:val="27"/>
        <w:keepNext/>
        <w:keepLines w:val="0"/>
        <w:pageBreakBefore w:val="0"/>
        <w:widowControl w:val="0"/>
        <w:kinsoku/>
        <w:wordWrap/>
        <w:overflowPunct/>
        <w:topLinePunct w:val="0"/>
        <w:autoSpaceDE/>
        <w:autoSpaceDN/>
        <w:bidi w:val="0"/>
        <w:adjustRightInd/>
        <w:snapToGrid w:val="0"/>
        <w:ind w:left="0" w:leftChars="0" w:firstLine="420" w:firstLineChars="200"/>
        <w:jc w:val="left"/>
        <w:textAlignment w:val="auto"/>
        <w:outlineLvl w:val="9"/>
        <w:rPr>
          <w:rFonts w:hint="eastAsia" w:cs="宋体"/>
          <w:b w:val="0"/>
          <w:bCs w:val="0"/>
          <w:color w:val="auto"/>
          <w:sz w:val="21"/>
          <w:szCs w:val="21"/>
          <w:lang w:eastAsia="zh-CN"/>
        </w:rPr>
      </w:pPr>
      <w:r>
        <w:rPr>
          <w:rFonts w:hint="eastAsia" w:cs="宋体"/>
          <w:b w:val="0"/>
          <w:bCs w:val="0"/>
          <w:color w:val="auto"/>
          <w:sz w:val="21"/>
          <w:szCs w:val="21"/>
          <w:lang w:val="en-US" w:eastAsia="zh-CN"/>
        </w:rPr>
        <w:t xml:space="preserve">5  </w:t>
      </w:r>
      <w:r>
        <w:rPr>
          <w:rFonts w:hint="eastAsia" w:ascii="宋体" w:hAnsi="宋体" w:eastAsia="宋体" w:cs="宋体"/>
          <w:b w:val="0"/>
          <w:bCs w:val="0"/>
          <w:color w:val="auto"/>
          <w:kern w:val="2"/>
          <w:sz w:val="21"/>
          <w:szCs w:val="21"/>
          <w:lang w:val="en-US" w:eastAsia="zh-CN" w:bidi="ar-SA"/>
        </w:rPr>
        <w:t>乙二醇溶液管道不应使用镀锌管道及配件。</w:t>
      </w:r>
    </w:p>
    <w:p>
      <w:pPr>
        <w:keepNext/>
        <w:keepLines/>
        <w:pageBreakBefore w:val="0"/>
        <w:widowControl w:val="0"/>
        <w:kinsoku/>
        <w:wordWrap/>
        <w:overflowPunct/>
        <w:topLinePunct w:val="0"/>
        <w:autoSpaceDE/>
        <w:autoSpaceDN/>
        <w:bidi w:val="0"/>
        <w:adjustRightInd/>
        <w:snapToGrid w:val="0"/>
        <w:ind w:firstLine="0" w:firstLineChars="0"/>
        <w:jc w:val="left"/>
        <w:textAlignment w:val="auto"/>
        <w:outlineLvl w:val="9"/>
        <w:rPr>
          <w:rFonts w:cs="宋体"/>
          <w:b w:val="0"/>
          <w:bCs w:val="0"/>
          <w:color w:val="auto"/>
          <w:sz w:val="21"/>
          <w:szCs w:val="21"/>
        </w:rPr>
      </w:pPr>
      <w:r>
        <w:rPr>
          <w:rFonts w:hint="eastAsia" w:cs="宋体"/>
          <w:b w:val="0"/>
          <w:bCs w:val="0"/>
          <w:color w:val="auto"/>
          <w:sz w:val="21"/>
          <w:szCs w:val="21"/>
        </w:rPr>
        <w:t>5.1.</w:t>
      </w:r>
      <w:r>
        <w:rPr>
          <w:rFonts w:hint="eastAsia" w:cs="宋体"/>
          <w:b w:val="0"/>
          <w:bCs w:val="0"/>
          <w:color w:val="auto"/>
          <w:sz w:val="21"/>
          <w:szCs w:val="21"/>
          <w:lang w:val="en-US" w:eastAsia="zh-CN"/>
        </w:rPr>
        <w:t xml:space="preserve">4  </w:t>
      </w:r>
      <w:r>
        <w:rPr>
          <w:rFonts w:hint="eastAsia" w:cs="宋体"/>
          <w:b w:val="0"/>
          <w:bCs w:val="0"/>
          <w:color w:val="auto"/>
          <w:sz w:val="21"/>
          <w:szCs w:val="21"/>
        </w:rPr>
        <w:t>制</w:t>
      </w:r>
      <w:r>
        <w:rPr>
          <w:rFonts w:hint="eastAsia" w:cs="宋体"/>
          <w:b w:val="0"/>
          <w:bCs w:val="0"/>
          <w:color w:val="auto"/>
          <w:sz w:val="21"/>
          <w:szCs w:val="21"/>
          <w:lang w:val="en-US" w:eastAsia="zh-CN"/>
        </w:rPr>
        <w:t>冰</w:t>
      </w:r>
      <w:r>
        <w:rPr>
          <w:rFonts w:hint="eastAsia" w:cs="宋体"/>
          <w:b w:val="0"/>
          <w:bCs w:val="0"/>
          <w:color w:val="auto"/>
          <w:sz w:val="21"/>
          <w:szCs w:val="21"/>
        </w:rPr>
        <w:t>设备安装前，应具备下列工程设计</w:t>
      </w:r>
      <w:r>
        <w:rPr>
          <w:rFonts w:hint="eastAsia" w:cs="宋体"/>
          <w:b w:val="0"/>
          <w:bCs w:val="0"/>
          <w:color w:val="auto"/>
          <w:sz w:val="21"/>
          <w:szCs w:val="21"/>
          <w:lang w:val="en-US" w:eastAsia="zh-CN"/>
        </w:rPr>
        <w:t>图纸</w:t>
      </w:r>
      <w:r>
        <w:rPr>
          <w:rFonts w:hint="eastAsia" w:cs="宋体"/>
          <w:b w:val="0"/>
          <w:bCs w:val="0"/>
          <w:color w:val="auto"/>
          <w:sz w:val="21"/>
          <w:szCs w:val="21"/>
        </w:rPr>
        <w:t>和技术文件：</w:t>
      </w:r>
    </w:p>
    <w:p>
      <w:pPr>
        <w:keepNext/>
        <w:keepLines/>
        <w:pageBreakBefore w:val="0"/>
        <w:widowControl w:val="0"/>
        <w:kinsoku/>
        <w:wordWrap/>
        <w:overflowPunct/>
        <w:topLinePunct w:val="0"/>
        <w:autoSpaceDE/>
        <w:autoSpaceDN/>
        <w:bidi w:val="0"/>
        <w:adjustRightInd/>
        <w:snapToGrid w:val="0"/>
        <w:ind w:firstLine="420" w:firstLineChars="200"/>
        <w:jc w:val="left"/>
        <w:textAlignment w:val="auto"/>
        <w:outlineLvl w:val="9"/>
        <w:rPr>
          <w:rFonts w:cs="宋体"/>
          <w:b w:val="0"/>
          <w:bCs w:val="0"/>
          <w:color w:val="auto"/>
          <w:sz w:val="21"/>
          <w:szCs w:val="21"/>
        </w:rPr>
      </w:pPr>
      <w:r>
        <w:rPr>
          <w:rFonts w:hint="eastAsia" w:cs="宋体"/>
          <w:b w:val="0"/>
          <w:bCs w:val="0"/>
          <w:color w:val="auto"/>
          <w:sz w:val="21"/>
          <w:szCs w:val="21"/>
        </w:rPr>
        <w:t xml:space="preserve">1 </w:t>
      </w:r>
      <w:r>
        <w:rPr>
          <w:rFonts w:hint="eastAsia" w:cs="宋体"/>
          <w:b w:val="0"/>
          <w:bCs w:val="0"/>
          <w:color w:val="auto"/>
          <w:sz w:val="21"/>
          <w:szCs w:val="21"/>
          <w:lang w:val="en-US" w:eastAsia="zh-CN"/>
        </w:rPr>
        <w:t xml:space="preserve"> </w:t>
      </w:r>
      <w:r>
        <w:rPr>
          <w:rFonts w:hint="eastAsia" w:cs="宋体"/>
          <w:b w:val="0"/>
          <w:bCs w:val="0"/>
          <w:color w:val="auto"/>
          <w:sz w:val="21"/>
          <w:szCs w:val="21"/>
        </w:rPr>
        <w:t>制</w:t>
      </w:r>
      <w:r>
        <w:rPr>
          <w:rFonts w:hint="eastAsia" w:cs="宋体"/>
          <w:b w:val="0"/>
          <w:bCs w:val="0"/>
          <w:color w:val="auto"/>
          <w:sz w:val="21"/>
          <w:szCs w:val="21"/>
          <w:lang w:val="en-US" w:eastAsia="zh-CN"/>
        </w:rPr>
        <w:t>冰</w:t>
      </w:r>
      <w:r>
        <w:rPr>
          <w:rFonts w:hint="eastAsia" w:cs="宋体"/>
          <w:b w:val="0"/>
          <w:bCs w:val="0"/>
          <w:color w:val="auto"/>
          <w:sz w:val="21"/>
          <w:szCs w:val="21"/>
        </w:rPr>
        <w:t>设备的工艺平面位置图、标高图、设备基础图、安装施工图</w:t>
      </w:r>
      <w:r>
        <w:rPr>
          <w:rFonts w:hint="eastAsia" w:cs="宋体"/>
          <w:b w:val="0"/>
          <w:bCs w:val="0"/>
          <w:color w:val="auto"/>
          <w:sz w:val="21"/>
          <w:szCs w:val="21"/>
          <w:lang w:val="en-US" w:eastAsia="zh-CN"/>
        </w:rPr>
        <w:t>及其他</w:t>
      </w:r>
      <w:r>
        <w:rPr>
          <w:rFonts w:hint="eastAsia" w:cs="宋体"/>
          <w:b w:val="0"/>
          <w:bCs w:val="0"/>
          <w:color w:val="auto"/>
          <w:sz w:val="21"/>
          <w:szCs w:val="21"/>
        </w:rPr>
        <w:t>技术文件；</w:t>
      </w:r>
    </w:p>
    <w:p>
      <w:pPr>
        <w:keepNext/>
        <w:keepLines/>
        <w:pageBreakBefore w:val="0"/>
        <w:widowControl w:val="0"/>
        <w:kinsoku/>
        <w:wordWrap/>
        <w:overflowPunct/>
        <w:topLinePunct w:val="0"/>
        <w:autoSpaceDE/>
        <w:autoSpaceDN/>
        <w:bidi w:val="0"/>
        <w:adjustRightInd/>
        <w:snapToGrid w:val="0"/>
        <w:ind w:firstLine="420" w:firstLineChars="200"/>
        <w:jc w:val="left"/>
        <w:textAlignment w:val="auto"/>
        <w:outlineLvl w:val="9"/>
        <w:rPr>
          <w:rFonts w:cs="宋体"/>
          <w:b w:val="0"/>
          <w:bCs w:val="0"/>
          <w:color w:val="auto"/>
          <w:sz w:val="21"/>
          <w:szCs w:val="21"/>
        </w:rPr>
      </w:pPr>
      <w:r>
        <w:rPr>
          <w:rFonts w:hint="eastAsia" w:cs="宋体"/>
          <w:b w:val="0"/>
          <w:bCs w:val="0"/>
          <w:color w:val="auto"/>
          <w:sz w:val="21"/>
          <w:szCs w:val="21"/>
        </w:rPr>
        <w:t xml:space="preserve">2 </w:t>
      </w:r>
      <w:r>
        <w:rPr>
          <w:rFonts w:hint="eastAsia" w:cs="宋体"/>
          <w:b w:val="0"/>
          <w:bCs w:val="0"/>
          <w:color w:val="auto"/>
          <w:sz w:val="21"/>
          <w:szCs w:val="21"/>
          <w:lang w:val="en-US" w:eastAsia="zh-CN"/>
        </w:rPr>
        <w:t xml:space="preserve"> </w:t>
      </w:r>
      <w:r>
        <w:rPr>
          <w:rFonts w:hint="eastAsia" w:cs="宋体"/>
          <w:b w:val="0"/>
          <w:bCs w:val="0"/>
          <w:color w:val="auto"/>
          <w:sz w:val="21"/>
          <w:szCs w:val="21"/>
        </w:rPr>
        <w:t>制</w:t>
      </w:r>
      <w:r>
        <w:rPr>
          <w:rFonts w:hint="eastAsia" w:cs="宋体"/>
          <w:b w:val="0"/>
          <w:bCs w:val="0"/>
          <w:color w:val="auto"/>
          <w:sz w:val="21"/>
          <w:szCs w:val="21"/>
          <w:lang w:val="en-US" w:eastAsia="zh-CN"/>
        </w:rPr>
        <w:t>冰</w:t>
      </w:r>
      <w:r>
        <w:rPr>
          <w:rFonts w:hint="eastAsia" w:cs="宋体"/>
          <w:b w:val="0"/>
          <w:bCs w:val="0"/>
          <w:color w:val="auto"/>
          <w:sz w:val="21"/>
          <w:szCs w:val="21"/>
        </w:rPr>
        <w:t>设备</w:t>
      </w:r>
      <w:r>
        <w:rPr>
          <w:rFonts w:hint="eastAsia" w:cs="宋体"/>
          <w:b w:val="0"/>
          <w:bCs w:val="0"/>
          <w:color w:val="auto"/>
          <w:sz w:val="21"/>
          <w:szCs w:val="21"/>
          <w:lang w:val="en-US" w:eastAsia="zh-CN"/>
        </w:rPr>
        <w:t>安装及</w:t>
      </w:r>
      <w:r>
        <w:rPr>
          <w:rFonts w:hint="eastAsia" w:cs="宋体"/>
          <w:b w:val="0"/>
          <w:bCs w:val="0"/>
          <w:color w:val="auto"/>
          <w:sz w:val="21"/>
          <w:szCs w:val="21"/>
        </w:rPr>
        <w:t>使用说明书</w:t>
      </w:r>
      <w:r>
        <w:rPr>
          <w:rFonts w:hint="eastAsia" w:cs="宋体"/>
          <w:b w:val="0"/>
          <w:bCs w:val="0"/>
          <w:color w:val="auto"/>
          <w:sz w:val="21"/>
          <w:szCs w:val="21"/>
          <w:lang w:val="en-US" w:eastAsia="zh-CN"/>
        </w:rPr>
        <w:t>等</w:t>
      </w:r>
      <w:r>
        <w:rPr>
          <w:rFonts w:hint="eastAsia" w:cs="宋体"/>
          <w:b w:val="0"/>
          <w:bCs w:val="0"/>
          <w:color w:val="auto"/>
          <w:sz w:val="21"/>
          <w:szCs w:val="21"/>
        </w:rPr>
        <w:t>技术文件；</w:t>
      </w:r>
    </w:p>
    <w:p>
      <w:pPr>
        <w:keepNext/>
        <w:keepLines/>
        <w:pageBreakBefore w:val="0"/>
        <w:widowControl w:val="0"/>
        <w:kinsoku/>
        <w:wordWrap/>
        <w:overflowPunct/>
        <w:topLinePunct w:val="0"/>
        <w:autoSpaceDE/>
        <w:autoSpaceDN/>
        <w:bidi w:val="0"/>
        <w:adjustRightInd/>
        <w:snapToGrid w:val="0"/>
        <w:ind w:firstLine="420" w:firstLineChars="200"/>
        <w:jc w:val="left"/>
        <w:textAlignment w:val="auto"/>
        <w:outlineLvl w:val="9"/>
        <w:rPr>
          <w:rFonts w:hint="eastAsia" w:cs="宋体"/>
          <w:b w:val="0"/>
          <w:bCs w:val="0"/>
          <w:color w:val="auto"/>
          <w:sz w:val="21"/>
          <w:szCs w:val="21"/>
          <w:lang w:val="en-US" w:eastAsia="zh-CN"/>
        </w:rPr>
      </w:pPr>
      <w:r>
        <w:rPr>
          <w:rFonts w:hint="eastAsia" w:cs="宋体"/>
          <w:b w:val="0"/>
          <w:bCs w:val="0"/>
          <w:color w:val="auto"/>
          <w:sz w:val="21"/>
          <w:szCs w:val="21"/>
        </w:rPr>
        <w:t xml:space="preserve">3 </w:t>
      </w:r>
      <w:r>
        <w:rPr>
          <w:rFonts w:hint="eastAsia" w:cs="宋体"/>
          <w:b w:val="0"/>
          <w:bCs w:val="0"/>
          <w:color w:val="auto"/>
          <w:sz w:val="21"/>
          <w:szCs w:val="21"/>
          <w:lang w:val="en-US" w:eastAsia="zh-CN"/>
        </w:rPr>
        <w:t xml:space="preserve"> </w:t>
      </w:r>
      <w:r>
        <w:rPr>
          <w:rFonts w:hint="eastAsia" w:cs="宋体"/>
          <w:b w:val="0"/>
          <w:bCs w:val="0"/>
          <w:color w:val="auto"/>
          <w:sz w:val="21"/>
          <w:szCs w:val="21"/>
        </w:rPr>
        <w:t>与制</w:t>
      </w:r>
      <w:r>
        <w:rPr>
          <w:rFonts w:hint="eastAsia" w:cs="宋体"/>
          <w:b w:val="0"/>
          <w:bCs w:val="0"/>
          <w:color w:val="auto"/>
          <w:sz w:val="21"/>
          <w:szCs w:val="21"/>
          <w:lang w:val="en-US" w:eastAsia="zh-CN"/>
        </w:rPr>
        <w:t>冰</w:t>
      </w:r>
      <w:r>
        <w:rPr>
          <w:rFonts w:hint="eastAsia" w:cs="宋体"/>
          <w:b w:val="0"/>
          <w:bCs w:val="0"/>
          <w:color w:val="auto"/>
          <w:sz w:val="21"/>
          <w:szCs w:val="21"/>
        </w:rPr>
        <w:t>设备安装有关的建筑结构、道路</w:t>
      </w:r>
      <w:r>
        <w:rPr>
          <w:rFonts w:hint="eastAsia" w:cs="宋体"/>
          <w:b w:val="0"/>
          <w:bCs w:val="0"/>
          <w:color w:val="auto"/>
          <w:sz w:val="21"/>
          <w:szCs w:val="21"/>
          <w:lang w:eastAsia="zh-CN"/>
        </w:rPr>
        <w:t>、</w:t>
      </w:r>
      <w:r>
        <w:rPr>
          <w:rFonts w:hint="eastAsia" w:cs="宋体"/>
          <w:b w:val="0"/>
          <w:bCs w:val="0"/>
          <w:color w:val="auto"/>
          <w:sz w:val="21"/>
          <w:szCs w:val="21"/>
          <w:lang w:val="en-US" w:eastAsia="zh-CN"/>
        </w:rPr>
        <w:t>管线的施工图纸。</w:t>
      </w:r>
    </w:p>
    <w:p>
      <w:pPr>
        <w:keepNext/>
        <w:keepLines/>
        <w:pageBreakBefore w:val="0"/>
        <w:widowControl w:val="0"/>
        <w:kinsoku/>
        <w:wordWrap/>
        <w:overflowPunct/>
        <w:topLinePunct w:val="0"/>
        <w:autoSpaceDE/>
        <w:autoSpaceDN/>
        <w:bidi w:val="0"/>
        <w:adjustRightInd/>
        <w:snapToGrid w:val="0"/>
        <w:ind w:firstLine="420" w:firstLineChars="200"/>
        <w:jc w:val="left"/>
        <w:textAlignment w:val="auto"/>
        <w:outlineLvl w:val="9"/>
        <w:rPr>
          <w:rFonts w:hint="eastAsia" w:cs="宋体"/>
          <w:b w:val="0"/>
          <w:bCs w:val="0"/>
          <w:color w:val="auto"/>
          <w:sz w:val="21"/>
          <w:szCs w:val="21"/>
          <w:lang w:val="en-US" w:eastAsia="zh-CN"/>
        </w:rPr>
      </w:pPr>
      <w:r>
        <w:rPr>
          <w:rFonts w:hint="eastAsia" w:cs="宋体"/>
          <w:b w:val="0"/>
          <w:bCs w:val="0"/>
          <w:color w:val="auto"/>
          <w:sz w:val="21"/>
          <w:szCs w:val="21"/>
          <w:lang w:val="en-US" w:eastAsia="zh-CN"/>
        </w:rPr>
        <w:t>4  应编制设备运输、吊装专项方案。对于采用非常规起重设备、方法，且单件起吊重量≥100kN或单件起重量≥300kN的，应进行专家论证。</w:t>
      </w:r>
    </w:p>
    <w:p>
      <w:pPr>
        <w:pStyle w:val="2"/>
        <w:keepNext/>
        <w:pageBreakBefore w:val="0"/>
        <w:widowControl w:val="0"/>
        <w:kinsoku/>
        <w:wordWrap/>
        <w:overflowPunct/>
        <w:topLinePunct w:val="0"/>
        <w:autoSpaceDE/>
        <w:autoSpaceDN/>
        <w:bidi w:val="0"/>
        <w:adjustRightInd/>
        <w:spacing w:after="0"/>
        <w:ind w:left="0" w:leftChars="0" w:firstLine="0" w:firstLineChars="0"/>
        <w:jc w:val="left"/>
        <w:textAlignment w:val="auto"/>
        <w:outlineLvl w:val="9"/>
        <w:rPr>
          <w:rFonts w:hint="eastAsia" w:cs="宋体"/>
          <w:b w:val="0"/>
          <w:bCs w:val="0"/>
          <w:color w:val="auto"/>
          <w:sz w:val="21"/>
          <w:szCs w:val="21"/>
          <w:lang w:val="en-US" w:eastAsia="zh-CN"/>
        </w:rPr>
      </w:pPr>
      <w:r>
        <w:rPr>
          <w:rFonts w:hint="eastAsia" w:cs="宋体"/>
          <w:b w:val="0"/>
          <w:bCs w:val="0"/>
          <w:color w:val="auto"/>
          <w:sz w:val="21"/>
          <w:szCs w:val="21"/>
          <w:lang w:val="en-US" w:eastAsia="zh-CN"/>
        </w:rPr>
        <w:t>5.1.5  当系统内有压力，且制冷剂未清理干净时，严禁进行焊接维修作业。</w:t>
      </w:r>
    </w:p>
    <w:bookmarkEnd w:id="76"/>
    <w:p>
      <w:pPr>
        <w:pStyle w:val="6"/>
        <w:keepNext/>
        <w:keepLines/>
        <w:pageBreakBefore w:val="0"/>
        <w:widowControl w:val="0"/>
        <w:kinsoku/>
        <w:wordWrap/>
        <w:overflowPunct/>
        <w:topLinePunct w:val="0"/>
        <w:autoSpaceDE/>
        <w:autoSpaceDN/>
        <w:bidi w:val="0"/>
        <w:adjustRightInd/>
        <w:snapToGrid w:val="0"/>
        <w:spacing w:before="313" w:beforeLines="100" w:after="313" w:afterLines="100" w:line="360" w:lineRule="auto"/>
        <w:ind w:firstLine="0" w:firstLineChars="0"/>
        <w:textAlignment w:val="auto"/>
        <w:rPr>
          <w:rFonts w:hint="eastAsia" w:ascii="黑体" w:hAnsi="黑体" w:eastAsia="黑体" w:cs="黑体"/>
          <w:b w:val="0"/>
          <w:bCs w:val="0"/>
          <w:kern w:val="0"/>
          <w:sz w:val="21"/>
          <w:szCs w:val="21"/>
          <w:lang w:val="en-US" w:eastAsia="zh-CN"/>
        </w:rPr>
      </w:pPr>
      <w:bookmarkStart w:id="78" w:name="_Toc29377"/>
      <w:bookmarkStart w:id="79" w:name="_Toc19178"/>
      <w:r>
        <w:rPr>
          <w:rFonts w:hint="eastAsia" w:ascii="黑体" w:hAnsi="黑体" w:eastAsia="黑体" w:cs="黑体"/>
          <w:b w:val="0"/>
          <w:bCs w:val="0"/>
          <w:kern w:val="0"/>
          <w:sz w:val="21"/>
          <w:szCs w:val="21"/>
          <w:lang w:val="en-US" w:eastAsia="zh-CN"/>
        </w:rPr>
        <w:t>5.2  制冰管道安装</w:t>
      </w:r>
      <w:bookmarkEnd w:id="78"/>
      <w:bookmarkEnd w:id="79"/>
    </w:p>
    <w:p>
      <w:pPr>
        <w:keepNext/>
        <w:keepLines/>
        <w:pageBreakBefore w:val="0"/>
        <w:widowControl w:val="0"/>
        <w:kinsoku/>
        <w:wordWrap/>
        <w:overflowPunct/>
        <w:topLinePunct w:val="0"/>
        <w:autoSpaceDE/>
        <w:autoSpaceDN/>
        <w:bidi w:val="0"/>
        <w:adjustRightInd/>
        <w:snapToGrid w:val="0"/>
        <w:ind w:firstLine="0" w:firstLineChars="0"/>
        <w:jc w:val="left"/>
        <w:textAlignment w:val="auto"/>
        <w:outlineLvl w:val="9"/>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rPr>
        <w:t xml:space="preserve">5.2.1 </w:t>
      </w:r>
      <w:r>
        <w:rPr>
          <w:rFonts w:hint="eastAsia" w:hAnsi="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rPr>
        <w:t>管道支、吊架安装</w:t>
      </w:r>
      <w:r>
        <w:rPr>
          <w:rFonts w:hint="eastAsia" w:hAnsi="宋体" w:cs="宋体"/>
          <w:b w:val="0"/>
          <w:bCs w:val="0"/>
          <w:color w:val="auto"/>
          <w:sz w:val="21"/>
          <w:szCs w:val="21"/>
          <w:lang w:val="en-US" w:eastAsia="zh-CN"/>
        </w:rPr>
        <w:t>应符合下列规定：</w:t>
      </w:r>
    </w:p>
    <w:p>
      <w:pPr>
        <w:keepNext/>
        <w:keepLines/>
        <w:pageBreakBefore w:val="0"/>
        <w:widowControl w:val="0"/>
        <w:kinsoku/>
        <w:wordWrap/>
        <w:overflowPunct/>
        <w:topLinePunct w:val="0"/>
        <w:autoSpaceDE/>
        <w:autoSpaceDN/>
        <w:bidi w:val="0"/>
        <w:adjustRightInd/>
        <w:snapToGrid w:val="0"/>
        <w:ind w:firstLine="420" w:firstLineChars="200"/>
        <w:jc w:val="left"/>
        <w:textAlignment w:val="auto"/>
        <w:outlineLvl w:val="9"/>
        <w:rPr>
          <w:rFonts w:hint="eastAsia" w:ascii="宋体" w:hAnsi="宋体" w:eastAsia="宋体" w:cs="宋体"/>
          <w:b w:val="0"/>
          <w:bCs w:val="0"/>
          <w:color w:val="auto"/>
          <w:sz w:val="21"/>
          <w:szCs w:val="21"/>
        </w:rPr>
      </w:pPr>
      <w:bookmarkStart w:id="80" w:name="_Toc21953"/>
      <w:r>
        <w:rPr>
          <w:rFonts w:hint="eastAsia" w:ascii="宋体" w:hAnsi="宋体" w:eastAsia="宋体" w:cs="宋体"/>
          <w:b w:val="0"/>
          <w:bCs w:val="0"/>
          <w:color w:val="auto"/>
          <w:sz w:val="21"/>
          <w:szCs w:val="21"/>
        </w:rPr>
        <w:t>1</w:t>
      </w:r>
      <w:r>
        <w:rPr>
          <w:rFonts w:hint="eastAsia" w:hAnsi="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rPr>
        <w:t>材料、形式、数量、加工尺寸</w:t>
      </w:r>
      <w:r>
        <w:rPr>
          <w:rFonts w:hint="eastAsia" w:hAnsi="宋体" w:cs="宋体"/>
          <w:b w:val="0"/>
          <w:bCs w:val="0"/>
          <w:color w:val="auto"/>
          <w:sz w:val="21"/>
          <w:szCs w:val="21"/>
          <w:lang w:eastAsia="zh-CN"/>
        </w:rPr>
        <w:t>、</w:t>
      </w:r>
      <w:r>
        <w:rPr>
          <w:rFonts w:hint="eastAsia" w:hAnsi="宋体" w:cs="宋体"/>
          <w:b w:val="0"/>
          <w:bCs w:val="0"/>
          <w:color w:val="auto"/>
          <w:sz w:val="21"/>
          <w:szCs w:val="21"/>
          <w:lang w:val="en-US" w:eastAsia="zh-CN"/>
        </w:rPr>
        <w:t>安装位置</w:t>
      </w:r>
      <w:r>
        <w:rPr>
          <w:rFonts w:hint="eastAsia" w:ascii="宋体" w:hAnsi="宋体" w:eastAsia="宋体" w:cs="宋体"/>
          <w:b w:val="0"/>
          <w:bCs w:val="0"/>
          <w:color w:val="auto"/>
          <w:sz w:val="21"/>
          <w:szCs w:val="21"/>
        </w:rPr>
        <w:t>应符合设计文件的规定。</w:t>
      </w:r>
      <w:bookmarkEnd w:id="80"/>
    </w:p>
    <w:p>
      <w:pPr>
        <w:keepNext/>
        <w:keepLines/>
        <w:pageBreakBefore w:val="0"/>
        <w:widowControl w:val="0"/>
        <w:kinsoku/>
        <w:wordWrap/>
        <w:overflowPunct/>
        <w:topLinePunct w:val="0"/>
        <w:autoSpaceDE/>
        <w:autoSpaceDN/>
        <w:bidi w:val="0"/>
        <w:adjustRightInd/>
        <w:snapToGrid w:val="0"/>
        <w:ind w:firstLine="420" w:firstLineChars="200"/>
        <w:jc w:val="left"/>
        <w:textAlignment w:val="auto"/>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 xml:space="preserve">2 </w:t>
      </w:r>
      <w:r>
        <w:rPr>
          <w:rFonts w:hint="eastAsia" w:hAnsi="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rPr>
        <w:t>制作管道支、吊架所用的型钢应平直，确保支、吊架与</w:t>
      </w:r>
      <w:r>
        <w:rPr>
          <w:rFonts w:hint="eastAsia" w:hAnsi="宋体" w:cs="宋体"/>
          <w:b w:val="0"/>
          <w:bCs w:val="0"/>
          <w:color w:val="auto"/>
          <w:sz w:val="21"/>
          <w:szCs w:val="21"/>
          <w:lang w:val="en-US" w:eastAsia="zh-CN"/>
        </w:rPr>
        <w:t>管道</w:t>
      </w:r>
      <w:r>
        <w:rPr>
          <w:rFonts w:hint="eastAsia" w:ascii="宋体" w:hAnsi="宋体" w:eastAsia="宋体" w:cs="宋体"/>
          <w:b w:val="0"/>
          <w:bCs w:val="0"/>
          <w:color w:val="auto"/>
          <w:sz w:val="21"/>
          <w:szCs w:val="21"/>
        </w:rPr>
        <w:t>或管垫接触良好。</w:t>
      </w:r>
    </w:p>
    <w:p>
      <w:pPr>
        <w:keepNext/>
        <w:keepLines/>
        <w:pageBreakBefore w:val="0"/>
        <w:widowControl w:val="0"/>
        <w:kinsoku/>
        <w:wordWrap/>
        <w:overflowPunct/>
        <w:topLinePunct w:val="0"/>
        <w:autoSpaceDE/>
        <w:autoSpaceDN/>
        <w:bidi w:val="0"/>
        <w:adjustRightInd/>
        <w:snapToGrid w:val="0"/>
        <w:ind w:firstLine="420" w:firstLineChars="200"/>
        <w:jc w:val="left"/>
        <w:textAlignment w:val="auto"/>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 xml:space="preserve">3 </w:t>
      </w:r>
      <w:r>
        <w:rPr>
          <w:rFonts w:hint="eastAsia" w:hAnsi="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rPr>
        <w:t>管道支﹑吊架制作完后，应对其焊缝进行外观检查，不得有漏焊、裂纹、气孔、夹渣、咬肉等缺陷。其焊接变形应予矫正。</w:t>
      </w:r>
    </w:p>
    <w:p>
      <w:pPr>
        <w:keepNext/>
        <w:keepLines/>
        <w:pageBreakBefore w:val="0"/>
        <w:widowControl w:val="0"/>
        <w:kinsoku/>
        <w:wordWrap/>
        <w:overflowPunct/>
        <w:topLinePunct w:val="0"/>
        <w:autoSpaceDE/>
        <w:autoSpaceDN/>
        <w:bidi w:val="0"/>
        <w:adjustRightInd/>
        <w:snapToGrid w:val="0"/>
        <w:ind w:firstLine="420" w:firstLineChars="200"/>
        <w:jc w:val="left"/>
        <w:textAlignment w:val="auto"/>
        <w:outlineLvl w:val="9"/>
        <w:rPr>
          <w:rFonts w:hint="eastAsia" w:ascii="宋体" w:hAnsi="宋体" w:eastAsia="宋体" w:cs="宋体"/>
          <w:b w:val="0"/>
          <w:bCs w:val="0"/>
          <w:color w:val="auto"/>
          <w:sz w:val="21"/>
          <w:szCs w:val="21"/>
        </w:rPr>
      </w:pPr>
      <w:bookmarkStart w:id="81" w:name="_Toc25447"/>
      <w:r>
        <w:rPr>
          <w:rFonts w:hint="eastAsia" w:ascii="宋体" w:hAnsi="宋体" w:eastAsia="宋体" w:cs="宋体"/>
          <w:b w:val="0"/>
          <w:bCs w:val="0"/>
          <w:color w:val="auto"/>
          <w:sz w:val="21"/>
          <w:szCs w:val="21"/>
        </w:rPr>
        <w:t xml:space="preserve">4 </w:t>
      </w:r>
      <w:r>
        <w:rPr>
          <w:rFonts w:hint="eastAsia" w:hAnsi="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rPr>
        <w:t>管道支、吊架的螺栓孔，应用机械方法加工。</w:t>
      </w:r>
      <w:bookmarkEnd w:id="81"/>
    </w:p>
    <w:p>
      <w:pPr>
        <w:keepNext/>
        <w:keepLines/>
        <w:pageBreakBefore w:val="0"/>
        <w:widowControl w:val="0"/>
        <w:kinsoku/>
        <w:wordWrap/>
        <w:overflowPunct/>
        <w:topLinePunct w:val="0"/>
        <w:autoSpaceDE/>
        <w:autoSpaceDN/>
        <w:bidi w:val="0"/>
        <w:adjustRightInd/>
        <w:snapToGrid w:val="0"/>
        <w:ind w:firstLine="420" w:firstLineChars="200"/>
        <w:jc w:val="left"/>
        <w:textAlignment w:val="auto"/>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 xml:space="preserve">5 </w:t>
      </w:r>
      <w:r>
        <w:rPr>
          <w:rFonts w:hint="eastAsia" w:hAnsi="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rPr>
        <w:t>管道支、吊架的卡环或“U”型管卡，宜用圆钢或扁钢弯制而成，其圆弧部分应光滑，尺寸应与管子外径相符。</w:t>
      </w:r>
    </w:p>
    <w:p>
      <w:pPr>
        <w:keepNext/>
        <w:keepLines/>
        <w:pageBreakBefore w:val="0"/>
        <w:widowControl w:val="0"/>
        <w:kinsoku/>
        <w:wordWrap/>
        <w:overflowPunct/>
        <w:topLinePunct w:val="0"/>
        <w:autoSpaceDE/>
        <w:autoSpaceDN/>
        <w:bidi w:val="0"/>
        <w:adjustRightInd/>
        <w:snapToGrid w:val="0"/>
        <w:ind w:firstLine="420" w:firstLineChars="200"/>
        <w:jc w:val="left"/>
        <w:textAlignment w:val="auto"/>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6</w:t>
      </w:r>
      <w:r>
        <w:rPr>
          <w:rFonts w:hint="eastAsia" w:hAnsi="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rPr>
        <w:t xml:space="preserve"> 管道支、吊架制作组装后其外形尺寸偏差不得大于3mm。并应进行涂漆等防锈处理，其涂层应均匀、完整、无损坏和漏涂。</w:t>
      </w:r>
    </w:p>
    <w:p>
      <w:pPr>
        <w:keepNext/>
        <w:keepLines/>
        <w:pageBreakBefore w:val="0"/>
        <w:widowControl w:val="0"/>
        <w:kinsoku/>
        <w:wordWrap/>
        <w:overflowPunct/>
        <w:topLinePunct w:val="0"/>
        <w:autoSpaceDE/>
        <w:autoSpaceDN/>
        <w:bidi w:val="0"/>
        <w:adjustRightInd/>
        <w:snapToGrid w:val="0"/>
        <w:ind w:firstLine="420" w:firstLineChars="200"/>
        <w:jc w:val="left"/>
        <w:textAlignment w:val="auto"/>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 xml:space="preserve">7 </w:t>
      </w:r>
      <w:r>
        <w:rPr>
          <w:rFonts w:hint="eastAsia" w:hAnsi="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rPr>
        <w:t>管道支、吊架安装后，其坐标偏差不得超过10mm，标高允许偏差为-10mm～0。</w:t>
      </w:r>
    </w:p>
    <w:p>
      <w:pPr>
        <w:pStyle w:val="27"/>
        <w:keepNext w:val="0"/>
        <w:keepLines w:val="0"/>
        <w:pageBreakBefore w:val="0"/>
        <w:widowControl w:val="0"/>
        <w:kinsoku/>
        <w:wordWrap/>
        <w:overflowPunct/>
        <w:topLinePunct w:val="0"/>
        <w:autoSpaceDE/>
        <w:autoSpaceDN/>
        <w:bidi w:val="0"/>
        <w:adjustRightInd/>
        <w:snapToGrid w:val="0"/>
        <w:ind w:firstLine="420" w:firstLineChars="200"/>
        <w:jc w:val="left"/>
        <w:textAlignment w:val="auto"/>
        <w:rPr>
          <w:rFonts w:hint="eastAsia"/>
          <w:b w:val="0"/>
          <w:bCs w:val="0"/>
          <w:color w:val="auto"/>
          <w:sz w:val="21"/>
          <w:szCs w:val="21"/>
          <w:lang w:eastAsia="zh-CN"/>
        </w:rPr>
      </w:pPr>
      <w:r>
        <w:rPr>
          <w:rFonts w:hint="eastAsia"/>
          <w:b w:val="0"/>
          <w:bCs w:val="0"/>
          <w:color w:val="auto"/>
          <w:sz w:val="21"/>
          <w:szCs w:val="21"/>
          <w:lang w:val="en-US" w:eastAsia="zh-CN"/>
        </w:rPr>
        <w:t xml:space="preserve">8  </w:t>
      </w:r>
      <w:r>
        <w:rPr>
          <w:rFonts w:hint="eastAsia"/>
          <w:b w:val="0"/>
          <w:bCs w:val="0"/>
          <w:color w:val="auto"/>
          <w:sz w:val="21"/>
          <w:szCs w:val="21"/>
        </w:rPr>
        <w:t>管道安装完毕后，应按设计文件逐个核对支、吊架的形式和位置，并记录。</w:t>
      </w:r>
      <w:bookmarkStart w:id="82" w:name="_Toc27328"/>
    </w:p>
    <w:p>
      <w:pPr>
        <w:keepNext w:val="0"/>
        <w:keepLines w:val="0"/>
        <w:pageBreakBefore w:val="0"/>
        <w:widowControl/>
        <w:suppressLineNumbers w:val="0"/>
        <w:kinsoku/>
        <w:wordWrap/>
        <w:overflowPunct/>
        <w:topLinePunct w:val="0"/>
        <w:autoSpaceDE/>
        <w:autoSpaceDN/>
        <w:bidi w:val="0"/>
        <w:adjustRightInd/>
        <w:ind w:left="0" w:leftChars="0" w:firstLine="0" w:firstLineChars="0"/>
        <w:jc w:val="left"/>
        <w:textAlignment w:val="auto"/>
        <w:rPr>
          <w:rFonts w:hint="eastAsia" w:hAnsi="宋体" w:cs="宋体"/>
          <w:b w:val="0"/>
          <w:bCs w:val="0"/>
          <w:color w:val="auto"/>
          <w:sz w:val="21"/>
          <w:szCs w:val="21"/>
          <w:lang w:val="en-US" w:eastAsia="zh-CN"/>
        </w:rPr>
      </w:pPr>
      <w:r>
        <w:rPr>
          <w:rFonts w:hint="eastAsia" w:ascii="宋体" w:hAnsi="宋体" w:eastAsia="宋体" w:cs="宋体"/>
          <w:b w:val="0"/>
          <w:bCs w:val="0"/>
          <w:color w:val="auto"/>
          <w:sz w:val="21"/>
          <w:szCs w:val="21"/>
        </w:rPr>
        <w:t>5.2.</w:t>
      </w:r>
      <w:r>
        <w:rPr>
          <w:rFonts w:hint="eastAsia" w:hAnsi="宋体" w:cs="宋体"/>
          <w:b w:val="0"/>
          <w:bCs w:val="0"/>
          <w:color w:val="auto"/>
          <w:sz w:val="21"/>
          <w:szCs w:val="21"/>
          <w:lang w:val="en-US" w:eastAsia="zh-CN"/>
        </w:rPr>
        <w:t>2</w:t>
      </w:r>
      <w:r>
        <w:rPr>
          <w:rFonts w:hint="eastAsia" w:ascii="宋体" w:hAnsi="宋体" w:eastAsia="宋体" w:cs="宋体"/>
          <w:b w:val="0"/>
          <w:bCs w:val="0"/>
          <w:color w:val="auto"/>
          <w:sz w:val="21"/>
          <w:szCs w:val="21"/>
        </w:rPr>
        <w:t xml:space="preserve"> </w:t>
      </w:r>
      <w:r>
        <w:rPr>
          <w:rFonts w:hint="eastAsia" w:hAnsi="宋体" w:cs="宋体"/>
          <w:b w:val="0"/>
          <w:bCs w:val="0"/>
          <w:color w:val="auto"/>
          <w:sz w:val="21"/>
          <w:szCs w:val="21"/>
          <w:lang w:val="en-US" w:eastAsia="zh-CN"/>
        </w:rPr>
        <w:t xml:space="preserve"> 制冰系统</w:t>
      </w:r>
      <w:r>
        <w:rPr>
          <w:rFonts w:hint="eastAsia" w:ascii="宋体" w:hAnsi="宋体" w:eastAsia="宋体" w:cs="宋体"/>
          <w:b w:val="0"/>
          <w:bCs w:val="0"/>
          <w:color w:val="auto"/>
          <w:sz w:val="21"/>
          <w:szCs w:val="21"/>
        </w:rPr>
        <w:t>主管道</w:t>
      </w:r>
      <w:bookmarkEnd w:id="82"/>
      <w:r>
        <w:rPr>
          <w:rFonts w:hint="eastAsia" w:hAnsi="宋体" w:cs="宋体"/>
          <w:b w:val="0"/>
          <w:bCs w:val="0"/>
          <w:color w:val="auto"/>
          <w:sz w:val="21"/>
          <w:szCs w:val="21"/>
          <w:lang w:val="en-US" w:eastAsia="zh-CN"/>
        </w:rPr>
        <w:t>通常为金属管道，管道焊接应符合设计文件要求及现行国家标准《现场设备、工业管道焊接工程施工规范》GB 50236，并应符合下列规定：</w:t>
      </w:r>
    </w:p>
    <w:p>
      <w:pPr>
        <w:pStyle w:val="2"/>
        <w:pageBreakBefore w:val="0"/>
        <w:kinsoku/>
        <w:wordWrap/>
        <w:overflowPunct/>
        <w:topLinePunct w:val="0"/>
        <w:autoSpaceDE/>
        <w:autoSpaceDN/>
        <w:bidi w:val="0"/>
        <w:adjustRightInd/>
        <w:spacing w:after="0"/>
        <w:ind w:left="0" w:leftChars="0" w:firstLine="420" w:firstLineChars="200"/>
        <w:jc w:val="left"/>
        <w:textAlignment w:val="auto"/>
        <w:rPr>
          <w:rFonts w:hint="default"/>
          <w:b w:val="0"/>
          <w:bCs w:val="0"/>
          <w:color w:val="auto"/>
          <w:sz w:val="21"/>
          <w:szCs w:val="21"/>
          <w:lang w:val="en-US" w:eastAsia="zh-CN"/>
        </w:rPr>
      </w:pPr>
      <w:r>
        <w:rPr>
          <w:rFonts w:hint="eastAsia"/>
          <w:b w:val="0"/>
          <w:bCs w:val="0"/>
          <w:color w:val="auto"/>
          <w:sz w:val="21"/>
          <w:szCs w:val="21"/>
          <w:lang w:val="en-US" w:eastAsia="zh-CN"/>
        </w:rPr>
        <w:t xml:space="preserve">1  </w:t>
      </w:r>
      <w:r>
        <w:rPr>
          <w:rFonts w:hint="default"/>
          <w:b w:val="0"/>
          <w:bCs w:val="0"/>
          <w:color w:val="auto"/>
          <w:sz w:val="21"/>
          <w:szCs w:val="21"/>
          <w:lang w:val="en-US" w:eastAsia="zh-CN"/>
        </w:rPr>
        <w:t>严格按照轴测图进行管道预制，预制完毕的管段，内部应清理干净，并应临时封堵管口。</w:t>
      </w:r>
    </w:p>
    <w:p>
      <w:pPr>
        <w:pStyle w:val="27"/>
        <w:pageBreakBefore w:val="0"/>
        <w:widowControl w:val="0"/>
        <w:kinsoku/>
        <w:wordWrap/>
        <w:overflowPunct/>
        <w:topLinePunct w:val="0"/>
        <w:autoSpaceDE/>
        <w:autoSpaceDN/>
        <w:bidi w:val="0"/>
        <w:adjustRightInd/>
        <w:snapToGrid w:val="0"/>
        <w:ind w:firstLine="420" w:firstLineChars="200"/>
        <w:jc w:val="left"/>
        <w:textAlignment w:val="auto"/>
        <w:outlineLvl w:val="9"/>
        <w:rPr>
          <w:rFonts w:hint="eastAsia" w:ascii="宋体" w:hAnsi="宋体" w:eastAsia="宋体" w:cs="宋体"/>
          <w:b w:val="0"/>
          <w:bCs w:val="0"/>
          <w:color w:val="auto"/>
          <w:sz w:val="21"/>
          <w:szCs w:val="21"/>
        </w:rPr>
      </w:pPr>
      <w:r>
        <w:rPr>
          <w:rFonts w:hint="eastAsia" w:cs="宋体"/>
          <w:b w:val="0"/>
          <w:bCs w:val="0"/>
          <w:color w:val="auto"/>
          <w:sz w:val="21"/>
          <w:szCs w:val="21"/>
          <w:lang w:val="en-US" w:eastAsia="zh-CN"/>
        </w:rPr>
        <w:t>2</w:t>
      </w:r>
      <w:r>
        <w:rPr>
          <w:rFonts w:hint="eastAsia" w:ascii="宋体" w:hAnsi="宋体" w:eastAsia="宋体" w:cs="宋体"/>
          <w:b w:val="0"/>
          <w:bCs w:val="0"/>
          <w:color w:val="auto"/>
          <w:sz w:val="21"/>
          <w:szCs w:val="21"/>
        </w:rPr>
        <w:t xml:space="preserve"> </w:t>
      </w:r>
      <w:r>
        <w:rPr>
          <w:rFonts w:hint="eastAsia" w:cs="宋体"/>
          <w:b w:val="0"/>
          <w:bCs w:val="0"/>
          <w:color w:val="auto"/>
          <w:sz w:val="21"/>
          <w:szCs w:val="21"/>
          <w:lang w:val="en-US" w:eastAsia="zh-CN"/>
        </w:rPr>
        <w:t xml:space="preserve"> </w:t>
      </w:r>
      <w:r>
        <w:rPr>
          <w:rFonts w:hint="eastAsia" w:ascii="宋体" w:hAnsi="宋体" w:eastAsia="宋体" w:cs="宋体"/>
          <w:b w:val="0"/>
          <w:bCs w:val="0"/>
          <w:color w:val="auto"/>
          <w:sz w:val="21"/>
          <w:szCs w:val="21"/>
        </w:rPr>
        <w:t>管子切口端面应平整、无裂纹、重皮、毛刺、缩口，不得有熔液、氧化皮、铁屑等杂物。</w:t>
      </w:r>
    </w:p>
    <w:p>
      <w:pPr>
        <w:pStyle w:val="27"/>
        <w:pageBreakBefore w:val="0"/>
        <w:widowControl w:val="0"/>
        <w:kinsoku/>
        <w:wordWrap/>
        <w:overflowPunct/>
        <w:topLinePunct w:val="0"/>
        <w:autoSpaceDE/>
        <w:autoSpaceDN/>
        <w:bidi w:val="0"/>
        <w:adjustRightInd/>
        <w:snapToGrid w:val="0"/>
        <w:ind w:firstLine="420" w:firstLineChars="200"/>
        <w:jc w:val="left"/>
        <w:textAlignment w:val="auto"/>
        <w:outlineLvl w:val="9"/>
        <w:rPr>
          <w:rFonts w:hint="eastAsia" w:ascii="宋体" w:hAnsi="宋体" w:eastAsia="宋体" w:cs="宋体"/>
          <w:sz w:val="24"/>
        </w:rPr>
      </w:pPr>
      <w:r>
        <w:rPr>
          <w:rFonts w:hint="eastAsia" w:cs="宋体"/>
          <w:b w:val="0"/>
          <w:bCs w:val="0"/>
          <w:color w:val="auto"/>
          <w:sz w:val="21"/>
          <w:szCs w:val="21"/>
          <w:lang w:val="en-US" w:eastAsia="zh-CN"/>
        </w:rPr>
        <w:t>3</w:t>
      </w:r>
      <w:r>
        <w:rPr>
          <w:rFonts w:hint="eastAsia" w:ascii="宋体" w:hAnsi="宋体" w:eastAsia="宋体" w:cs="宋体"/>
          <w:b w:val="0"/>
          <w:bCs w:val="0"/>
          <w:color w:val="auto"/>
          <w:sz w:val="21"/>
          <w:szCs w:val="21"/>
        </w:rPr>
        <w:t xml:space="preserve"> </w:t>
      </w:r>
      <w:r>
        <w:rPr>
          <w:rFonts w:hint="eastAsia" w:cs="宋体"/>
          <w:b w:val="0"/>
          <w:bCs w:val="0"/>
          <w:color w:val="auto"/>
          <w:sz w:val="21"/>
          <w:szCs w:val="21"/>
          <w:lang w:val="en-US" w:eastAsia="zh-CN"/>
        </w:rPr>
        <w:t xml:space="preserve"> 金属</w:t>
      </w:r>
      <w:r>
        <w:rPr>
          <w:rFonts w:hint="eastAsia" w:ascii="宋体" w:hAnsi="宋体" w:eastAsia="宋体" w:cs="宋体"/>
          <w:b w:val="0"/>
          <w:bCs w:val="0"/>
          <w:color w:val="auto"/>
          <w:sz w:val="21"/>
          <w:szCs w:val="21"/>
        </w:rPr>
        <w:t>管子、管件坡口的加工应采用机械方法。加工后</w:t>
      </w:r>
      <w:r>
        <w:rPr>
          <w:rFonts w:hint="eastAsia" w:cs="宋体"/>
          <w:b w:val="0"/>
          <w:bCs w:val="0"/>
          <w:color w:val="auto"/>
          <w:sz w:val="21"/>
          <w:szCs w:val="21"/>
          <w:lang w:val="en-US" w:eastAsia="zh-CN"/>
        </w:rPr>
        <w:t>应</w:t>
      </w:r>
      <w:r>
        <w:rPr>
          <w:rFonts w:hint="eastAsia" w:ascii="宋体" w:hAnsi="宋体" w:eastAsia="宋体" w:cs="宋体"/>
          <w:b w:val="0"/>
          <w:bCs w:val="0"/>
          <w:color w:val="auto"/>
          <w:sz w:val="21"/>
          <w:szCs w:val="21"/>
        </w:rPr>
        <w:t>除净坡口处10mm范围内的污物，并将影响焊接质量的凹凸不平处磨削平整。</w:t>
      </w:r>
      <w:r>
        <w:rPr>
          <w:rFonts w:hint="eastAsia" w:cs="宋体"/>
          <w:b w:val="0"/>
          <w:bCs w:val="0"/>
          <w:color w:val="auto"/>
          <w:sz w:val="21"/>
          <w:szCs w:val="21"/>
          <w:lang w:val="en-US" w:eastAsia="zh-CN"/>
        </w:rPr>
        <w:t>当</w:t>
      </w:r>
      <w:r>
        <w:rPr>
          <w:rFonts w:hint="eastAsia" w:ascii="宋体" w:hAnsi="宋体" w:eastAsia="宋体" w:cs="宋体"/>
          <w:b w:val="0"/>
          <w:bCs w:val="0"/>
          <w:color w:val="auto"/>
          <w:sz w:val="21"/>
          <w:szCs w:val="21"/>
        </w:rPr>
        <w:t>焊接坡口形式设计文件无规定时，</w:t>
      </w:r>
      <w:r>
        <w:rPr>
          <w:rFonts w:hint="eastAsia" w:cs="宋体"/>
          <w:b w:val="0"/>
          <w:bCs w:val="0"/>
          <w:color w:val="auto"/>
          <w:sz w:val="21"/>
          <w:szCs w:val="21"/>
          <w:lang w:val="en-US" w:eastAsia="zh-CN"/>
        </w:rPr>
        <w:t>宜</w:t>
      </w:r>
      <w:r>
        <w:rPr>
          <w:rFonts w:hint="eastAsia" w:ascii="宋体" w:hAnsi="宋体" w:eastAsia="宋体" w:cs="宋体"/>
          <w:b w:val="0"/>
          <w:bCs w:val="0"/>
          <w:color w:val="auto"/>
          <w:sz w:val="21"/>
          <w:szCs w:val="21"/>
        </w:rPr>
        <w:t>按表5.2.2选取。</w:t>
      </w:r>
    </w:p>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outlineLvl w:val="9"/>
        <w:rPr>
          <w:rFonts w:hint="eastAsia" w:ascii="黑体" w:hAnsi="黑体" w:eastAsia="黑体" w:cs="黑体"/>
          <w:b w:val="0"/>
          <w:bCs w:val="0"/>
          <w:sz w:val="21"/>
          <w:szCs w:val="21"/>
        </w:rPr>
      </w:pPr>
      <w:r>
        <w:rPr>
          <w:rFonts w:hint="eastAsia" w:ascii="黑体" w:hAnsi="黑体" w:eastAsia="黑体" w:cs="黑体"/>
          <w:b w:val="0"/>
          <w:bCs w:val="0"/>
          <w:sz w:val="21"/>
          <w:szCs w:val="21"/>
        </w:rPr>
        <w:t>表</w:t>
      </w:r>
      <w:r>
        <w:rPr>
          <w:rFonts w:hint="eastAsia" w:ascii="黑体" w:hAnsi="黑体" w:eastAsia="黑体" w:cs="黑体"/>
          <w:b w:val="0"/>
          <w:bCs w:val="0"/>
          <w:sz w:val="21"/>
          <w:szCs w:val="21"/>
          <w:lang w:val="en-US" w:eastAsia="zh-CN"/>
        </w:rPr>
        <w:t xml:space="preserve"> </w:t>
      </w:r>
      <w:r>
        <w:rPr>
          <w:rFonts w:hint="eastAsia" w:ascii="黑体" w:hAnsi="黑体" w:eastAsia="黑体" w:cs="黑体"/>
          <w:b w:val="0"/>
          <w:bCs w:val="0"/>
          <w:sz w:val="21"/>
          <w:szCs w:val="21"/>
        </w:rPr>
        <w:t>5.2.</w:t>
      </w:r>
      <w:r>
        <w:rPr>
          <w:rFonts w:hint="eastAsia" w:ascii="黑体" w:hAnsi="黑体" w:eastAsia="黑体" w:cs="黑体"/>
          <w:b w:val="0"/>
          <w:bCs w:val="0"/>
          <w:sz w:val="21"/>
          <w:szCs w:val="21"/>
          <w:lang w:val="en-US" w:eastAsia="zh-CN"/>
        </w:rPr>
        <w:t>2</w:t>
      </w:r>
      <w:r>
        <w:rPr>
          <w:rFonts w:hint="eastAsia" w:ascii="黑体" w:hAnsi="黑体" w:eastAsia="黑体" w:cs="黑体"/>
          <w:b w:val="0"/>
          <w:bCs w:val="0"/>
          <w:sz w:val="21"/>
          <w:szCs w:val="21"/>
        </w:rPr>
        <w:t xml:space="preserve"> </w:t>
      </w:r>
      <w:r>
        <w:rPr>
          <w:rFonts w:hint="eastAsia" w:ascii="黑体" w:hAnsi="黑体" w:eastAsia="黑体" w:cs="黑体"/>
          <w:b w:val="0"/>
          <w:bCs w:val="0"/>
          <w:sz w:val="21"/>
          <w:szCs w:val="21"/>
          <w:lang w:val="en-US" w:eastAsia="zh-CN"/>
        </w:rPr>
        <w:t xml:space="preserve">   </w:t>
      </w:r>
      <w:r>
        <w:rPr>
          <w:rFonts w:hint="eastAsia" w:ascii="黑体" w:hAnsi="黑体" w:eastAsia="黑体" w:cs="黑体"/>
          <w:b w:val="0"/>
          <w:bCs w:val="0"/>
          <w:sz w:val="21"/>
          <w:szCs w:val="21"/>
        </w:rPr>
        <w:t>管道对接焊口的组对和坡口形式</w:t>
      </w:r>
    </w:p>
    <w:tbl>
      <w:tblPr>
        <w:tblStyle w:val="14"/>
        <w:tblW w:w="912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45"/>
        <w:gridCol w:w="1321"/>
        <w:gridCol w:w="3188"/>
        <w:gridCol w:w="1106"/>
        <w:gridCol w:w="1419"/>
        <w:gridCol w:w="13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5" w:type="dxa"/>
            <w:noWrap w:val="0"/>
            <w:vAlign w:val="center"/>
          </w:tcPr>
          <w:p>
            <w:pPr>
              <w:pStyle w:val="2"/>
              <w:keepNext w:val="0"/>
              <w:keepLines w:val="0"/>
              <w:pageBreakBefore w:val="0"/>
              <w:widowControl w:val="0"/>
              <w:kinsoku/>
              <w:wordWrap/>
              <w:overflowPunct/>
              <w:topLinePunct w:val="0"/>
              <w:autoSpaceDE/>
              <w:autoSpaceDN/>
              <w:bidi w:val="0"/>
              <w:spacing w:after="0" w:line="360" w:lineRule="auto"/>
              <w:ind w:left="0" w:lef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序号</w:t>
            </w:r>
          </w:p>
        </w:tc>
        <w:tc>
          <w:tcPr>
            <w:tcW w:w="1321" w:type="dxa"/>
            <w:noWrap w:val="0"/>
            <w:vAlign w:val="center"/>
          </w:tcPr>
          <w:p>
            <w:pPr>
              <w:pStyle w:val="2"/>
              <w:keepNext w:val="0"/>
              <w:keepLines w:val="0"/>
              <w:pageBreakBefore w:val="0"/>
              <w:widowControl w:val="0"/>
              <w:kinsoku/>
              <w:wordWrap/>
              <w:overflowPunct/>
              <w:topLinePunct w:val="0"/>
              <w:autoSpaceDE/>
              <w:autoSpaceDN/>
              <w:bidi w:val="0"/>
              <w:spacing w:after="0" w:line="360" w:lineRule="auto"/>
              <w:ind w:left="0" w:lef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坡口名称</w:t>
            </w:r>
          </w:p>
        </w:tc>
        <w:tc>
          <w:tcPr>
            <w:tcW w:w="3188" w:type="dxa"/>
            <w:noWrap w:val="0"/>
            <w:vAlign w:val="center"/>
          </w:tcPr>
          <w:p>
            <w:pPr>
              <w:pStyle w:val="2"/>
              <w:keepNext w:val="0"/>
              <w:keepLines w:val="0"/>
              <w:pageBreakBefore w:val="0"/>
              <w:widowControl w:val="0"/>
              <w:kinsoku/>
              <w:wordWrap/>
              <w:overflowPunct/>
              <w:topLinePunct w:val="0"/>
              <w:autoSpaceDE/>
              <w:autoSpaceDN/>
              <w:bidi w:val="0"/>
              <w:spacing w:after="0" w:line="360" w:lineRule="auto"/>
              <w:ind w:left="0" w:lef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坡口形式</w:t>
            </w:r>
          </w:p>
        </w:tc>
        <w:tc>
          <w:tcPr>
            <w:tcW w:w="3866" w:type="dxa"/>
            <w:gridSpan w:val="3"/>
            <w:noWrap w:val="0"/>
            <w:vAlign w:val="center"/>
          </w:tcPr>
          <w:p>
            <w:pPr>
              <w:pStyle w:val="2"/>
              <w:keepNext w:val="0"/>
              <w:keepLines w:val="0"/>
              <w:pageBreakBefore w:val="0"/>
              <w:widowControl w:val="0"/>
              <w:kinsoku/>
              <w:wordWrap/>
              <w:overflowPunct/>
              <w:topLinePunct w:val="0"/>
              <w:autoSpaceDE/>
              <w:autoSpaceDN/>
              <w:bidi w:val="0"/>
              <w:spacing w:after="0" w:line="360" w:lineRule="auto"/>
              <w:ind w:left="0" w:lef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手工焊坡口尺寸（mm）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5" w:type="dxa"/>
            <w:vMerge w:val="restart"/>
            <w:noWrap w:val="0"/>
            <w:vAlign w:val="center"/>
          </w:tcPr>
          <w:p>
            <w:pPr>
              <w:pStyle w:val="2"/>
              <w:keepNext w:val="0"/>
              <w:keepLines w:val="0"/>
              <w:pageBreakBefore w:val="0"/>
              <w:widowControl w:val="0"/>
              <w:kinsoku/>
              <w:wordWrap/>
              <w:overflowPunct/>
              <w:topLinePunct w:val="0"/>
              <w:autoSpaceDE/>
              <w:autoSpaceDN/>
              <w:bidi w:val="0"/>
              <w:spacing w:after="0" w:line="360" w:lineRule="auto"/>
              <w:ind w:left="0" w:lef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1</w:t>
            </w:r>
          </w:p>
        </w:tc>
        <w:tc>
          <w:tcPr>
            <w:tcW w:w="1321" w:type="dxa"/>
            <w:vMerge w:val="restart"/>
            <w:noWrap w:val="0"/>
            <w:vAlign w:val="center"/>
          </w:tcPr>
          <w:p>
            <w:pPr>
              <w:pStyle w:val="2"/>
              <w:keepNext w:val="0"/>
              <w:keepLines w:val="0"/>
              <w:pageBreakBefore w:val="0"/>
              <w:widowControl w:val="0"/>
              <w:kinsoku/>
              <w:wordWrap/>
              <w:overflowPunct/>
              <w:topLinePunct w:val="0"/>
              <w:autoSpaceDE/>
              <w:autoSpaceDN/>
              <w:bidi w:val="0"/>
              <w:spacing w:after="0" w:line="360" w:lineRule="auto"/>
              <w:ind w:left="0" w:lef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I型坡口</w:t>
            </w:r>
          </w:p>
        </w:tc>
        <w:tc>
          <w:tcPr>
            <w:tcW w:w="3188" w:type="dxa"/>
            <w:vMerge w:val="restart"/>
            <w:noWrap w:val="0"/>
            <w:vAlign w:val="center"/>
          </w:tcPr>
          <w:p>
            <w:pPr>
              <w:pStyle w:val="2"/>
              <w:keepNext w:val="0"/>
              <w:keepLines w:val="0"/>
              <w:pageBreakBefore w:val="0"/>
              <w:widowControl w:val="0"/>
              <w:kinsoku/>
              <w:wordWrap/>
              <w:overflowPunct/>
              <w:topLinePunct w:val="0"/>
              <w:autoSpaceDE/>
              <w:autoSpaceDN/>
              <w:bidi w:val="0"/>
              <w:spacing w:after="0" w:line="360" w:lineRule="auto"/>
              <w:ind w:left="0" w:lef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drawing>
                <wp:inline distT="0" distB="0" distL="114300" distR="114300">
                  <wp:extent cx="1845310" cy="689610"/>
                  <wp:effectExtent l="0" t="0" r="2540" b="15240"/>
                  <wp:docPr id="4" name="图片 2" descr="C:\Users\acer\Desktop\11.jp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C:\Users\acer\Desktop\11.jpg11"/>
                          <pic:cNvPicPr>
                            <a:picLocks noChangeAspect="1"/>
                          </pic:cNvPicPr>
                        </pic:nvPicPr>
                        <pic:blipFill>
                          <a:blip r:embed="rId14"/>
                          <a:stretch>
                            <a:fillRect/>
                          </a:stretch>
                        </pic:blipFill>
                        <pic:spPr>
                          <a:xfrm>
                            <a:off x="0" y="0"/>
                            <a:ext cx="1845310" cy="689610"/>
                          </a:xfrm>
                          <a:prstGeom prst="rect">
                            <a:avLst/>
                          </a:prstGeom>
                          <a:noFill/>
                          <a:ln>
                            <a:noFill/>
                          </a:ln>
                        </pic:spPr>
                      </pic:pic>
                    </a:graphicData>
                  </a:graphic>
                </wp:inline>
              </w:drawing>
            </w:r>
          </w:p>
        </w:tc>
        <w:tc>
          <w:tcPr>
            <w:tcW w:w="110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T</w:t>
            </w:r>
          </w:p>
        </w:tc>
        <w:tc>
          <w:tcPr>
            <w:tcW w:w="1419"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1.0～3.0</w:t>
            </w:r>
          </w:p>
        </w:tc>
        <w:tc>
          <w:tcPr>
            <w:tcW w:w="1341"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3.0～6.0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5" w:type="dxa"/>
            <w:vMerge w:val="continue"/>
            <w:noWrap w:val="0"/>
            <w:vAlign w:val="center"/>
          </w:tcPr>
          <w:p>
            <w:pPr>
              <w:pStyle w:val="2"/>
              <w:keepNext w:val="0"/>
              <w:keepLines w:val="0"/>
              <w:pageBreakBefore w:val="0"/>
              <w:widowControl w:val="0"/>
              <w:kinsoku/>
              <w:wordWrap/>
              <w:overflowPunct/>
              <w:topLinePunct w:val="0"/>
              <w:autoSpaceDE/>
              <w:autoSpaceDN/>
              <w:bidi w:val="0"/>
              <w:spacing w:after="0" w:line="360" w:lineRule="auto"/>
              <w:ind w:left="0" w:leftChars="0" w:firstLine="0" w:firstLineChars="0"/>
              <w:jc w:val="center"/>
              <w:textAlignment w:val="auto"/>
              <w:outlineLvl w:val="9"/>
              <w:rPr>
                <w:rFonts w:hint="eastAsia" w:ascii="宋体" w:hAnsi="宋体" w:eastAsia="宋体" w:cs="宋体"/>
                <w:sz w:val="18"/>
                <w:szCs w:val="18"/>
              </w:rPr>
            </w:pPr>
          </w:p>
        </w:tc>
        <w:tc>
          <w:tcPr>
            <w:tcW w:w="1321" w:type="dxa"/>
            <w:vMerge w:val="continue"/>
            <w:noWrap w:val="0"/>
            <w:vAlign w:val="center"/>
          </w:tcPr>
          <w:p>
            <w:pPr>
              <w:pStyle w:val="2"/>
              <w:keepNext w:val="0"/>
              <w:keepLines w:val="0"/>
              <w:pageBreakBefore w:val="0"/>
              <w:widowControl w:val="0"/>
              <w:kinsoku/>
              <w:wordWrap/>
              <w:overflowPunct/>
              <w:topLinePunct w:val="0"/>
              <w:autoSpaceDE/>
              <w:autoSpaceDN/>
              <w:bidi w:val="0"/>
              <w:spacing w:after="0" w:line="360" w:lineRule="auto"/>
              <w:ind w:left="0" w:leftChars="0" w:firstLine="0" w:firstLineChars="0"/>
              <w:jc w:val="center"/>
              <w:textAlignment w:val="auto"/>
              <w:outlineLvl w:val="9"/>
              <w:rPr>
                <w:rFonts w:hint="eastAsia" w:ascii="宋体" w:hAnsi="宋体" w:eastAsia="宋体" w:cs="宋体"/>
                <w:sz w:val="18"/>
                <w:szCs w:val="18"/>
              </w:rPr>
            </w:pPr>
          </w:p>
        </w:tc>
        <w:tc>
          <w:tcPr>
            <w:tcW w:w="3188" w:type="dxa"/>
            <w:vMerge w:val="continue"/>
            <w:noWrap w:val="0"/>
            <w:vAlign w:val="center"/>
          </w:tcPr>
          <w:p>
            <w:pPr>
              <w:pStyle w:val="2"/>
              <w:keepNext w:val="0"/>
              <w:keepLines w:val="0"/>
              <w:pageBreakBefore w:val="0"/>
              <w:widowControl w:val="0"/>
              <w:kinsoku/>
              <w:wordWrap/>
              <w:overflowPunct/>
              <w:topLinePunct w:val="0"/>
              <w:autoSpaceDE/>
              <w:autoSpaceDN/>
              <w:bidi w:val="0"/>
              <w:spacing w:after="0" w:line="360" w:lineRule="auto"/>
              <w:ind w:left="0" w:leftChars="0" w:firstLine="0" w:firstLineChars="0"/>
              <w:jc w:val="center"/>
              <w:textAlignment w:val="auto"/>
              <w:outlineLvl w:val="9"/>
              <w:rPr>
                <w:rFonts w:hint="eastAsia" w:ascii="宋体" w:hAnsi="宋体" w:eastAsia="宋体" w:cs="宋体"/>
                <w:sz w:val="18"/>
                <w:szCs w:val="18"/>
              </w:rPr>
            </w:pPr>
          </w:p>
        </w:tc>
        <w:tc>
          <w:tcPr>
            <w:tcW w:w="110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C</w:t>
            </w:r>
          </w:p>
        </w:tc>
        <w:tc>
          <w:tcPr>
            <w:tcW w:w="1419"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0～1.5</w:t>
            </w:r>
          </w:p>
        </w:tc>
        <w:tc>
          <w:tcPr>
            <w:tcW w:w="1341"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0～2.5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5" w:type="dxa"/>
            <w:vMerge w:val="restart"/>
            <w:noWrap w:val="0"/>
            <w:vAlign w:val="center"/>
          </w:tcPr>
          <w:p>
            <w:pPr>
              <w:pStyle w:val="2"/>
              <w:keepNext w:val="0"/>
              <w:keepLines w:val="0"/>
              <w:pageBreakBefore w:val="0"/>
              <w:widowControl w:val="0"/>
              <w:kinsoku/>
              <w:wordWrap/>
              <w:overflowPunct/>
              <w:topLinePunct w:val="0"/>
              <w:autoSpaceDE/>
              <w:autoSpaceDN/>
              <w:bidi w:val="0"/>
              <w:spacing w:after="0" w:line="360" w:lineRule="auto"/>
              <w:ind w:left="0" w:lef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2</w:t>
            </w:r>
          </w:p>
        </w:tc>
        <w:tc>
          <w:tcPr>
            <w:tcW w:w="1321" w:type="dxa"/>
            <w:vMerge w:val="restart"/>
            <w:noWrap w:val="0"/>
            <w:vAlign w:val="center"/>
          </w:tcPr>
          <w:p>
            <w:pPr>
              <w:pStyle w:val="2"/>
              <w:keepNext w:val="0"/>
              <w:keepLines w:val="0"/>
              <w:pageBreakBefore w:val="0"/>
              <w:widowControl w:val="0"/>
              <w:kinsoku/>
              <w:wordWrap/>
              <w:overflowPunct/>
              <w:topLinePunct w:val="0"/>
              <w:autoSpaceDE/>
              <w:autoSpaceDN/>
              <w:bidi w:val="0"/>
              <w:spacing w:after="0" w:line="360" w:lineRule="auto"/>
              <w:ind w:left="0" w:lef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V型坡口</w:t>
            </w:r>
          </w:p>
        </w:tc>
        <w:tc>
          <w:tcPr>
            <w:tcW w:w="3188" w:type="dxa"/>
            <w:vMerge w:val="restart"/>
            <w:noWrap w:val="0"/>
            <w:vAlign w:val="center"/>
          </w:tcPr>
          <w:p>
            <w:pPr>
              <w:pStyle w:val="2"/>
              <w:keepNext w:val="0"/>
              <w:keepLines w:val="0"/>
              <w:pageBreakBefore w:val="0"/>
              <w:widowControl w:val="0"/>
              <w:kinsoku/>
              <w:wordWrap/>
              <w:overflowPunct/>
              <w:topLinePunct w:val="0"/>
              <w:autoSpaceDE/>
              <w:autoSpaceDN/>
              <w:bidi w:val="0"/>
              <w:spacing w:after="0" w:line="360" w:lineRule="auto"/>
              <w:ind w:left="0" w:leftChars="0" w:firstLine="0" w:firstLineChars="0"/>
              <w:jc w:val="center"/>
              <w:textAlignment w:val="auto"/>
              <w:outlineLvl w:val="9"/>
              <w:rPr>
                <w:rFonts w:hint="eastAsia" w:ascii="宋体" w:hAnsi="宋体" w:eastAsia="宋体" w:cs="宋体"/>
                <w:sz w:val="18"/>
                <w:szCs w:val="18"/>
              </w:rPr>
            </w:pPr>
          </w:p>
        </w:tc>
        <w:tc>
          <w:tcPr>
            <w:tcW w:w="110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T</w:t>
            </w:r>
          </w:p>
        </w:tc>
        <w:tc>
          <w:tcPr>
            <w:tcW w:w="1419"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3.0～9.0</w:t>
            </w:r>
          </w:p>
        </w:tc>
        <w:tc>
          <w:tcPr>
            <w:tcW w:w="1341"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9.0～26.0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5" w:type="dxa"/>
            <w:vMerge w:val="continue"/>
            <w:noWrap w:val="0"/>
            <w:vAlign w:val="center"/>
          </w:tcPr>
          <w:p>
            <w:pPr>
              <w:pStyle w:val="2"/>
              <w:keepNext w:val="0"/>
              <w:keepLines w:val="0"/>
              <w:pageBreakBefore w:val="0"/>
              <w:widowControl w:val="0"/>
              <w:kinsoku/>
              <w:wordWrap/>
              <w:overflowPunct/>
              <w:topLinePunct w:val="0"/>
              <w:autoSpaceDE/>
              <w:autoSpaceDN/>
              <w:bidi w:val="0"/>
              <w:spacing w:after="0" w:line="360" w:lineRule="auto"/>
              <w:ind w:left="0" w:leftChars="0" w:firstLine="0" w:firstLineChars="0"/>
              <w:jc w:val="center"/>
              <w:textAlignment w:val="auto"/>
              <w:outlineLvl w:val="9"/>
              <w:rPr>
                <w:rFonts w:hint="eastAsia" w:ascii="宋体" w:hAnsi="宋体" w:eastAsia="宋体" w:cs="宋体"/>
                <w:sz w:val="18"/>
                <w:szCs w:val="18"/>
              </w:rPr>
            </w:pPr>
          </w:p>
        </w:tc>
        <w:tc>
          <w:tcPr>
            <w:tcW w:w="1321" w:type="dxa"/>
            <w:vMerge w:val="continue"/>
            <w:noWrap w:val="0"/>
            <w:vAlign w:val="center"/>
          </w:tcPr>
          <w:p>
            <w:pPr>
              <w:pStyle w:val="2"/>
              <w:keepNext w:val="0"/>
              <w:keepLines w:val="0"/>
              <w:pageBreakBefore w:val="0"/>
              <w:widowControl w:val="0"/>
              <w:kinsoku/>
              <w:wordWrap/>
              <w:overflowPunct/>
              <w:topLinePunct w:val="0"/>
              <w:autoSpaceDE/>
              <w:autoSpaceDN/>
              <w:bidi w:val="0"/>
              <w:spacing w:after="0" w:line="360" w:lineRule="auto"/>
              <w:ind w:left="0" w:leftChars="0" w:firstLine="0" w:firstLineChars="0"/>
              <w:jc w:val="center"/>
              <w:textAlignment w:val="auto"/>
              <w:outlineLvl w:val="9"/>
              <w:rPr>
                <w:rFonts w:hint="eastAsia" w:ascii="宋体" w:hAnsi="宋体" w:eastAsia="宋体" w:cs="宋体"/>
                <w:sz w:val="18"/>
                <w:szCs w:val="18"/>
              </w:rPr>
            </w:pPr>
          </w:p>
        </w:tc>
        <w:tc>
          <w:tcPr>
            <w:tcW w:w="3188" w:type="dxa"/>
            <w:vMerge w:val="continue"/>
            <w:noWrap w:val="0"/>
            <w:vAlign w:val="center"/>
          </w:tcPr>
          <w:p>
            <w:pPr>
              <w:pStyle w:val="2"/>
              <w:keepNext w:val="0"/>
              <w:keepLines w:val="0"/>
              <w:pageBreakBefore w:val="0"/>
              <w:widowControl w:val="0"/>
              <w:kinsoku/>
              <w:wordWrap/>
              <w:overflowPunct/>
              <w:topLinePunct w:val="0"/>
              <w:autoSpaceDE/>
              <w:autoSpaceDN/>
              <w:bidi w:val="0"/>
              <w:spacing w:after="0" w:line="360" w:lineRule="auto"/>
              <w:ind w:left="0" w:leftChars="0" w:firstLine="0" w:firstLineChars="0"/>
              <w:jc w:val="center"/>
              <w:textAlignment w:val="auto"/>
              <w:outlineLvl w:val="9"/>
              <w:rPr>
                <w:rFonts w:hint="eastAsia" w:ascii="宋体" w:hAnsi="宋体" w:eastAsia="宋体" w:cs="宋体"/>
                <w:sz w:val="18"/>
                <w:szCs w:val="18"/>
              </w:rPr>
            </w:pPr>
          </w:p>
        </w:tc>
        <w:tc>
          <w:tcPr>
            <w:tcW w:w="110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drawing>
                <wp:anchor distT="0" distB="0" distL="114300" distR="114300" simplePos="0" relativeHeight="251659264" behindDoc="0" locked="0" layoutInCell="1" allowOverlap="1">
                  <wp:simplePos x="0" y="0"/>
                  <wp:positionH relativeFrom="column">
                    <wp:posOffset>-2068195</wp:posOffset>
                  </wp:positionH>
                  <wp:positionV relativeFrom="paragraph">
                    <wp:posOffset>69850</wp:posOffset>
                  </wp:positionV>
                  <wp:extent cx="1921510" cy="800735"/>
                  <wp:effectExtent l="0" t="0" r="2540" b="18415"/>
                  <wp:wrapNone/>
                  <wp:docPr id="5" name="图片 228"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28" descr="图片1"/>
                          <pic:cNvPicPr>
                            <a:picLocks noChangeAspect="1"/>
                          </pic:cNvPicPr>
                        </pic:nvPicPr>
                        <pic:blipFill>
                          <a:blip r:embed="rId15"/>
                          <a:stretch>
                            <a:fillRect/>
                          </a:stretch>
                        </pic:blipFill>
                        <pic:spPr>
                          <a:xfrm>
                            <a:off x="0" y="0"/>
                            <a:ext cx="1921510" cy="800735"/>
                          </a:xfrm>
                          <a:prstGeom prst="rect">
                            <a:avLst/>
                          </a:prstGeom>
                          <a:noFill/>
                          <a:ln>
                            <a:noFill/>
                          </a:ln>
                        </pic:spPr>
                      </pic:pic>
                    </a:graphicData>
                  </a:graphic>
                </wp:anchor>
              </w:drawing>
            </w:r>
            <w:r>
              <w:rPr>
                <w:rFonts w:hint="eastAsia" w:ascii="宋体" w:hAnsi="宋体" w:eastAsia="宋体" w:cs="宋体"/>
                <w:sz w:val="18"/>
                <w:szCs w:val="18"/>
              </w:rPr>
              <w:t>α</w:t>
            </w:r>
          </w:p>
        </w:tc>
        <w:tc>
          <w:tcPr>
            <w:tcW w:w="1419"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65°～75°</w:t>
            </w:r>
          </w:p>
        </w:tc>
        <w:tc>
          <w:tcPr>
            <w:tcW w:w="1341"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55°～65°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5" w:type="dxa"/>
            <w:vMerge w:val="continue"/>
            <w:noWrap w:val="0"/>
            <w:vAlign w:val="center"/>
          </w:tcPr>
          <w:p>
            <w:pPr>
              <w:pStyle w:val="2"/>
              <w:keepNext w:val="0"/>
              <w:keepLines w:val="0"/>
              <w:pageBreakBefore w:val="0"/>
              <w:widowControl w:val="0"/>
              <w:kinsoku/>
              <w:wordWrap/>
              <w:overflowPunct/>
              <w:topLinePunct w:val="0"/>
              <w:autoSpaceDE/>
              <w:autoSpaceDN/>
              <w:bidi w:val="0"/>
              <w:spacing w:after="0" w:line="360" w:lineRule="auto"/>
              <w:ind w:left="0" w:leftChars="0" w:firstLine="0" w:firstLineChars="0"/>
              <w:jc w:val="center"/>
              <w:textAlignment w:val="auto"/>
              <w:outlineLvl w:val="9"/>
              <w:rPr>
                <w:rFonts w:hint="eastAsia" w:ascii="宋体" w:hAnsi="宋体" w:eastAsia="宋体" w:cs="宋体"/>
                <w:sz w:val="18"/>
                <w:szCs w:val="18"/>
              </w:rPr>
            </w:pPr>
          </w:p>
        </w:tc>
        <w:tc>
          <w:tcPr>
            <w:tcW w:w="1321" w:type="dxa"/>
            <w:vMerge w:val="continue"/>
            <w:noWrap w:val="0"/>
            <w:vAlign w:val="center"/>
          </w:tcPr>
          <w:p>
            <w:pPr>
              <w:pStyle w:val="2"/>
              <w:keepNext w:val="0"/>
              <w:keepLines w:val="0"/>
              <w:pageBreakBefore w:val="0"/>
              <w:widowControl w:val="0"/>
              <w:kinsoku/>
              <w:wordWrap/>
              <w:overflowPunct/>
              <w:topLinePunct w:val="0"/>
              <w:autoSpaceDE/>
              <w:autoSpaceDN/>
              <w:bidi w:val="0"/>
              <w:spacing w:after="0" w:line="360" w:lineRule="auto"/>
              <w:ind w:left="0" w:leftChars="0" w:firstLine="0" w:firstLineChars="0"/>
              <w:jc w:val="center"/>
              <w:textAlignment w:val="auto"/>
              <w:outlineLvl w:val="9"/>
              <w:rPr>
                <w:rFonts w:hint="eastAsia" w:ascii="宋体" w:hAnsi="宋体" w:eastAsia="宋体" w:cs="宋体"/>
                <w:sz w:val="18"/>
                <w:szCs w:val="18"/>
              </w:rPr>
            </w:pPr>
          </w:p>
        </w:tc>
        <w:tc>
          <w:tcPr>
            <w:tcW w:w="3188" w:type="dxa"/>
            <w:vMerge w:val="continue"/>
            <w:noWrap w:val="0"/>
            <w:vAlign w:val="center"/>
          </w:tcPr>
          <w:p>
            <w:pPr>
              <w:pStyle w:val="2"/>
              <w:keepNext w:val="0"/>
              <w:keepLines w:val="0"/>
              <w:pageBreakBefore w:val="0"/>
              <w:widowControl w:val="0"/>
              <w:kinsoku/>
              <w:wordWrap/>
              <w:overflowPunct/>
              <w:topLinePunct w:val="0"/>
              <w:autoSpaceDE/>
              <w:autoSpaceDN/>
              <w:bidi w:val="0"/>
              <w:spacing w:after="0" w:line="360" w:lineRule="auto"/>
              <w:ind w:left="0" w:leftChars="0" w:firstLine="0" w:firstLineChars="0"/>
              <w:jc w:val="center"/>
              <w:textAlignment w:val="auto"/>
              <w:outlineLvl w:val="9"/>
              <w:rPr>
                <w:rFonts w:hint="eastAsia" w:ascii="宋体" w:hAnsi="宋体" w:eastAsia="宋体" w:cs="宋体"/>
                <w:sz w:val="18"/>
                <w:szCs w:val="18"/>
              </w:rPr>
            </w:pPr>
          </w:p>
        </w:tc>
        <w:tc>
          <w:tcPr>
            <w:tcW w:w="110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C</w:t>
            </w:r>
          </w:p>
        </w:tc>
        <w:tc>
          <w:tcPr>
            <w:tcW w:w="1419"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0～2.0</w:t>
            </w:r>
          </w:p>
        </w:tc>
        <w:tc>
          <w:tcPr>
            <w:tcW w:w="1341"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0～3.0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5" w:type="dxa"/>
            <w:vMerge w:val="continue"/>
            <w:noWrap w:val="0"/>
            <w:vAlign w:val="center"/>
          </w:tcPr>
          <w:p>
            <w:pPr>
              <w:pStyle w:val="2"/>
              <w:keepNext w:val="0"/>
              <w:keepLines w:val="0"/>
              <w:pageBreakBefore w:val="0"/>
              <w:widowControl w:val="0"/>
              <w:kinsoku/>
              <w:wordWrap/>
              <w:overflowPunct/>
              <w:topLinePunct w:val="0"/>
              <w:autoSpaceDE/>
              <w:autoSpaceDN/>
              <w:bidi w:val="0"/>
              <w:spacing w:after="0" w:line="360" w:lineRule="auto"/>
              <w:ind w:left="0" w:leftChars="0" w:firstLine="0" w:firstLineChars="0"/>
              <w:jc w:val="center"/>
              <w:textAlignment w:val="auto"/>
              <w:outlineLvl w:val="9"/>
              <w:rPr>
                <w:rFonts w:hint="eastAsia" w:ascii="宋体" w:hAnsi="宋体" w:eastAsia="宋体" w:cs="宋体"/>
                <w:sz w:val="18"/>
                <w:szCs w:val="18"/>
              </w:rPr>
            </w:pPr>
          </w:p>
        </w:tc>
        <w:tc>
          <w:tcPr>
            <w:tcW w:w="1321" w:type="dxa"/>
            <w:vMerge w:val="continue"/>
            <w:noWrap w:val="0"/>
            <w:vAlign w:val="center"/>
          </w:tcPr>
          <w:p>
            <w:pPr>
              <w:pStyle w:val="2"/>
              <w:keepNext w:val="0"/>
              <w:keepLines w:val="0"/>
              <w:pageBreakBefore w:val="0"/>
              <w:widowControl w:val="0"/>
              <w:kinsoku/>
              <w:wordWrap/>
              <w:overflowPunct/>
              <w:topLinePunct w:val="0"/>
              <w:autoSpaceDE/>
              <w:autoSpaceDN/>
              <w:bidi w:val="0"/>
              <w:spacing w:after="0" w:line="360" w:lineRule="auto"/>
              <w:ind w:left="0" w:leftChars="0" w:firstLine="0" w:firstLineChars="0"/>
              <w:jc w:val="center"/>
              <w:textAlignment w:val="auto"/>
              <w:outlineLvl w:val="9"/>
              <w:rPr>
                <w:rFonts w:hint="eastAsia" w:ascii="宋体" w:hAnsi="宋体" w:eastAsia="宋体" w:cs="宋体"/>
                <w:sz w:val="18"/>
                <w:szCs w:val="18"/>
              </w:rPr>
            </w:pPr>
          </w:p>
        </w:tc>
        <w:tc>
          <w:tcPr>
            <w:tcW w:w="3188" w:type="dxa"/>
            <w:vMerge w:val="continue"/>
            <w:noWrap w:val="0"/>
            <w:vAlign w:val="center"/>
          </w:tcPr>
          <w:p>
            <w:pPr>
              <w:pStyle w:val="2"/>
              <w:keepNext w:val="0"/>
              <w:keepLines w:val="0"/>
              <w:pageBreakBefore w:val="0"/>
              <w:widowControl w:val="0"/>
              <w:kinsoku/>
              <w:wordWrap/>
              <w:overflowPunct/>
              <w:topLinePunct w:val="0"/>
              <w:autoSpaceDE/>
              <w:autoSpaceDN/>
              <w:bidi w:val="0"/>
              <w:spacing w:after="0" w:line="360" w:lineRule="auto"/>
              <w:ind w:left="0" w:leftChars="0" w:firstLine="0" w:firstLineChars="0"/>
              <w:jc w:val="center"/>
              <w:textAlignment w:val="auto"/>
              <w:outlineLvl w:val="9"/>
              <w:rPr>
                <w:rFonts w:hint="eastAsia" w:ascii="宋体" w:hAnsi="宋体" w:eastAsia="宋体" w:cs="宋体"/>
                <w:sz w:val="18"/>
                <w:szCs w:val="18"/>
              </w:rPr>
            </w:pPr>
          </w:p>
        </w:tc>
        <w:tc>
          <w:tcPr>
            <w:tcW w:w="110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p</w:t>
            </w:r>
          </w:p>
        </w:tc>
        <w:tc>
          <w:tcPr>
            <w:tcW w:w="1419"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0～2.0</w:t>
            </w:r>
          </w:p>
        </w:tc>
        <w:tc>
          <w:tcPr>
            <w:tcW w:w="1341"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0～3.0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5" w:type="dxa"/>
            <w:noWrap w:val="0"/>
            <w:vAlign w:val="center"/>
          </w:tcPr>
          <w:p>
            <w:pPr>
              <w:pStyle w:val="2"/>
              <w:keepNext w:val="0"/>
              <w:keepLines w:val="0"/>
              <w:pageBreakBefore w:val="0"/>
              <w:widowControl w:val="0"/>
              <w:kinsoku/>
              <w:wordWrap/>
              <w:overflowPunct/>
              <w:topLinePunct w:val="0"/>
              <w:autoSpaceDE/>
              <w:autoSpaceDN/>
              <w:bidi w:val="0"/>
              <w:spacing w:after="0" w:line="360" w:lineRule="auto"/>
              <w:ind w:left="0" w:lef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3</w:t>
            </w:r>
          </w:p>
        </w:tc>
        <w:tc>
          <w:tcPr>
            <w:tcW w:w="1321" w:type="dxa"/>
            <w:noWrap w:val="0"/>
            <w:vAlign w:val="center"/>
          </w:tcPr>
          <w:p>
            <w:pPr>
              <w:pStyle w:val="2"/>
              <w:keepNext w:val="0"/>
              <w:keepLines w:val="0"/>
              <w:pageBreakBefore w:val="0"/>
              <w:widowControl w:val="0"/>
              <w:kinsoku/>
              <w:wordWrap/>
              <w:overflowPunct/>
              <w:topLinePunct w:val="0"/>
              <w:autoSpaceDE/>
              <w:autoSpaceDN/>
              <w:bidi w:val="0"/>
              <w:spacing w:after="0" w:line="360" w:lineRule="auto"/>
              <w:ind w:left="0" w:lef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不同壁厚管子坡口加工</w:t>
            </w:r>
          </w:p>
        </w:tc>
        <w:tc>
          <w:tcPr>
            <w:tcW w:w="3188" w:type="dxa"/>
            <w:noWrap w:val="0"/>
            <w:vAlign w:val="center"/>
          </w:tcPr>
          <w:p>
            <w:pPr>
              <w:pStyle w:val="2"/>
              <w:keepNext w:val="0"/>
              <w:keepLines w:val="0"/>
              <w:pageBreakBefore w:val="0"/>
              <w:widowControl w:val="0"/>
              <w:kinsoku/>
              <w:wordWrap/>
              <w:overflowPunct/>
              <w:topLinePunct w:val="0"/>
              <w:autoSpaceDE/>
              <w:autoSpaceDN/>
              <w:bidi w:val="0"/>
              <w:spacing w:after="0" w:line="360" w:lineRule="auto"/>
              <w:ind w:left="0" w:lef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drawing>
                <wp:inline distT="0" distB="0" distL="114300" distR="114300">
                  <wp:extent cx="1818005" cy="864235"/>
                  <wp:effectExtent l="0" t="0" r="10795" b="12065"/>
                  <wp:docPr id="6" name="图片 3" descr="C:\Users\acer\Desktop\33.jpg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C:\Users\acer\Desktop\33.jpg33"/>
                          <pic:cNvPicPr>
                            <a:picLocks noChangeAspect="1"/>
                          </pic:cNvPicPr>
                        </pic:nvPicPr>
                        <pic:blipFill>
                          <a:blip r:embed="rId16"/>
                          <a:stretch>
                            <a:fillRect/>
                          </a:stretch>
                        </pic:blipFill>
                        <pic:spPr>
                          <a:xfrm>
                            <a:off x="0" y="0"/>
                            <a:ext cx="1818005" cy="864235"/>
                          </a:xfrm>
                          <a:prstGeom prst="rect">
                            <a:avLst/>
                          </a:prstGeom>
                          <a:noFill/>
                          <a:ln>
                            <a:noFill/>
                          </a:ln>
                        </pic:spPr>
                      </pic:pic>
                    </a:graphicData>
                  </a:graphic>
                </wp:inline>
              </w:drawing>
            </w:r>
          </w:p>
        </w:tc>
        <w:tc>
          <w:tcPr>
            <w:tcW w:w="1106" w:type="dxa"/>
            <w:noWrap w:val="0"/>
            <w:vAlign w:val="center"/>
          </w:tcPr>
          <w:p>
            <w:pPr>
              <w:pStyle w:val="2"/>
              <w:keepNext w:val="0"/>
              <w:keepLines w:val="0"/>
              <w:pageBreakBefore w:val="0"/>
              <w:widowControl w:val="0"/>
              <w:kinsoku/>
              <w:wordWrap/>
              <w:overflowPunct/>
              <w:topLinePunct w:val="0"/>
              <w:autoSpaceDE/>
              <w:autoSpaceDN/>
              <w:bidi w:val="0"/>
              <w:spacing w:after="0" w:line="360" w:lineRule="auto"/>
              <w:ind w:left="0" w:leftChars="0" w:firstLine="0" w:firstLineChars="0"/>
              <w:jc w:val="center"/>
              <w:textAlignment w:val="auto"/>
              <w:outlineLvl w:val="9"/>
              <w:rPr>
                <w:rFonts w:hint="eastAsia" w:ascii="宋体" w:hAnsi="宋体" w:eastAsia="宋体" w:cs="宋体"/>
                <w:sz w:val="18"/>
                <w:szCs w:val="18"/>
              </w:rPr>
            </w:pPr>
          </w:p>
        </w:tc>
        <w:tc>
          <w:tcPr>
            <w:tcW w:w="1419" w:type="dxa"/>
            <w:noWrap w:val="0"/>
            <w:vAlign w:val="center"/>
          </w:tcPr>
          <w:p>
            <w:pPr>
              <w:pStyle w:val="2"/>
              <w:keepNext w:val="0"/>
              <w:keepLines w:val="0"/>
              <w:pageBreakBefore w:val="0"/>
              <w:widowControl w:val="0"/>
              <w:kinsoku/>
              <w:wordWrap/>
              <w:overflowPunct/>
              <w:topLinePunct w:val="0"/>
              <w:autoSpaceDE/>
              <w:autoSpaceDN/>
              <w:bidi w:val="0"/>
              <w:spacing w:after="0" w:line="360" w:lineRule="auto"/>
              <w:ind w:left="0" w:leftChars="0" w:firstLine="0" w:firstLineChars="0"/>
              <w:jc w:val="center"/>
              <w:textAlignment w:val="auto"/>
              <w:outlineLvl w:val="9"/>
              <w:rPr>
                <w:rFonts w:hint="eastAsia" w:ascii="宋体" w:hAnsi="宋体" w:eastAsia="宋体" w:cs="宋体"/>
                <w:sz w:val="18"/>
                <w:szCs w:val="18"/>
              </w:rPr>
            </w:pPr>
          </w:p>
        </w:tc>
        <w:tc>
          <w:tcPr>
            <w:tcW w:w="1341" w:type="dxa"/>
            <w:noWrap w:val="0"/>
            <w:vAlign w:val="center"/>
          </w:tcPr>
          <w:p>
            <w:pPr>
              <w:pStyle w:val="2"/>
              <w:keepNext w:val="0"/>
              <w:keepLines w:val="0"/>
              <w:pageBreakBefore w:val="0"/>
              <w:widowControl w:val="0"/>
              <w:kinsoku/>
              <w:wordWrap/>
              <w:overflowPunct/>
              <w:topLinePunct w:val="0"/>
              <w:autoSpaceDE/>
              <w:autoSpaceDN/>
              <w:bidi w:val="0"/>
              <w:spacing w:after="0" w:line="360" w:lineRule="auto"/>
              <w:ind w:left="0" w:leftChars="0" w:firstLine="0" w:firstLineChars="0"/>
              <w:jc w:val="center"/>
              <w:textAlignment w:val="auto"/>
              <w:outlineLvl w:val="9"/>
              <w:rPr>
                <w:rFonts w:hint="eastAsia" w:ascii="宋体" w:hAnsi="宋体" w:eastAsia="宋体" w:cs="宋体"/>
                <w:sz w:val="18"/>
                <w:szCs w:val="18"/>
              </w:rPr>
            </w:pPr>
          </w:p>
        </w:tc>
      </w:tr>
    </w:tbl>
    <w:p>
      <w:pPr>
        <w:pStyle w:val="27"/>
        <w:pageBreakBefore w:val="0"/>
        <w:widowControl w:val="0"/>
        <w:kinsoku/>
        <w:wordWrap/>
        <w:overflowPunct/>
        <w:topLinePunct w:val="0"/>
        <w:autoSpaceDE/>
        <w:autoSpaceDN/>
        <w:bidi w:val="0"/>
        <w:snapToGrid w:val="0"/>
        <w:ind w:firstLine="420" w:firstLineChars="200"/>
        <w:jc w:val="left"/>
        <w:textAlignment w:val="auto"/>
        <w:outlineLvl w:val="9"/>
        <w:rPr>
          <w:rFonts w:hint="eastAsia" w:ascii="宋体" w:hAnsi="宋体" w:eastAsia="宋体" w:cs="宋体"/>
          <w:b w:val="0"/>
          <w:bCs w:val="0"/>
          <w:sz w:val="21"/>
          <w:szCs w:val="21"/>
        </w:rPr>
      </w:pPr>
      <w:r>
        <w:rPr>
          <w:rFonts w:hint="eastAsia" w:cs="宋体"/>
          <w:b w:val="0"/>
          <w:bCs w:val="0"/>
          <w:sz w:val="21"/>
          <w:szCs w:val="21"/>
          <w:lang w:val="en-US" w:eastAsia="zh-CN"/>
        </w:rPr>
        <w:t xml:space="preserve">4  </w:t>
      </w:r>
      <w:r>
        <w:rPr>
          <w:rFonts w:hint="eastAsia" w:ascii="宋体" w:hAnsi="宋体" w:eastAsia="宋体" w:cs="宋体"/>
          <w:b w:val="0"/>
          <w:bCs w:val="0"/>
          <w:sz w:val="21"/>
          <w:szCs w:val="21"/>
        </w:rPr>
        <w:t>直管段上两对接焊口中心面间的距离，当公称尺寸大于或等于150mm时，不应小于150mm;当公称尺寸小于I50mm时，不应小于管子外径，且不小于100mm。</w:t>
      </w:r>
    </w:p>
    <w:p>
      <w:pPr>
        <w:pStyle w:val="27"/>
        <w:pageBreakBefore w:val="0"/>
        <w:widowControl w:val="0"/>
        <w:kinsoku/>
        <w:wordWrap/>
        <w:overflowPunct/>
        <w:topLinePunct w:val="0"/>
        <w:autoSpaceDE/>
        <w:autoSpaceDN/>
        <w:bidi w:val="0"/>
        <w:snapToGrid w:val="0"/>
        <w:ind w:firstLine="420" w:firstLineChars="200"/>
        <w:jc w:val="left"/>
        <w:textAlignment w:val="auto"/>
        <w:outlineLvl w:val="9"/>
        <w:rPr>
          <w:rFonts w:hint="eastAsia" w:ascii="宋体" w:hAnsi="宋体" w:eastAsia="宋体" w:cs="宋体"/>
          <w:b w:val="0"/>
          <w:bCs w:val="0"/>
          <w:sz w:val="21"/>
          <w:szCs w:val="21"/>
        </w:rPr>
      </w:pPr>
      <w:r>
        <w:rPr>
          <w:rFonts w:hint="eastAsia" w:cs="宋体"/>
          <w:b w:val="0"/>
          <w:bCs w:val="0"/>
          <w:sz w:val="21"/>
          <w:szCs w:val="21"/>
          <w:lang w:val="en-US" w:eastAsia="zh-CN"/>
        </w:rPr>
        <w:t xml:space="preserve">5  </w:t>
      </w:r>
      <w:r>
        <w:rPr>
          <w:rFonts w:hint="eastAsia" w:ascii="宋体" w:hAnsi="宋体" w:eastAsia="宋体" w:cs="宋体"/>
          <w:b w:val="0"/>
          <w:bCs w:val="0"/>
          <w:sz w:val="21"/>
          <w:szCs w:val="21"/>
        </w:rPr>
        <w:t>管道焊缝距离支管或管接头的开孔边缘不应小于50mm，且不小于孔径。</w:t>
      </w:r>
    </w:p>
    <w:p>
      <w:pPr>
        <w:pStyle w:val="27"/>
        <w:pageBreakBefore w:val="0"/>
        <w:widowControl w:val="0"/>
        <w:kinsoku/>
        <w:wordWrap/>
        <w:overflowPunct/>
        <w:topLinePunct w:val="0"/>
        <w:autoSpaceDE/>
        <w:autoSpaceDN/>
        <w:bidi w:val="0"/>
        <w:snapToGrid w:val="0"/>
        <w:ind w:firstLine="420" w:firstLineChars="200"/>
        <w:jc w:val="left"/>
        <w:textAlignment w:val="auto"/>
        <w:outlineLvl w:val="9"/>
        <w:rPr>
          <w:rFonts w:hint="eastAsia" w:ascii="宋体" w:hAnsi="宋体" w:eastAsia="宋体" w:cs="宋体"/>
          <w:b w:val="0"/>
          <w:bCs w:val="0"/>
          <w:sz w:val="21"/>
          <w:szCs w:val="21"/>
        </w:rPr>
      </w:pPr>
      <w:r>
        <w:rPr>
          <w:rFonts w:hint="eastAsia" w:cs="宋体"/>
          <w:b w:val="0"/>
          <w:bCs w:val="0"/>
          <w:sz w:val="21"/>
          <w:szCs w:val="21"/>
          <w:lang w:val="en-US" w:eastAsia="zh-CN"/>
        </w:rPr>
        <w:t xml:space="preserve">6  </w:t>
      </w:r>
      <w:r>
        <w:rPr>
          <w:rFonts w:hint="eastAsia" w:ascii="宋体" w:hAnsi="宋体" w:eastAsia="宋体" w:cs="宋体"/>
          <w:b w:val="0"/>
          <w:bCs w:val="0"/>
          <w:sz w:val="21"/>
          <w:szCs w:val="21"/>
        </w:rPr>
        <w:t>管道环焊缝距支吊架净距不得小于50mm。</w:t>
      </w:r>
    </w:p>
    <w:p>
      <w:pPr>
        <w:pStyle w:val="27"/>
        <w:pageBreakBefore w:val="0"/>
        <w:widowControl w:val="0"/>
        <w:kinsoku/>
        <w:wordWrap/>
        <w:overflowPunct/>
        <w:topLinePunct w:val="0"/>
        <w:autoSpaceDE/>
        <w:autoSpaceDN/>
        <w:bidi w:val="0"/>
        <w:snapToGrid w:val="0"/>
        <w:ind w:firstLine="420" w:firstLineChars="200"/>
        <w:jc w:val="left"/>
        <w:textAlignment w:val="auto"/>
        <w:outlineLvl w:val="9"/>
        <w:rPr>
          <w:rFonts w:hint="eastAsia" w:ascii="宋体" w:hAnsi="宋体" w:eastAsia="宋体" w:cs="宋体"/>
          <w:b w:val="0"/>
          <w:bCs w:val="0"/>
          <w:sz w:val="21"/>
          <w:szCs w:val="21"/>
        </w:rPr>
      </w:pPr>
      <w:r>
        <w:rPr>
          <w:rFonts w:hint="eastAsia" w:cs="宋体"/>
          <w:b w:val="0"/>
          <w:bCs w:val="0"/>
          <w:sz w:val="21"/>
          <w:szCs w:val="21"/>
          <w:lang w:val="en-US" w:eastAsia="zh-CN"/>
        </w:rPr>
        <w:t xml:space="preserve">7  </w:t>
      </w:r>
      <w:r>
        <w:rPr>
          <w:rFonts w:hint="eastAsia" w:ascii="宋体" w:hAnsi="宋体" w:eastAsia="宋体" w:cs="宋体"/>
          <w:b w:val="0"/>
          <w:bCs w:val="0"/>
          <w:sz w:val="21"/>
          <w:szCs w:val="21"/>
        </w:rPr>
        <w:t>不同管径的管子对接焊接时，应选用异径管接头。焊接时，其内壁应做到平齐，外壁错边量不应超过壁厚的10%，且不大于2mm。</w:t>
      </w:r>
    </w:p>
    <w:p>
      <w:pPr>
        <w:pStyle w:val="27"/>
        <w:pageBreakBefore w:val="0"/>
        <w:widowControl w:val="0"/>
        <w:kinsoku/>
        <w:wordWrap/>
        <w:overflowPunct/>
        <w:topLinePunct w:val="0"/>
        <w:autoSpaceDE/>
        <w:autoSpaceDN/>
        <w:bidi w:val="0"/>
        <w:snapToGrid w:val="0"/>
        <w:ind w:left="0" w:leftChars="0" w:firstLine="0" w:firstLineChars="0"/>
        <w:jc w:val="left"/>
        <w:textAlignment w:val="auto"/>
        <w:outlineLvl w:val="9"/>
        <w:rPr>
          <w:rFonts w:hint="eastAsia" w:ascii="宋体" w:hAnsi="宋体" w:eastAsia="宋体" w:cs="宋体"/>
          <w:b w:val="0"/>
          <w:bCs w:val="0"/>
          <w:sz w:val="21"/>
          <w:szCs w:val="21"/>
        </w:rPr>
      </w:pPr>
      <w:bookmarkStart w:id="83" w:name="_Toc2695"/>
      <w:r>
        <w:rPr>
          <w:rFonts w:hint="eastAsia" w:cs="宋体"/>
          <w:b w:val="0"/>
          <w:bCs w:val="0"/>
          <w:sz w:val="21"/>
          <w:szCs w:val="21"/>
          <w:lang w:val="en-US" w:eastAsia="zh-CN"/>
        </w:rPr>
        <w:t>5.2.3  制冰主</w:t>
      </w:r>
      <w:r>
        <w:rPr>
          <w:rFonts w:hint="eastAsia" w:ascii="宋体" w:hAnsi="宋体" w:eastAsia="宋体" w:cs="宋体"/>
          <w:b w:val="0"/>
          <w:bCs w:val="0"/>
          <w:sz w:val="21"/>
          <w:szCs w:val="21"/>
        </w:rPr>
        <w:t>管道安装</w:t>
      </w:r>
      <w:r>
        <w:rPr>
          <w:rFonts w:hint="eastAsia" w:cs="宋体"/>
          <w:b w:val="0"/>
          <w:bCs w:val="0"/>
          <w:sz w:val="21"/>
          <w:szCs w:val="21"/>
          <w:lang w:val="en-US" w:eastAsia="zh-CN"/>
        </w:rPr>
        <w:t>应符合设计文件要求及现行国家标准《工业金属管道工程施工质量验收规范》GB 50184、</w:t>
      </w:r>
      <w:r>
        <w:rPr>
          <w:rFonts w:hint="eastAsia" w:ascii="宋体" w:hAnsi="宋体" w:cs="宋体"/>
          <w:b w:val="0"/>
          <w:bCs w:val="0"/>
          <w:sz w:val="21"/>
          <w:szCs w:val="21"/>
        </w:rPr>
        <w:t>《压力管道规范工业管道》GB/T</w:t>
      </w:r>
      <w:r>
        <w:rPr>
          <w:rFonts w:hint="eastAsia" w:cs="宋体"/>
          <w:b w:val="0"/>
          <w:bCs w:val="0"/>
          <w:sz w:val="21"/>
          <w:szCs w:val="21"/>
          <w:lang w:val="en-US" w:eastAsia="zh-CN"/>
        </w:rPr>
        <w:t xml:space="preserve"> </w:t>
      </w:r>
      <w:r>
        <w:rPr>
          <w:rFonts w:hint="eastAsia" w:ascii="宋体" w:hAnsi="宋体" w:cs="宋体"/>
          <w:b w:val="0"/>
          <w:bCs w:val="0"/>
          <w:sz w:val="21"/>
          <w:szCs w:val="21"/>
        </w:rPr>
        <w:t>20801 1～6</w:t>
      </w:r>
      <w:r>
        <w:rPr>
          <w:rFonts w:hint="eastAsia" w:cs="宋体"/>
          <w:b w:val="0"/>
          <w:bCs w:val="0"/>
          <w:sz w:val="21"/>
          <w:szCs w:val="21"/>
          <w:lang w:eastAsia="zh-CN"/>
        </w:rPr>
        <w:t>，</w:t>
      </w:r>
      <w:r>
        <w:rPr>
          <w:rFonts w:hint="eastAsia" w:cs="宋体"/>
          <w:b w:val="0"/>
          <w:bCs w:val="0"/>
          <w:sz w:val="21"/>
          <w:szCs w:val="21"/>
          <w:lang w:val="en-US" w:eastAsia="zh-CN"/>
        </w:rPr>
        <w:t>并</w:t>
      </w:r>
      <w:r>
        <w:rPr>
          <w:rFonts w:hint="eastAsia" w:ascii="宋体" w:hAnsi="宋体" w:eastAsia="宋体" w:cs="宋体"/>
          <w:b w:val="0"/>
          <w:bCs w:val="0"/>
          <w:sz w:val="21"/>
          <w:szCs w:val="21"/>
        </w:rPr>
        <w:t>应符合下列</w:t>
      </w:r>
      <w:r>
        <w:rPr>
          <w:rFonts w:hint="eastAsia" w:cs="宋体"/>
          <w:b w:val="0"/>
          <w:bCs w:val="0"/>
          <w:sz w:val="21"/>
          <w:szCs w:val="21"/>
          <w:lang w:val="en-US" w:eastAsia="zh-CN"/>
        </w:rPr>
        <w:t>规定</w:t>
      </w:r>
      <w:r>
        <w:rPr>
          <w:rFonts w:hint="eastAsia" w:ascii="宋体" w:hAnsi="宋体" w:eastAsia="宋体" w:cs="宋体"/>
          <w:b w:val="0"/>
          <w:bCs w:val="0"/>
          <w:sz w:val="21"/>
          <w:szCs w:val="21"/>
        </w:rPr>
        <w:t>：</w:t>
      </w:r>
      <w:bookmarkEnd w:id="83"/>
    </w:p>
    <w:p>
      <w:pPr>
        <w:pStyle w:val="27"/>
        <w:pageBreakBefore w:val="0"/>
        <w:widowControl w:val="0"/>
        <w:kinsoku/>
        <w:wordWrap/>
        <w:overflowPunct/>
        <w:topLinePunct w:val="0"/>
        <w:autoSpaceDE/>
        <w:autoSpaceDN/>
        <w:bidi w:val="0"/>
        <w:snapToGrid w:val="0"/>
        <w:ind w:left="0" w:leftChars="0" w:firstLine="420" w:firstLineChars="200"/>
        <w:jc w:val="left"/>
        <w:textAlignment w:val="auto"/>
        <w:outlineLvl w:val="9"/>
        <w:rPr>
          <w:rFonts w:hint="eastAsia" w:ascii="宋体" w:hAnsi="宋体" w:eastAsia="宋体" w:cs="宋体"/>
          <w:b w:val="0"/>
          <w:bCs w:val="0"/>
          <w:sz w:val="21"/>
          <w:szCs w:val="21"/>
        </w:rPr>
      </w:pPr>
      <w:r>
        <w:rPr>
          <w:rFonts w:hint="eastAsia" w:cs="宋体"/>
          <w:b w:val="0"/>
          <w:bCs w:val="0"/>
          <w:sz w:val="21"/>
          <w:szCs w:val="21"/>
          <w:lang w:val="en-US" w:eastAsia="zh-CN"/>
        </w:rPr>
        <w:t xml:space="preserve">1  </w:t>
      </w:r>
      <w:r>
        <w:rPr>
          <w:rFonts w:hint="eastAsia" w:ascii="宋体" w:hAnsi="宋体" w:eastAsia="宋体" w:cs="宋体"/>
          <w:b w:val="0"/>
          <w:bCs w:val="0"/>
          <w:sz w:val="21"/>
          <w:szCs w:val="21"/>
        </w:rPr>
        <w:t>当管道安装工作有间断时，应及时封闭敞开的管口。</w:t>
      </w:r>
    </w:p>
    <w:p>
      <w:pPr>
        <w:pStyle w:val="27"/>
        <w:pageBreakBefore w:val="0"/>
        <w:widowControl w:val="0"/>
        <w:kinsoku/>
        <w:wordWrap/>
        <w:overflowPunct/>
        <w:topLinePunct w:val="0"/>
        <w:autoSpaceDE/>
        <w:autoSpaceDN/>
        <w:bidi w:val="0"/>
        <w:snapToGrid w:val="0"/>
        <w:ind w:left="0" w:leftChars="0" w:firstLine="420" w:firstLineChars="200"/>
        <w:jc w:val="left"/>
        <w:textAlignment w:val="auto"/>
        <w:outlineLvl w:val="9"/>
        <w:rPr>
          <w:rFonts w:hint="eastAsia" w:ascii="宋体" w:hAnsi="宋体" w:eastAsia="宋体" w:cs="宋体"/>
          <w:b w:val="0"/>
          <w:bCs w:val="0"/>
          <w:sz w:val="21"/>
          <w:szCs w:val="21"/>
        </w:rPr>
      </w:pPr>
      <w:r>
        <w:rPr>
          <w:rFonts w:hint="eastAsia" w:cs="宋体"/>
          <w:b w:val="0"/>
          <w:bCs w:val="0"/>
          <w:sz w:val="21"/>
          <w:szCs w:val="21"/>
          <w:lang w:val="en-US" w:eastAsia="zh-CN"/>
        </w:rPr>
        <w:t xml:space="preserve">2  </w:t>
      </w:r>
      <w:r>
        <w:rPr>
          <w:rFonts w:hint="eastAsia" w:ascii="宋体" w:hAnsi="宋体" w:eastAsia="宋体" w:cs="宋体"/>
          <w:b w:val="0"/>
          <w:bCs w:val="0"/>
          <w:sz w:val="21"/>
          <w:szCs w:val="21"/>
        </w:rPr>
        <w:t>管道的坡度、坡向及管道组成件的安装方向应符合设计规定</w:t>
      </w:r>
      <w:r>
        <w:rPr>
          <w:rFonts w:hint="eastAsia" w:cs="宋体"/>
          <w:b w:val="0"/>
          <w:bCs w:val="0"/>
          <w:sz w:val="21"/>
          <w:szCs w:val="21"/>
          <w:lang w:eastAsia="zh-CN"/>
        </w:rPr>
        <w:t>。</w:t>
      </w:r>
    </w:p>
    <w:p>
      <w:pPr>
        <w:pStyle w:val="27"/>
        <w:pageBreakBefore w:val="0"/>
        <w:widowControl w:val="0"/>
        <w:kinsoku/>
        <w:wordWrap/>
        <w:overflowPunct/>
        <w:topLinePunct w:val="0"/>
        <w:autoSpaceDE/>
        <w:autoSpaceDN/>
        <w:bidi w:val="0"/>
        <w:snapToGrid w:val="0"/>
        <w:ind w:firstLine="420" w:firstLineChars="200"/>
        <w:jc w:val="left"/>
        <w:textAlignment w:val="auto"/>
        <w:outlineLvl w:val="9"/>
        <w:rPr>
          <w:rFonts w:hint="eastAsia" w:ascii="宋体" w:hAnsi="宋体" w:eastAsia="宋体" w:cs="宋体"/>
          <w:b w:val="0"/>
          <w:bCs w:val="0"/>
          <w:sz w:val="21"/>
          <w:szCs w:val="21"/>
        </w:rPr>
      </w:pPr>
      <w:r>
        <w:rPr>
          <w:rFonts w:hint="eastAsia" w:cs="宋体"/>
          <w:b w:val="0"/>
          <w:bCs w:val="0"/>
          <w:sz w:val="21"/>
          <w:szCs w:val="21"/>
          <w:lang w:val="en-US" w:eastAsia="zh-CN"/>
        </w:rPr>
        <w:t>3  非碳钢</w:t>
      </w:r>
      <w:r>
        <w:rPr>
          <w:rFonts w:hint="eastAsia" w:ascii="宋体" w:hAnsi="宋体" w:eastAsia="宋体" w:cs="宋体"/>
          <w:b w:val="0"/>
          <w:bCs w:val="0"/>
          <w:sz w:val="21"/>
          <w:szCs w:val="21"/>
        </w:rPr>
        <w:t>管道组成件与碳钢支承件之间不得直接接触，应采用同材质或对管道组成件无害的非金属隔离垫进行隔离</w:t>
      </w:r>
      <w:r>
        <w:rPr>
          <w:rFonts w:hint="eastAsia" w:cs="宋体"/>
          <w:b w:val="0"/>
          <w:bCs w:val="0"/>
          <w:sz w:val="21"/>
          <w:szCs w:val="21"/>
          <w:lang w:eastAsia="zh-CN"/>
        </w:rPr>
        <w:t>，</w:t>
      </w:r>
      <w:r>
        <w:rPr>
          <w:rFonts w:hint="eastAsia" w:ascii="宋体" w:hAnsi="宋体" w:eastAsia="宋体" w:cs="宋体"/>
          <w:b w:val="0"/>
          <w:bCs w:val="0"/>
          <w:sz w:val="21"/>
          <w:szCs w:val="21"/>
        </w:rPr>
        <w:t>非金属隔离垫的氯离子含量不得超过50×10</w:t>
      </w:r>
      <w:r>
        <w:rPr>
          <w:rFonts w:hint="eastAsia" w:ascii="宋体" w:hAnsi="宋体" w:eastAsia="宋体" w:cs="宋体"/>
          <w:b w:val="0"/>
          <w:bCs w:val="0"/>
          <w:sz w:val="21"/>
          <w:szCs w:val="21"/>
          <w:vertAlign w:val="superscript"/>
        </w:rPr>
        <w:t>-6</w:t>
      </w:r>
      <w:r>
        <w:rPr>
          <w:rFonts w:hint="eastAsia" w:ascii="宋体" w:hAnsi="宋体" w:eastAsia="宋体" w:cs="宋体"/>
          <w:b w:val="0"/>
          <w:bCs w:val="0"/>
          <w:sz w:val="21"/>
          <w:szCs w:val="21"/>
        </w:rPr>
        <w:t>(50ppm)。</w:t>
      </w:r>
    </w:p>
    <w:p>
      <w:pPr>
        <w:pStyle w:val="27"/>
        <w:pageBreakBefore w:val="0"/>
        <w:widowControl w:val="0"/>
        <w:kinsoku/>
        <w:wordWrap/>
        <w:overflowPunct/>
        <w:topLinePunct w:val="0"/>
        <w:autoSpaceDE/>
        <w:autoSpaceDN/>
        <w:bidi w:val="0"/>
        <w:snapToGrid w:val="0"/>
        <w:ind w:firstLine="420" w:firstLineChars="200"/>
        <w:jc w:val="left"/>
        <w:textAlignment w:val="auto"/>
        <w:outlineLvl w:val="9"/>
        <w:rPr>
          <w:rFonts w:hint="eastAsia" w:ascii="宋体" w:hAnsi="宋体" w:eastAsia="宋体" w:cs="宋体"/>
          <w:b w:val="0"/>
          <w:bCs w:val="0"/>
          <w:sz w:val="21"/>
          <w:szCs w:val="21"/>
        </w:rPr>
      </w:pPr>
      <w:r>
        <w:rPr>
          <w:rFonts w:hint="eastAsia" w:cs="宋体"/>
          <w:b w:val="0"/>
          <w:bCs w:val="0"/>
          <w:sz w:val="21"/>
          <w:szCs w:val="21"/>
          <w:lang w:val="en-US" w:eastAsia="zh-CN"/>
        </w:rPr>
        <w:t xml:space="preserve">4  </w:t>
      </w:r>
      <w:r>
        <w:rPr>
          <w:rFonts w:hint="eastAsia" w:ascii="宋体" w:hAnsi="宋体" w:eastAsia="宋体" w:cs="宋体"/>
          <w:b w:val="0"/>
          <w:bCs w:val="0"/>
          <w:sz w:val="21"/>
          <w:szCs w:val="21"/>
        </w:rPr>
        <w:t>管道试压、吹扫与清洗合格后，应对管道与动设备的接口进行复位检查。</w:t>
      </w:r>
    </w:p>
    <w:p>
      <w:pPr>
        <w:pStyle w:val="27"/>
        <w:pageBreakBefore w:val="0"/>
        <w:widowControl w:val="0"/>
        <w:kinsoku/>
        <w:wordWrap/>
        <w:overflowPunct/>
        <w:topLinePunct w:val="0"/>
        <w:autoSpaceDE/>
        <w:autoSpaceDN/>
        <w:bidi w:val="0"/>
        <w:snapToGrid w:val="0"/>
        <w:ind w:firstLine="420" w:firstLineChars="200"/>
        <w:jc w:val="left"/>
        <w:textAlignment w:val="auto"/>
        <w:outlineLvl w:val="9"/>
        <w:rPr>
          <w:rFonts w:hint="eastAsia" w:ascii="宋体" w:hAnsi="宋体" w:eastAsia="宋体" w:cs="宋体"/>
          <w:sz w:val="24"/>
        </w:rPr>
      </w:pPr>
      <w:r>
        <w:rPr>
          <w:rFonts w:hint="eastAsia" w:cs="宋体"/>
          <w:b w:val="0"/>
          <w:bCs w:val="0"/>
          <w:sz w:val="21"/>
          <w:szCs w:val="21"/>
          <w:lang w:val="en-US" w:eastAsia="zh-CN"/>
        </w:rPr>
        <w:t xml:space="preserve">5  </w:t>
      </w:r>
      <w:r>
        <w:rPr>
          <w:rFonts w:hint="eastAsia" w:ascii="宋体" w:hAnsi="宋体" w:eastAsia="宋体" w:cs="宋体"/>
          <w:b w:val="0"/>
          <w:bCs w:val="0"/>
          <w:sz w:val="21"/>
          <w:szCs w:val="21"/>
        </w:rPr>
        <w:t>管道安装的允许偏差应符合表5.</w:t>
      </w:r>
      <w:r>
        <w:rPr>
          <w:rFonts w:hint="eastAsia" w:cs="宋体"/>
          <w:b w:val="0"/>
          <w:bCs w:val="0"/>
          <w:sz w:val="21"/>
          <w:szCs w:val="21"/>
          <w:lang w:val="en-US" w:eastAsia="zh-CN"/>
        </w:rPr>
        <w:t>2</w:t>
      </w:r>
      <w:r>
        <w:rPr>
          <w:rFonts w:hint="eastAsia" w:ascii="宋体" w:hAnsi="宋体" w:eastAsia="宋体" w:cs="宋体"/>
          <w:b w:val="0"/>
          <w:bCs w:val="0"/>
          <w:sz w:val="21"/>
          <w:szCs w:val="21"/>
        </w:rPr>
        <w:t>.3的规定。</w:t>
      </w:r>
    </w:p>
    <w:p>
      <w:pPr>
        <w:pStyle w:val="27"/>
        <w:pageBreakBefore w:val="0"/>
        <w:widowControl w:val="0"/>
        <w:kinsoku/>
        <w:wordWrap/>
        <w:overflowPunct/>
        <w:topLinePunct w:val="0"/>
        <w:autoSpaceDE/>
        <w:autoSpaceDN/>
        <w:bidi w:val="0"/>
        <w:snapToGrid w:val="0"/>
        <w:ind w:left="0" w:leftChars="0" w:firstLine="0" w:firstLineChars="0"/>
        <w:jc w:val="center"/>
        <w:textAlignment w:val="auto"/>
        <w:outlineLvl w:val="9"/>
        <w:rPr>
          <w:rFonts w:hint="eastAsia" w:ascii="黑体" w:hAnsi="黑体" w:eastAsia="黑体" w:cs="黑体"/>
          <w:b w:val="0"/>
          <w:bCs w:val="0"/>
          <w:kern w:val="2"/>
          <w:sz w:val="21"/>
          <w:szCs w:val="21"/>
          <w:lang w:val="en-US" w:eastAsia="zh-CN" w:bidi="ar-SA"/>
        </w:rPr>
      </w:pPr>
      <w:r>
        <w:rPr>
          <w:rFonts w:hint="eastAsia" w:ascii="黑体" w:hAnsi="黑体" w:eastAsia="黑体" w:cs="黑体"/>
          <w:b w:val="0"/>
          <w:bCs w:val="0"/>
          <w:kern w:val="2"/>
          <w:sz w:val="21"/>
          <w:szCs w:val="21"/>
          <w:lang w:val="en-US" w:eastAsia="zh-CN" w:bidi="ar-SA"/>
        </w:rPr>
        <w:t>表 5.2.3    管道安装的允许偏差</w:t>
      </w:r>
    </w:p>
    <w:tbl>
      <w:tblPr>
        <w:tblStyle w:val="1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1768"/>
        <w:gridCol w:w="2314"/>
        <w:gridCol w:w="30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65" w:type="dxa"/>
            <w:gridSpan w:val="3"/>
            <w:noWrap w:val="0"/>
            <w:vAlign w:val="center"/>
          </w:tcPr>
          <w:p>
            <w:pPr>
              <w:pStyle w:val="2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项目</w:t>
            </w:r>
          </w:p>
        </w:tc>
        <w:tc>
          <w:tcPr>
            <w:tcW w:w="3065" w:type="dxa"/>
            <w:noWrap w:val="0"/>
            <w:vAlign w:val="center"/>
          </w:tcPr>
          <w:p>
            <w:pPr>
              <w:pStyle w:val="2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允许偏差(mm)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3" w:type="dxa"/>
            <w:vMerge w:val="restart"/>
            <w:noWrap w:val="0"/>
            <w:vAlign w:val="center"/>
          </w:tcPr>
          <w:p>
            <w:pPr>
              <w:pStyle w:val="2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坐标</w:t>
            </w:r>
          </w:p>
        </w:tc>
        <w:tc>
          <w:tcPr>
            <w:tcW w:w="1768" w:type="dxa"/>
            <w:vMerge w:val="restart"/>
            <w:noWrap w:val="0"/>
            <w:vAlign w:val="center"/>
          </w:tcPr>
          <w:p>
            <w:pPr>
              <w:pStyle w:val="2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架空及地沟</w:t>
            </w:r>
          </w:p>
        </w:tc>
        <w:tc>
          <w:tcPr>
            <w:tcW w:w="2314" w:type="dxa"/>
            <w:noWrap w:val="0"/>
            <w:vAlign w:val="center"/>
          </w:tcPr>
          <w:p>
            <w:pPr>
              <w:pStyle w:val="2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室外</w:t>
            </w:r>
          </w:p>
        </w:tc>
        <w:tc>
          <w:tcPr>
            <w:tcW w:w="3065" w:type="dxa"/>
            <w:noWrap w:val="0"/>
            <w:vAlign w:val="center"/>
          </w:tcPr>
          <w:p>
            <w:pPr>
              <w:pStyle w:val="2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3" w:type="dxa"/>
            <w:vMerge w:val="continue"/>
            <w:noWrap w:val="0"/>
            <w:vAlign w:val="center"/>
          </w:tcPr>
          <w:p>
            <w:pPr>
              <w:pStyle w:val="2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outlineLvl w:val="9"/>
              <w:rPr>
                <w:rFonts w:hint="eastAsia" w:ascii="宋体" w:hAnsi="宋体" w:eastAsia="宋体" w:cs="宋体"/>
                <w:sz w:val="18"/>
                <w:szCs w:val="18"/>
              </w:rPr>
            </w:pPr>
          </w:p>
        </w:tc>
        <w:tc>
          <w:tcPr>
            <w:tcW w:w="1768" w:type="dxa"/>
            <w:vMerge w:val="continue"/>
            <w:noWrap w:val="0"/>
            <w:vAlign w:val="center"/>
          </w:tcPr>
          <w:p>
            <w:pPr>
              <w:pStyle w:val="2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outlineLvl w:val="9"/>
              <w:rPr>
                <w:rFonts w:hint="eastAsia" w:ascii="宋体" w:hAnsi="宋体" w:eastAsia="宋体" w:cs="宋体"/>
                <w:sz w:val="18"/>
                <w:szCs w:val="18"/>
              </w:rPr>
            </w:pPr>
          </w:p>
        </w:tc>
        <w:tc>
          <w:tcPr>
            <w:tcW w:w="2314" w:type="dxa"/>
            <w:noWrap w:val="0"/>
            <w:vAlign w:val="center"/>
          </w:tcPr>
          <w:p>
            <w:pPr>
              <w:pStyle w:val="2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室内</w:t>
            </w:r>
          </w:p>
        </w:tc>
        <w:tc>
          <w:tcPr>
            <w:tcW w:w="3065" w:type="dxa"/>
            <w:noWrap w:val="0"/>
            <w:vAlign w:val="center"/>
          </w:tcPr>
          <w:p>
            <w:pPr>
              <w:pStyle w:val="2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3" w:type="dxa"/>
            <w:vMerge w:val="continue"/>
            <w:noWrap w:val="0"/>
            <w:vAlign w:val="center"/>
          </w:tcPr>
          <w:p>
            <w:pPr>
              <w:pStyle w:val="2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outlineLvl w:val="9"/>
              <w:rPr>
                <w:rFonts w:hint="eastAsia" w:ascii="宋体" w:hAnsi="宋体" w:eastAsia="宋体" w:cs="宋体"/>
                <w:sz w:val="18"/>
                <w:szCs w:val="18"/>
              </w:rPr>
            </w:pPr>
          </w:p>
        </w:tc>
        <w:tc>
          <w:tcPr>
            <w:tcW w:w="4082" w:type="dxa"/>
            <w:gridSpan w:val="2"/>
            <w:noWrap w:val="0"/>
            <w:vAlign w:val="center"/>
          </w:tcPr>
          <w:p>
            <w:pPr>
              <w:pStyle w:val="2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埋地</w:t>
            </w:r>
          </w:p>
        </w:tc>
        <w:tc>
          <w:tcPr>
            <w:tcW w:w="3065" w:type="dxa"/>
            <w:noWrap w:val="0"/>
            <w:vAlign w:val="center"/>
          </w:tcPr>
          <w:p>
            <w:pPr>
              <w:pStyle w:val="2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3" w:type="dxa"/>
            <w:vMerge w:val="restart"/>
            <w:noWrap w:val="0"/>
            <w:vAlign w:val="center"/>
          </w:tcPr>
          <w:p>
            <w:pPr>
              <w:pStyle w:val="2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标高</w:t>
            </w:r>
          </w:p>
        </w:tc>
        <w:tc>
          <w:tcPr>
            <w:tcW w:w="1768" w:type="dxa"/>
            <w:vMerge w:val="restart"/>
            <w:noWrap w:val="0"/>
            <w:vAlign w:val="center"/>
          </w:tcPr>
          <w:p>
            <w:pPr>
              <w:pStyle w:val="2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架空及地沟</w:t>
            </w:r>
          </w:p>
        </w:tc>
        <w:tc>
          <w:tcPr>
            <w:tcW w:w="2314" w:type="dxa"/>
            <w:noWrap w:val="0"/>
            <w:vAlign w:val="center"/>
          </w:tcPr>
          <w:p>
            <w:pPr>
              <w:pStyle w:val="2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室外</w:t>
            </w:r>
          </w:p>
        </w:tc>
        <w:tc>
          <w:tcPr>
            <w:tcW w:w="3065" w:type="dxa"/>
            <w:noWrap w:val="0"/>
            <w:vAlign w:val="center"/>
          </w:tcPr>
          <w:p>
            <w:pPr>
              <w:pStyle w:val="2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3" w:type="dxa"/>
            <w:vMerge w:val="continue"/>
            <w:noWrap w:val="0"/>
            <w:vAlign w:val="center"/>
          </w:tcPr>
          <w:p>
            <w:pPr>
              <w:pStyle w:val="2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outlineLvl w:val="9"/>
              <w:rPr>
                <w:rFonts w:hint="eastAsia" w:ascii="宋体" w:hAnsi="宋体" w:eastAsia="宋体" w:cs="宋体"/>
                <w:sz w:val="18"/>
                <w:szCs w:val="18"/>
              </w:rPr>
            </w:pPr>
          </w:p>
        </w:tc>
        <w:tc>
          <w:tcPr>
            <w:tcW w:w="1768" w:type="dxa"/>
            <w:vMerge w:val="continue"/>
            <w:noWrap w:val="0"/>
            <w:vAlign w:val="center"/>
          </w:tcPr>
          <w:p>
            <w:pPr>
              <w:pStyle w:val="2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outlineLvl w:val="9"/>
              <w:rPr>
                <w:rFonts w:hint="eastAsia" w:ascii="宋体" w:hAnsi="宋体" w:eastAsia="宋体" w:cs="宋体"/>
                <w:sz w:val="18"/>
                <w:szCs w:val="18"/>
              </w:rPr>
            </w:pPr>
          </w:p>
        </w:tc>
        <w:tc>
          <w:tcPr>
            <w:tcW w:w="2314" w:type="dxa"/>
            <w:noWrap w:val="0"/>
            <w:vAlign w:val="center"/>
          </w:tcPr>
          <w:p>
            <w:pPr>
              <w:pStyle w:val="2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室内</w:t>
            </w:r>
          </w:p>
        </w:tc>
        <w:tc>
          <w:tcPr>
            <w:tcW w:w="3065" w:type="dxa"/>
            <w:noWrap w:val="0"/>
            <w:vAlign w:val="center"/>
          </w:tcPr>
          <w:p>
            <w:pPr>
              <w:pStyle w:val="2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3" w:type="dxa"/>
            <w:vMerge w:val="continue"/>
            <w:noWrap w:val="0"/>
            <w:vAlign w:val="center"/>
          </w:tcPr>
          <w:p>
            <w:pPr>
              <w:pStyle w:val="2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outlineLvl w:val="9"/>
              <w:rPr>
                <w:rFonts w:hint="eastAsia" w:ascii="宋体" w:hAnsi="宋体" w:eastAsia="宋体" w:cs="宋体"/>
                <w:sz w:val="18"/>
                <w:szCs w:val="18"/>
              </w:rPr>
            </w:pPr>
          </w:p>
        </w:tc>
        <w:tc>
          <w:tcPr>
            <w:tcW w:w="4082" w:type="dxa"/>
            <w:gridSpan w:val="2"/>
            <w:noWrap w:val="0"/>
            <w:vAlign w:val="center"/>
          </w:tcPr>
          <w:p>
            <w:pPr>
              <w:pStyle w:val="2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埋地</w:t>
            </w:r>
          </w:p>
        </w:tc>
        <w:tc>
          <w:tcPr>
            <w:tcW w:w="3065" w:type="dxa"/>
            <w:noWrap w:val="0"/>
            <w:vAlign w:val="center"/>
          </w:tcPr>
          <w:p>
            <w:pPr>
              <w:pStyle w:val="2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51" w:type="dxa"/>
            <w:gridSpan w:val="2"/>
            <w:vMerge w:val="restart"/>
            <w:noWrap w:val="0"/>
            <w:vAlign w:val="center"/>
          </w:tcPr>
          <w:p>
            <w:pPr>
              <w:pStyle w:val="2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水平管道平直度</w:t>
            </w:r>
          </w:p>
        </w:tc>
        <w:tc>
          <w:tcPr>
            <w:tcW w:w="2314" w:type="dxa"/>
            <w:noWrap w:val="0"/>
            <w:vAlign w:val="center"/>
          </w:tcPr>
          <w:p>
            <w:pPr>
              <w:pStyle w:val="2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DN≤100</w:t>
            </w:r>
          </w:p>
        </w:tc>
        <w:tc>
          <w:tcPr>
            <w:tcW w:w="3065" w:type="dxa"/>
            <w:noWrap w:val="0"/>
            <w:vAlign w:val="center"/>
          </w:tcPr>
          <w:p>
            <w:pPr>
              <w:pStyle w:val="2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2L‰，最大50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51" w:type="dxa"/>
            <w:gridSpan w:val="2"/>
            <w:vMerge w:val="continue"/>
            <w:noWrap w:val="0"/>
            <w:vAlign w:val="center"/>
          </w:tcPr>
          <w:p>
            <w:pPr>
              <w:pStyle w:val="2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outlineLvl w:val="9"/>
              <w:rPr>
                <w:rFonts w:hint="eastAsia" w:ascii="宋体" w:hAnsi="宋体" w:eastAsia="宋体" w:cs="宋体"/>
                <w:sz w:val="18"/>
                <w:szCs w:val="18"/>
              </w:rPr>
            </w:pPr>
          </w:p>
        </w:tc>
        <w:tc>
          <w:tcPr>
            <w:tcW w:w="2314" w:type="dxa"/>
            <w:noWrap w:val="0"/>
            <w:vAlign w:val="center"/>
          </w:tcPr>
          <w:p>
            <w:pPr>
              <w:pStyle w:val="2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DN＞100</w:t>
            </w:r>
          </w:p>
        </w:tc>
        <w:tc>
          <w:tcPr>
            <w:tcW w:w="3065" w:type="dxa"/>
            <w:noWrap w:val="0"/>
            <w:vAlign w:val="center"/>
          </w:tcPr>
          <w:p>
            <w:pPr>
              <w:pStyle w:val="2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3L‰，最大80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65" w:type="dxa"/>
            <w:gridSpan w:val="3"/>
            <w:noWrap w:val="0"/>
            <w:vAlign w:val="center"/>
          </w:tcPr>
          <w:p>
            <w:pPr>
              <w:pStyle w:val="2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立管垂直度</w:t>
            </w:r>
          </w:p>
        </w:tc>
        <w:tc>
          <w:tcPr>
            <w:tcW w:w="3065" w:type="dxa"/>
            <w:noWrap w:val="0"/>
            <w:vAlign w:val="center"/>
          </w:tcPr>
          <w:p>
            <w:pPr>
              <w:pStyle w:val="2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5L‰，最大30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65" w:type="dxa"/>
            <w:gridSpan w:val="3"/>
            <w:noWrap w:val="0"/>
            <w:vAlign w:val="center"/>
          </w:tcPr>
          <w:p>
            <w:pPr>
              <w:pStyle w:val="2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成排管道间距</w:t>
            </w:r>
          </w:p>
        </w:tc>
        <w:tc>
          <w:tcPr>
            <w:tcW w:w="3065" w:type="dxa"/>
            <w:noWrap w:val="0"/>
            <w:vAlign w:val="center"/>
          </w:tcPr>
          <w:p>
            <w:pPr>
              <w:pStyle w:val="2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65" w:type="dxa"/>
            <w:gridSpan w:val="3"/>
            <w:noWrap w:val="0"/>
            <w:vAlign w:val="center"/>
          </w:tcPr>
          <w:p>
            <w:pPr>
              <w:pStyle w:val="2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交叉管的外壁或绝热层间距</w:t>
            </w:r>
          </w:p>
        </w:tc>
        <w:tc>
          <w:tcPr>
            <w:tcW w:w="3065" w:type="dxa"/>
            <w:noWrap w:val="0"/>
            <w:vAlign w:val="center"/>
          </w:tcPr>
          <w:p>
            <w:pPr>
              <w:pStyle w:val="2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20</w:t>
            </w:r>
          </w:p>
        </w:tc>
      </w:tr>
    </w:tbl>
    <w:p>
      <w:pPr>
        <w:keepNext w:val="0"/>
        <w:keepLines w:val="0"/>
        <w:pageBreakBefore w:val="0"/>
        <w:widowControl w:val="0"/>
        <w:kinsoku/>
        <w:wordWrap/>
        <w:overflowPunct/>
        <w:topLinePunct w:val="0"/>
        <w:autoSpaceDE/>
        <w:autoSpaceDN/>
        <w:bidi w:val="0"/>
        <w:adjustRightInd/>
        <w:snapToGrid w:val="0"/>
        <w:ind w:left="0" w:leftChars="0" w:firstLine="0" w:firstLineChars="0"/>
        <w:jc w:val="left"/>
        <w:textAlignment w:val="auto"/>
        <w:outlineLvl w:val="9"/>
        <w:rPr>
          <w:rFonts w:hint="eastAsia" w:ascii="宋体" w:hAnsi="宋体" w:eastAsia="宋体" w:cs="宋体"/>
          <w:b w:val="0"/>
          <w:bCs w:val="0"/>
          <w:sz w:val="21"/>
          <w:szCs w:val="21"/>
        </w:rPr>
      </w:pPr>
      <w:bookmarkStart w:id="84" w:name="_Toc24956"/>
      <w:r>
        <w:rPr>
          <w:rFonts w:hint="eastAsia" w:ascii="宋体" w:hAnsi="宋体" w:eastAsia="宋体" w:cs="宋体"/>
          <w:b w:val="0"/>
          <w:bCs w:val="0"/>
          <w:sz w:val="21"/>
          <w:szCs w:val="21"/>
        </w:rPr>
        <w:t xml:space="preserve">5.2.4 </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rPr>
        <w:t>冰板制冰排管安装</w:t>
      </w:r>
      <w:bookmarkEnd w:id="84"/>
    </w:p>
    <w:p>
      <w:pPr>
        <w:keepNext w:val="0"/>
        <w:keepLines w:val="0"/>
        <w:pageBreakBefore w:val="0"/>
        <w:widowControl w:val="0"/>
        <w:kinsoku/>
        <w:wordWrap/>
        <w:overflowPunct/>
        <w:topLinePunct w:val="0"/>
        <w:autoSpaceDE/>
        <w:autoSpaceDN/>
        <w:bidi w:val="0"/>
        <w:adjustRightInd/>
        <w:snapToGrid w:val="0"/>
        <w:ind w:firstLine="420" w:firstLineChars="200"/>
        <w:jc w:val="left"/>
        <w:textAlignment w:val="auto"/>
        <w:outlineLvl w:val="9"/>
        <w:rPr>
          <w:rFonts w:hint="eastAsia" w:ascii="宋体" w:hAnsi="宋体" w:eastAsia="宋体" w:cs="宋体"/>
          <w:b w:val="0"/>
          <w:bCs w:val="0"/>
          <w:sz w:val="21"/>
          <w:szCs w:val="21"/>
        </w:rPr>
      </w:pPr>
      <w:bookmarkStart w:id="85" w:name="_Toc6893"/>
      <w:r>
        <w:rPr>
          <w:rFonts w:hint="eastAsia" w:ascii="宋体" w:hAnsi="宋体" w:eastAsia="宋体" w:cs="宋体"/>
          <w:b w:val="0"/>
          <w:bCs w:val="0"/>
          <w:sz w:val="21"/>
          <w:szCs w:val="21"/>
        </w:rPr>
        <w:t xml:space="preserve">1 </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rPr>
        <w:t>制作与安装应满足设计文件的规定。</w:t>
      </w:r>
      <w:bookmarkEnd w:id="85"/>
    </w:p>
    <w:p>
      <w:pPr>
        <w:keepNext w:val="0"/>
        <w:keepLines w:val="0"/>
        <w:pageBreakBefore w:val="0"/>
        <w:widowControl w:val="0"/>
        <w:kinsoku/>
        <w:wordWrap/>
        <w:overflowPunct/>
        <w:topLinePunct w:val="0"/>
        <w:autoSpaceDE/>
        <w:autoSpaceDN/>
        <w:bidi w:val="0"/>
        <w:adjustRightInd/>
        <w:snapToGrid w:val="0"/>
        <w:ind w:firstLine="420" w:firstLineChars="200"/>
        <w:jc w:val="left"/>
        <w:textAlignment w:val="auto"/>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2 </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rPr>
        <w:t>金属管道不得用两个90°压制弯头焊接的方法制作180°弯头</w:t>
      </w:r>
      <w:r>
        <w:rPr>
          <w:rFonts w:hint="eastAsia" w:hAnsi="宋体" w:cs="宋体"/>
          <w:b w:val="0"/>
          <w:bCs w:val="0"/>
          <w:sz w:val="21"/>
          <w:szCs w:val="21"/>
          <w:lang w:eastAsia="zh-CN"/>
        </w:rPr>
        <w:t>，</w:t>
      </w:r>
      <w:r>
        <w:rPr>
          <w:rFonts w:hint="eastAsia" w:hAnsi="宋体" w:cs="宋体"/>
          <w:b w:val="0"/>
          <w:bCs w:val="0"/>
          <w:sz w:val="21"/>
          <w:szCs w:val="21"/>
          <w:lang w:val="en-US" w:eastAsia="zh-CN"/>
        </w:rPr>
        <w:t>应采用工厂加工预制管件</w:t>
      </w:r>
      <w:r>
        <w:rPr>
          <w:rFonts w:hint="eastAsia" w:ascii="宋体" w:hAnsi="宋体" w:eastAsia="宋体" w:cs="宋体"/>
          <w:b w:val="0"/>
          <w:bCs w:val="0"/>
          <w:sz w:val="21"/>
          <w:szCs w:val="21"/>
        </w:rPr>
        <w:t>。塑料管道不应有接头，弯曲部分不得出现硬折弯现象。</w:t>
      </w:r>
    </w:p>
    <w:p>
      <w:pPr>
        <w:keepNext w:val="0"/>
        <w:keepLines w:val="0"/>
        <w:pageBreakBefore w:val="0"/>
        <w:widowControl w:val="0"/>
        <w:kinsoku/>
        <w:wordWrap/>
        <w:overflowPunct/>
        <w:topLinePunct w:val="0"/>
        <w:autoSpaceDE/>
        <w:autoSpaceDN/>
        <w:bidi w:val="0"/>
        <w:adjustRightInd/>
        <w:snapToGrid w:val="0"/>
        <w:ind w:firstLine="420" w:firstLineChars="200"/>
        <w:jc w:val="left"/>
        <w:textAlignment w:val="auto"/>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3 </w:t>
      </w:r>
      <w:r>
        <w:rPr>
          <w:rFonts w:hint="eastAsia" w:hAnsi="宋体" w:cs="宋体"/>
          <w:b w:val="0"/>
          <w:bCs w:val="0"/>
          <w:sz w:val="21"/>
          <w:szCs w:val="21"/>
          <w:lang w:val="en-US" w:eastAsia="zh-CN"/>
        </w:rPr>
        <w:t xml:space="preserve"> 制冰</w:t>
      </w:r>
      <w:r>
        <w:rPr>
          <w:rFonts w:hint="eastAsia" w:ascii="宋体" w:hAnsi="宋体" w:eastAsia="宋体" w:cs="宋体"/>
          <w:b w:val="0"/>
          <w:bCs w:val="0"/>
          <w:sz w:val="21"/>
          <w:szCs w:val="21"/>
        </w:rPr>
        <w:t>排管气、液集管的开孔必须用机械加工，不得采用气割成孔。</w:t>
      </w:r>
    </w:p>
    <w:p>
      <w:pPr>
        <w:keepNext w:val="0"/>
        <w:keepLines w:val="0"/>
        <w:pageBreakBefore w:val="0"/>
        <w:widowControl w:val="0"/>
        <w:kinsoku/>
        <w:wordWrap/>
        <w:overflowPunct/>
        <w:topLinePunct w:val="0"/>
        <w:autoSpaceDE/>
        <w:autoSpaceDN/>
        <w:bidi w:val="0"/>
        <w:adjustRightInd/>
        <w:snapToGrid w:val="0"/>
        <w:ind w:firstLine="420" w:firstLineChars="200"/>
        <w:jc w:val="left"/>
        <w:textAlignment w:val="auto"/>
        <w:outlineLvl w:val="9"/>
        <w:rPr>
          <w:rFonts w:hint="default" w:eastAsia="宋体"/>
          <w:b w:val="0"/>
          <w:bCs w:val="0"/>
          <w:sz w:val="21"/>
          <w:szCs w:val="21"/>
          <w:lang w:val="en-US" w:eastAsia="zh-CN"/>
        </w:rPr>
      </w:pPr>
      <w:r>
        <w:rPr>
          <w:rFonts w:hint="eastAsia" w:hAnsi="宋体" w:cs="宋体"/>
          <w:b w:val="0"/>
          <w:bCs w:val="0"/>
          <w:sz w:val="21"/>
          <w:szCs w:val="21"/>
          <w:lang w:val="en-US" w:eastAsia="zh-CN"/>
        </w:rPr>
        <w:t>4  管座应根据设计要求在工厂预制加工，并与管道相匹配；管座间距应按设计要求均匀排布，相邻两个管座必须有2个及以上管道共同搁置，管道转弯处及端头应增设管座。</w:t>
      </w:r>
    </w:p>
    <w:p>
      <w:pPr>
        <w:pStyle w:val="27"/>
        <w:keepNext w:val="0"/>
        <w:keepLines w:val="0"/>
        <w:pageBreakBefore w:val="0"/>
        <w:widowControl w:val="0"/>
        <w:kinsoku/>
        <w:wordWrap/>
        <w:overflowPunct/>
        <w:topLinePunct w:val="0"/>
        <w:autoSpaceDE/>
        <w:autoSpaceDN/>
        <w:bidi w:val="0"/>
        <w:adjustRightInd/>
        <w:snapToGrid w:val="0"/>
        <w:ind w:firstLine="420" w:firstLineChars="200"/>
        <w:jc w:val="left"/>
        <w:textAlignment w:val="auto"/>
        <w:outlineLvl w:val="9"/>
        <w:rPr>
          <w:rFonts w:hint="eastAsia" w:ascii="宋体" w:hAnsi="宋体" w:eastAsia="宋体" w:cs="宋体"/>
          <w:b w:val="0"/>
          <w:bCs w:val="0"/>
          <w:kern w:val="0"/>
          <w:sz w:val="21"/>
          <w:szCs w:val="21"/>
        </w:rPr>
      </w:pPr>
      <w:bookmarkStart w:id="86" w:name="_Toc10760"/>
      <w:r>
        <w:rPr>
          <w:rFonts w:hint="eastAsia" w:cs="宋体"/>
          <w:b w:val="0"/>
          <w:bCs w:val="0"/>
          <w:sz w:val="21"/>
          <w:szCs w:val="21"/>
          <w:lang w:val="en-US" w:eastAsia="zh-CN"/>
        </w:rPr>
        <w:t xml:space="preserve">5 </w:t>
      </w:r>
      <w:r>
        <w:rPr>
          <w:rFonts w:hint="eastAsia" w:ascii="宋体" w:hAnsi="宋体" w:eastAsia="宋体" w:cs="宋体"/>
          <w:b w:val="0"/>
          <w:bCs w:val="0"/>
          <w:sz w:val="21"/>
          <w:szCs w:val="21"/>
        </w:rPr>
        <w:t xml:space="preserve"> </w:t>
      </w:r>
      <w:r>
        <w:rPr>
          <w:rFonts w:hint="eastAsia" w:cs="宋体"/>
          <w:b w:val="0"/>
          <w:bCs w:val="0"/>
          <w:sz w:val="21"/>
          <w:szCs w:val="21"/>
          <w:lang w:val="en-US" w:eastAsia="zh-CN"/>
        </w:rPr>
        <w:t>制冰</w:t>
      </w:r>
      <w:r>
        <w:rPr>
          <w:rFonts w:hint="eastAsia" w:ascii="宋体" w:hAnsi="宋体" w:eastAsia="宋体" w:cs="宋体"/>
          <w:b w:val="0"/>
          <w:bCs w:val="0"/>
          <w:kern w:val="0"/>
          <w:sz w:val="21"/>
          <w:szCs w:val="21"/>
        </w:rPr>
        <w:t>排管</w:t>
      </w:r>
      <w:r>
        <w:rPr>
          <w:rFonts w:hint="eastAsia" w:cs="宋体"/>
          <w:b w:val="0"/>
          <w:bCs w:val="0"/>
          <w:kern w:val="0"/>
          <w:sz w:val="21"/>
          <w:szCs w:val="21"/>
          <w:lang w:val="en-US" w:eastAsia="zh-CN"/>
        </w:rPr>
        <w:t>制作与</w:t>
      </w:r>
      <w:r>
        <w:rPr>
          <w:rFonts w:hint="eastAsia" w:ascii="宋体" w:hAnsi="宋体" w:eastAsia="宋体" w:cs="宋体"/>
          <w:b w:val="0"/>
          <w:bCs w:val="0"/>
          <w:kern w:val="0"/>
          <w:sz w:val="21"/>
          <w:szCs w:val="21"/>
        </w:rPr>
        <w:t>安装</w:t>
      </w:r>
      <w:r>
        <w:rPr>
          <w:rFonts w:hint="eastAsia" w:cs="宋体"/>
          <w:b w:val="0"/>
          <w:bCs w:val="0"/>
          <w:kern w:val="0"/>
          <w:sz w:val="21"/>
          <w:szCs w:val="21"/>
          <w:lang w:val="en-US" w:eastAsia="zh-CN"/>
        </w:rPr>
        <w:t>尺寸允许偏差</w:t>
      </w:r>
      <w:r>
        <w:rPr>
          <w:rFonts w:hint="eastAsia" w:ascii="宋体" w:hAnsi="宋体" w:eastAsia="宋体" w:cs="宋体"/>
          <w:b w:val="0"/>
          <w:bCs w:val="0"/>
          <w:kern w:val="0"/>
          <w:sz w:val="21"/>
          <w:szCs w:val="21"/>
        </w:rPr>
        <w:t>应符合表</w:t>
      </w:r>
      <w:r>
        <w:rPr>
          <w:rFonts w:hint="eastAsia" w:ascii="宋体" w:hAnsi="宋体" w:eastAsia="宋体" w:cs="宋体"/>
          <w:b w:val="0"/>
          <w:bCs w:val="0"/>
          <w:sz w:val="21"/>
          <w:szCs w:val="21"/>
        </w:rPr>
        <w:t>5.</w:t>
      </w:r>
      <w:r>
        <w:rPr>
          <w:rFonts w:hint="eastAsia" w:cs="宋体"/>
          <w:b w:val="0"/>
          <w:bCs w:val="0"/>
          <w:sz w:val="21"/>
          <w:szCs w:val="21"/>
          <w:lang w:val="en-US" w:eastAsia="zh-CN"/>
        </w:rPr>
        <w:t>2</w:t>
      </w:r>
      <w:r>
        <w:rPr>
          <w:rFonts w:hint="eastAsia" w:ascii="宋体" w:hAnsi="宋体" w:eastAsia="宋体" w:cs="宋体"/>
          <w:b w:val="0"/>
          <w:bCs w:val="0"/>
          <w:sz w:val="21"/>
          <w:szCs w:val="21"/>
        </w:rPr>
        <w:t>.4</w:t>
      </w:r>
      <w:r>
        <w:rPr>
          <w:rFonts w:hint="eastAsia" w:ascii="宋体" w:hAnsi="宋体" w:eastAsia="宋体" w:cs="宋体"/>
          <w:b w:val="0"/>
          <w:bCs w:val="0"/>
          <w:kern w:val="0"/>
          <w:sz w:val="21"/>
          <w:szCs w:val="21"/>
        </w:rPr>
        <w:t>的规定。</w:t>
      </w:r>
      <w:bookmarkEnd w:id="86"/>
    </w:p>
    <w:p>
      <w:pPr>
        <w:pStyle w:val="27"/>
        <w:pageBreakBefore w:val="0"/>
        <w:widowControl w:val="0"/>
        <w:kinsoku/>
        <w:wordWrap/>
        <w:overflowPunct/>
        <w:topLinePunct w:val="0"/>
        <w:autoSpaceDE/>
        <w:autoSpaceDN/>
        <w:bidi w:val="0"/>
        <w:snapToGrid w:val="0"/>
        <w:ind w:left="0" w:leftChars="0" w:firstLine="0" w:firstLineChars="0"/>
        <w:jc w:val="center"/>
        <w:textAlignment w:val="auto"/>
        <w:outlineLvl w:val="9"/>
        <w:rPr>
          <w:rFonts w:hint="default" w:ascii="黑体" w:hAnsi="黑体" w:eastAsia="黑体" w:cs="黑体"/>
          <w:b w:val="0"/>
          <w:bCs w:val="0"/>
          <w:kern w:val="2"/>
          <w:sz w:val="21"/>
          <w:szCs w:val="21"/>
          <w:lang w:val="en-US" w:eastAsia="zh-CN" w:bidi="ar-SA"/>
        </w:rPr>
      </w:pPr>
      <w:r>
        <w:rPr>
          <w:rFonts w:hint="eastAsia" w:ascii="黑体" w:hAnsi="黑体" w:eastAsia="黑体" w:cs="黑体"/>
          <w:b w:val="0"/>
          <w:bCs w:val="0"/>
          <w:kern w:val="2"/>
          <w:sz w:val="21"/>
          <w:szCs w:val="21"/>
          <w:lang w:val="en-US" w:eastAsia="zh-CN" w:bidi="ar-SA"/>
        </w:rPr>
        <w:t>表 5.2.4    制冰排管制作与安装尺寸允许偏差</w:t>
      </w:r>
    </w:p>
    <w:tbl>
      <w:tblPr>
        <w:tblStyle w:val="14"/>
        <w:tblW w:w="849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328"/>
        <w:gridCol w:w="2566"/>
        <w:gridCol w:w="1191"/>
        <w:gridCol w:w="140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94"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outlineLvl w:val="9"/>
              <w:rPr>
                <w:rFonts w:hint="eastAsia" w:ascii="宋体" w:hAnsi="宋体" w:eastAsia="宋体" w:cs="宋体"/>
                <w:kern w:val="0"/>
                <w:sz w:val="18"/>
                <w:szCs w:val="18"/>
              </w:rPr>
            </w:pPr>
            <w:r>
              <w:rPr>
                <w:rFonts w:hint="eastAsia" w:ascii="宋体" w:hAnsi="宋体" w:eastAsia="宋体" w:cs="宋体"/>
                <w:kern w:val="0"/>
                <w:sz w:val="18"/>
                <w:szCs w:val="18"/>
              </w:rPr>
              <w:t>检查项目</w:t>
            </w:r>
          </w:p>
        </w:tc>
        <w:tc>
          <w:tcPr>
            <w:tcW w:w="2598"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outlineLvl w:val="9"/>
              <w:rPr>
                <w:rFonts w:hint="eastAsia" w:ascii="宋体" w:hAnsi="宋体" w:eastAsia="宋体" w:cs="宋体"/>
                <w:kern w:val="0"/>
                <w:sz w:val="18"/>
                <w:szCs w:val="18"/>
              </w:rPr>
            </w:pPr>
            <w:r>
              <w:rPr>
                <w:rFonts w:hint="eastAsia" w:ascii="宋体" w:hAnsi="宋体" w:eastAsia="宋体" w:cs="宋体"/>
                <w:kern w:val="0"/>
                <w:sz w:val="18"/>
                <w:szCs w:val="18"/>
              </w:rPr>
              <w:t>允许偏差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94"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outlineLvl w:val="9"/>
              <w:rPr>
                <w:rFonts w:hint="default" w:ascii="宋体" w:hAnsi="宋体" w:eastAsia="宋体" w:cs="宋体"/>
                <w:kern w:val="0"/>
                <w:sz w:val="18"/>
                <w:szCs w:val="18"/>
                <w:lang w:val="en-US"/>
              </w:rPr>
            </w:pPr>
            <w:r>
              <w:rPr>
                <w:rFonts w:hint="eastAsia" w:cs="宋体"/>
                <w:b w:val="0"/>
                <w:bCs w:val="0"/>
                <w:kern w:val="0"/>
                <w:sz w:val="18"/>
                <w:szCs w:val="18"/>
                <w:lang w:val="en-US" w:eastAsia="zh-CN"/>
              </w:rPr>
              <w:t>制冰排管材质</w:t>
            </w:r>
          </w:p>
        </w:tc>
        <w:tc>
          <w:tcPr>
            <w:tcW w:w="119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outlineLvl w:val="9"/>
              <w:rPr>
                <w:rFonts w:hint="default"/>
                <w:sz w:val="18"/>
                <w:szCs w:val="18"/>
                <w:lang w:val="en-US" w:eastAsia="zh-CN"/>
              </w:rPr>
            </w:pPr>
            <w:r>
              <w:rPr>
                <w:rFonts w:hint="eastAsia"/>
                <w:sz w:val="18"/>
                <w:szCs w:val="18"/>
                <w:lang w:val="en-US" w:eastAsia="zh-CN"/>
              </w:rPr>
              <w:t>钢管/</w:t>
            </w:r>
          </w:p>
          <w:p>
            <w:pPr>
              <w:pStyle w:val="2"/>
              <w:ind w:left="0" w:leftChars="0" w:firstLine="0" w:firstLineChars="0"/>
              <w:rPr>
                <w:rFonts w:hint="default"/>
                <w:sz w:val="18"/>
                <w:szCs w:val="18"/>
                <w:lang w:val="en-US" w:eastAsia="zh-CN"/>
              </w:rPr>
            </w:pPr>
            <w:r>
              <w:rPr>
                <w:rFonts w:hint="eastAsia" w:hAnsi="宋体" w:cs="宋体"/>
                <w:kern w:val="0"/>
                <w:sz w:val="18"/>
                <w:szCs w:val="18"/>
                <w:lang w:val="en-US" w:eastAsia="zh-CN"/>
              </w:rPr>
              <w:t>不锈钢管</w:t>
            </w:r>
          </w:p>
        </w:tc>
        <w:tc>
          <w:tcPr>
            <w:tcW w:w="140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铜管/</w:t>
            </w:r>
          </w:p>
          <w:p>
            <w:pPr>
              <w:pStyle w:val="2"/>
              <w:ind w:left="0" w:leftChars="0" w:firstLine="0" w:firstLineChars="0"/>
              <w:jc w:val="center"/>
              <w:rPr>
                <w:rFonts w:hint="default"/>
                <w:color w:val="auto"/>
                <w:sz w:val="18"/>
                <w:szCs w:val="18"/>
                <w:lang w:val="en-US" w:eastAsia="zh-CN"/>
              </w:rPr>
            </w:pPr>
            <w:r>
              <w:rPr>
                <w:rFonts w:hint="eastAsia"/>
                <w:color w:val="auto"/>
                <w:sz w:val="18"/>
                <w:szCs w:val="18"/>
                <w:lang w:val="en-US" w:eastAsia="zh-CN"/>
              </w:rPr>
              <w:t>塑料管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28"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outlineLvl w:val="9"/>
              <w:rPr>
                <w:rFonts w:hint="eastAsia" w:ascii="宋体" w:hAnsi="宋体" w:eastAsia="宋体" w:cs="宋体"/>
                <w:kern w:val="0"/>
                <w:sz w:val="18"/>
                <w:szCs w:val="18"/>
              </w:rPr>
            </w:pPr>
            <w:r>
              <w:rPr>
                <w:rFonts w:hint="eastAsia" w:ascii="宋体" w:hAnsi="宋体" w:eastAsia="宋体" w:cs="宋体"/>
                <w:kern w:val="0"/>
                <w:sz w:val="18"/>
                <w:szCs w:val="18"/>
              </w:rPr>
              <w:t>集管上的开孔位置</w:t>
            </w:r>
          </w:p>
        </w:tc>
        <w:tc>
          <w:tcPr>
            <w:tcW w:w="2566"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outlineLvl w:val="9"/>
              <w:rPr>
                <w:rFonts w:hint="eastAsia" w:ascii="宋体" w:hAnsi="宋体" w:eastAsia="宋体" w:cs="宋体"/>
                <w:kern w:val="0"/>
                <w:sz w:val="18"/>
                <w:szCs w:val="18"/>
              </w:rPr>
            </w:pPr>
            <w:r>
              <w:rPr>
                <w:rFonts w:hint="eastAsia" w:ascii="宋体" w:hAnsi="宋体" w:eastAsia="宋体" w:cs="宋体"/>
                <w:kern w:val="0"/>
                <w:sz w:val="18"/>
                <w:szCs w:val="18"/>
              </w:rPr>
              <w:t>沿轴线方向的位移</w:t>
            </w:r>
          </w:p>
        </w:tc>
        <w:tc>
          <w:tcPr>
            <w:tcW w:w="119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outlineLvl w:val="9"/>
              <w:rPr>
                <w:rFonts w:hint="default" w:ascii="宋体" w:hAnsi="宋体" w:eastAsia="宋体" w:cs="宋体"/>
                <w:kern w:val="0"/>
                <w:sz w:val="18"/>
                <w:szCs w:val="18"/>
                <w:lang w:val="en-US" w:eastAsia="zh-CN"/>
              </w:rPr>
            </w:pPr>
            <w:r>
              <w:rPr>
                <w:rFonts w:hint="eastAsia" w:ascii="宋体" w:hAnsi="宋体" w:eastAsia="宋体" w:cs="宋体"/>
                <w:kern w:val="0"/>
                <w:sz w:val="18"/>
                <w:szCs w:val="18"/>
              </w:rPr>
              <w:t>≤1.5</w:t>
            </w:r>
            <w:r>
              <w:rPr>
                <w:rFonts w:hint="eastAsia" w:hAnsi="宋体" w:cs="宋体"/>
                <w:kern w:val="0"/>
                <w:sz w:val="18"/>
                <w:szCs w:val="18"/>
                <w:lang w:val="en-US" w:eastAsia="zh-CN"/>
              </w:rPr>
              <w:t>mm</w:t>
            </w:r>
          </w:p>
        </w:tc>
        <w:tc>
          <w:tcPr>
            <w:tcW w:w="140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outlineLvl w:val="9"/>
              <w:rPr>
                <w:rFonts w:hint="default"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rPr>
              <w:t>≤1.5</w:t>
            </w:r>
            <w:r>
              <w:rPr>
                <w:rFonts w:hint="eastAsia" w:hAnsi="宋体" w:cs="宋体"/>
                <w:color w:val="auto"/>
                <w:kern w:val="0"/>
                <w:sz w:val="18"/>
                <w:szCs w:val="18"/>
                <w:lang w:val="en-US" w:eastAsia="zh-CN"/>
              </w:rPr>
              <w:t>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28"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outlineLvl w:val="9"/>
              <w:rPr>
                <w:rFonts w:hint="eastAsia" w:ascii="宋体" w:hAnsi="宋体" w:eastAsia="宋体" w:cs="宋体"/>
                <w:kern w:val="0"/>
                <w:sz w:val="18"/>
                <w:szCs w:val="18"/>
              </w:rPr>
            </w:pPr>
          </w:p>
        </w:tc>
        <w:tc>
          <w:tcPr>
            <w:tcW w:w="2566"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outlineLvl w:val="9"/>
              <w:rPr>
                <w:rFonts w:hint="eastAsia" w:ascii="宋体" w:hAnsi="宋体" w:eastAsia="宋体" w:cs="宋体"/>
                <w:kern w:val="0"/>
                <w:sz w:val="18"/>
                <w:szCs w:val="18"/>
              </w:rPr>
            </w:pPr>
            <w:r>
              <w:rPr>
                <w:rFonts w:hint="eastAsia" w:ascii="宋体" w:hAnsi="宋体" w:eastAsia="宋体" w:cs="宋体"/>
                <w:kern w:val="0"/>
                <w:sz w:val="18"/>
                <w:szCs w:val="18"/>
              </w:rPr>
              <w:t>垂直轴线方向的位移</w:t>
            </w:r>
          </w:p>
        </w:tc>
        <w:tc>
          <w:tcPr>
            <w:tcW w:w="119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outlineLvl w:val="9"/>
              <w:rPr>
                <w:rFonts w:hint="eastAsia" w:ascii="宋体" w:hAnsi="宋体" w:eastAsia="宋体" w:cs="宋体"/>
                <w:kern w:val="0"/>
                <w:sz w:val="18"/>
                <w:szCs w:val="18"/>
              </w:rPr>
            </w:pPr>
            <w:r>
              <w:rPr>
                <w:rFonts w:hint="eastAsia" w:ascii="宋体" w:hAnsi="宋体" w:eastAsia="宋体" w:cs="宋体"/>
                <w:kern w:val="0"/>
                <w:sz w:val="18"/>
                <w:szCs w:val="18"/>
              </w:rPr>
              <w:t>不允许</w:t>
            </w:r>
          </w:p>
        </w:tc>
        <w:tc>
          <w:tcPr>
            <w:tcW w:w="140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outlineLvl w:val="9"/>
              <w:rPr>
                <w:rFonts w:hint="eastAsia"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rPr>
              <w:t>不允许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94"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left"/>
              <w:textAlignment w:val="auto"/>
              <w:outlineLvl w:val="9"/>
              <w:rPr>
                <w:rFonts w:hint="eastAsia" w:ascii="宋体" w:hAnsi="宋体" w:eastAsia="宋体" w:cs="宋体"/>
                <w:kern w:val="0"/>
                <w:sz w:val="18"/>
                <w:szCs w:val="18"/>
              </w:rPr>
            </w:pPr>
            <w:r>
              <w:rPr>
                <w:rFonts w:hint="eastAsia" w:ascii="宋体" w:hAnsi="宋体" w:eastAsia="宋体" w:cs="宋体"/>
                <w:kern w:val="0"/>
                <w:sz w:val="18"/>
                <w:szCs w:val="18"/>
              </w:rPr>
              <w:t>同一冷</w:t>
            </w:r>
            <w:r>
              <w:rPr>
                <w:rFonts w:hint="eastAsia" w:hAnsi="宋体" w:cs="宋体"/>
                <w:kern w:val="0"/>
                <w:sz w:val="18"/>
                <w:szCs w:val="18"/>
                <w:lang w:val="en-US" w:eastAsia="zh-CN"/>
              </w:rPr>
              <w:t>区</w:t>
            </w:r>
            <w:r>
              <w:rPr>
                <w:rFonts w:hint="eastAsia" w:ascii="宋体" w:hAnsi="宋体" w:eastAsia="宋体" w:cs="宋体"/>
                <w:kern w:val="0"/>
                <w:sz w:val="18"/>
                <w:szCs w:val="18"/>
              </w:rPr>
              <w:t>内各组</w:t>
            </w:r>
            <w:r>
              <w:rPr>
                <w:rFonts w:hint="eastAsia" w:ascii="宋体" w:hAnsi="宋体" w:eastAsia="宋体" w:cs="宋体"/>
                <w:sz w:val="18"/>
                <w:szCs w:val="18"/>
              </w:rPr>
              <w:t>蒸发(搁架)</w:t>
            </w:r>
            <w:r>
              <w:rPr>
                <w:rFonts w:hint="eastAsia" w:ascii="宋体" w:hAnsi="宋体" w:eastAsia="宋体" w:cs="宋体"/>
                <w:kern w:val="0"/>
                <w:sz w:val="18"/>
                <w:szCs w:val="18"/>
              </w:rPr>
              <w:t>排管的标高</w:t>
            </w:r>
          </w:p>
        </w:tc>
        <w:tc>
          <w:tcPr>
            <w:tcW w:w="119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outlineLvl w:val="9"/>
              <w:rPr>
                <w:rFonts w:hint="default" w:ascii="宋体" w:hAnsi="宋体" w:eastAsia="宋体" w:cs="宋体"/>
                <w:kern w:val="0"/>
                <w:sz w:val="18"/>
                <w:szCs w:val="18"/>
                <w:lang w:val="en-US" w:eastAsia="zh-CN"/>
              </w:rPr>
            </w:pPr>
            <w:r>
              <w:rPr>
                <w:rFonts w:hint="eastAsia" w:ascii="宋体" w:hAnsi="宋体" w:eastAsia="宋体" w:cs="宋体"/>
                <w:kern w:val="0"/>
                <w:sz w:val="18"/>
                <w:szCs w:val="18"/>
              </w:rPr>
              <w:t>±</w:t>
            </w:r>
            <w:r>
              <w:rPr>
                <w:rFonts w:hint="eastAsia" w:hAnsi="宋体" w:cs="宋体"/>
                <w:kern w:val="0"/>
                <w:sz w:val="18"/>
                <w:szCs w:val="18"/>
                <w:lang w:val="en-US" w:eastAsia="zh-CN"/>
              </w:rPr>
              <w:t>5mm</w:t>
            </w:r>
          </w:p>
        </w:tc>
        <w:tc>
          <w:tcPr>
            <w:tcW w:w="140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outlineLvl w:val="9"/>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rPr>
              <w:t>±</w:t>
            </w:r>
            <w:r>
              <w:rPr>
                <w:rFonts w:hint="eastAsia" w:hAnsi="宋体" w:cs="宋体"/>
                <w:color w:val="auto"/>
                <w:kern w:val="0"/>
                <w:sz w:val="18"/>
                <w:szCs w:val="18"/>
                <w:lang w:val="en-US" w:eastAsia="zh-CN"/>
              </w:rPr>
              <w:t>10mm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94"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left"/>
              <w:textAlignment w:val="auto"/>
              <w:outlineLvl w:val="9"/>
              <w:rPr>
                <w:rFonts w:hint="eastAsia" w:ascii="宋体" w:hAnsi="宋体" w:eastAsia="宋体" w:cs="宋体"/>
                <w:kern w:val="0"/>
                <w:sz w:val="18"/>
                <w:szCs w:val="18"/>
              </w:rPr>
            </w:pPr>
            <w:r>
              <w:rPr>
                <w:rFonts w:hint="eastAsia" w:ascii="宋体" w:hAnsi="宋体" w:eastAsia="宋体" w:cs="宋体"/>
                <w:kern w:val="0"/>
                <w:sz w:val="18"/>
                <w:szCs w:val="18"/>
              </w:rPr>
              <w:t>排管各横管间的平行度</w:t>
            </w:r>
          </w:p>
        </w:tc>
        <w:tc>
          <w:tcPr>
            <w:tcW w:w="119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outlineLvl w:val="9"/>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≤1</w:t>
            </w:r>
            <w:r>
              <w:rPr>
                <w:rFonts w:hint="eastAsia" w:hAnsi="宋体" w:cs="宋体"/>
                <w:kern w:val="0"/>
                <w:sz w:val="18"/>
                <w:szCs w:val="18"/>
                <w:lang w:val="en-US" w:eastAsia="zh-CN"/>
              </w:rPr>
              <w:t>‰</w:t>
            </w:r>
          </w:p>
        </w:tc>
        <w:tc>
          <w:tcPr>
            <w:tcW w:w="140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w:t>
            </w:r>
            <w:r>
              <w:rPr>
                <w:rFonts w:hint="eastAsia" w:hAnsi="宋体" w:cs="宋体"/>
                <w:color w:val="auto"/>
                <w:kern w:val="0"/>
                <w:sz w:val="18"/>
                <w:szCs w:val="18"/>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94"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left"/>
              <w:textAlignment w:val="auto"/>
              <w:outlineLvl w:val="9"/>
              <w:rPr>
                <w:rFonts w:hint="eastAsia" w:ascii="宋体" w:hAnsi="宋体" w:eastAsia="宋体" w:cs="宋体"/>
                <w:kern w:val="0"/>
                <w:sz w:val="18"/>
                <w:szCs w:val="18"/>
              </w:rPr>
            </w:pPr>
            <w:r>
              <w:rPr>
                <w:rFonts w:hint="eastAsia" w:ascii="宋体" w:hAnsi="宋体" w:eastAsia="宋体" w:cs="宋体"/>
                <w:sz w:val="18"/>
                <w:szCs w:val="18"/>
              </w:rPr>
              <w:t>蒸发(搁架)</w:t>
            </w:r>
            <w:r>
              <w:rPr>
                <w:rFonts w:hint="eastAsia" w:ascii="宋体" w:hAnsi="宋体" w:eastAsia="宋体" w:cs="宋体"/>
                <w:kern w:val="0"/>
                <w:sz w:val="18"/>
                <w:szCs w:val="18"/>
              </w:rPr>
              <w:t>排管平面的翘曲(排管一角扭出平面的距离)</w:t>
            </w:r>
          </w:p>
        </w:tc>
        <w:tc>
          <w:tcPr>
            <w:tcW w:w="119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outlineLvl w:val="9"/>
              <w:rPr>
                <w:rFonts w:hint="eastAsia" w:ascii="宋体" w:hAnsi="宋体" w:eastAsia="宋体" w:cs="宋体"/>
                <w:kern w:val="0"/>
                <w:sz w:val="18"/>
                <w:szCs w:val="18"/>
              </w:rPr>
            </w:pPr>
            <w:r>
              <w:rPr>
                <w:rFonts w:hint="eastAsia" w:ascii="宋体" w:hAnsi="宋体" w:eastAsia="宋体" w:cs="宋体"/>
                <w:kern w:val="0"/>
                <w:sz w:val="18"/>
                <w:szCs w:val="18"/>
              </w:rPr>
              <w:t>≤</w:t>
            </w:r>
            <w:r>
              <w:rPr>
                <w:rFonts w:hint="eastAsia" w:hAnsi="宋体" w:cs="宋体"/>
                <w:kern w:val="0"/>
                <w:sz w:val="18"/>
                <w:szCs w:val="18"/>
                <w:lang w:val="en-US" w:eastAsia="zh-CN"/>
              </w:rPr>
              <w:t>3</w:t>
            </w:r>
            <w:r>
              <w:rPr>
                <w:rFonts w:hint="eastAsia" w:ascii="宋体" w:hAnsi="宋体" w:eastAsia="宋体" w:cs="宋体"/>
                <w:kern w:val="0"/>
                <w:sz w:val="18"/>
                <w:szCs w:val="18"/>
              </w:rPr>
              <w:t>mm</w:t>
            </w:r>
          </w:p>
        </w:tc>
        <w:tc>
          <w:tcPr>
            <w:tcW w:w="140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r>
              <w:rPr>
                <w:rFonts w:hint="eastAsia" w:hAnsi="宋体" w:cs="宋体"/>
                <w:color w:val="auto"/>
                <w:kern w:val="0"/>
                <w:sz w:val="18"/>
                <w:szCs w:val="18"/>
                <w:lang w:val="en-US" w:eastAsia="zh-CN"/>
              </w:rPr>
              <w:t>5</w:t>
            </w:r>
            <w:r>
              <w:rPr>
                <w:rFonts w:hint="eastAsia" w:ascii="宋体" w:hAnsi="宋体" w:eastAsia="宋体" w:cs="宋体"/>
                <w:color w:val="auto"/>
                <w:kern w:val="0"/>
                <w:sz w:val="18"/>
                <w:szCs w:val="18"/>
              </w:rPr>
              <w:t>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94"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left"/>
              <w:textAlignment w:val="auto"/>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顶排管安装的水平误差</w:t>
            </w:r>
          </w:p>
        </w:tc>
        <w:tc>
          <w:tcPr>
            <w:tcW w:w="119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≤1</w:t>
            </w:r>
            <w:r>
              <w:rPr>
                <w:rFonts w:hint="eastAsia" w:hAnsi="宋体" w:cs="宋体"/>
                <w:kern w:val="0"/>
                <w:sz w:val="18"/>
                <w:szCs w:val="18"/>
                <w:lang w:val="en-US" w:eastAsia="zh-CN"/>
              </w:rPr>
              <w:t>‰</w:t>
            </w:r>
          </w:p>
        </w:tc>
        <w:tc>
          <w:tcPr>
            <w:tcW w:w="140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outlineLvl w:val="9"/>
              <w:rPr>
                <w:rFonts w:hint="eastAsia"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rPr>
              <w:t>≤1</w:t>
            </w:r>
            <w:r>
              <w:rPr>
                <w:rFonts w:hint="eastAsia" w:hAnsi="宋体" w:cs="宋体"/>
                <w:color w:val="auto"/>
                <w:kern w:val="0"/>
                <w:sz w:val="18"/>
                <w:szCs w:val="18"/>
                <w:lang w:val="en-US" w:eastAsia="zh-CN"/>
              </w:rPr>
              <w:t>.5‰</w:t>
            </w:r>
          </w:p>
        </w:tc>
      </w:tr>
    </w:tbl>
    <w:p>
      <w:pPr>
        <w:keepNext/>
        <w:keepLines/>
        <w:pageBreakBefore w:val="0"/>
        <w:widowControl w:val="0"/>
        <w:kinsoku/>
        <w:wordWrap/>
        <w:overflowPunct/>
        <w:topLinePunct w:val="0"/>
        <w:autoSpaceDE/>
        <w:autoSpaceDN/>
        <w:bidi w:val="0"/>
        <w:adjustRightInd/>
        <w:snapToGrid w:val="0"/>
        <w:spacing w:before="0" w:after="0" w:line="360" w:lineRule="auto"/>
        <w:ind w:left="0" w:leftChars="0" w:firstLine="0" w:firstLineChars="0"/>
        <w:jc w:val="left"/>
        <w:textAlignment w:val="auto"/>
        <w:outlineLvl w:val="9"/>
        <w:rPr>
          <w:rFonts w:hint="eastAsia" w:hAnsi="宋体" w:cs="宋体"/>
          <w:b w:val="0"/>
          <w:bCs w:val="0"/>
          <w:color w:val="FF0000"/>
          <w:sz w:val="24"/>
          <w:lang w:val="en-US" w:eastAsia="zh-CN"/>
        </w:rPr>
      </w:pPr>
      <w:r>
        <w:rPr>
          <w:rFonts w:hint="eastAsia" w:ascii="宋体" w:hAnsi="宋体" w:eastAsia="宋体" w:cs="宋体"/>
          <w:b w:val="0"/>
          <w:bCs w:val="0"/>
          <w:sz w:val="21"/>
          <w:szCs w:val="21"/>
          <w:lang w:eastAsia="zh-CN"/>
        </w:rPr>
        <w:t>5.</w:t>
      </w:r>
      <w:r>
        <w:rPr>
          <w:rFonts w:hint="eastAsia" w:ascii="宋体" w:hAnsi="宋体" w:eastAsia="宋体" w:cs="宋体"/>
          <w:b w:val="0"/>
          <w:bCs w:val="0"/>
          <w:sz w:val="21"/>
          <w:szCs w:val="21"/>
          <w:lang w:val="en-US" w:eastAsia="zh-CN"/>
        </w:rPr>
        <w:t>2</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5</w:t>
      </w:r>
      <w:r>
        <w:rPr>
          <w:rFonts w:hint="eastAsia" w:ascii="宋体" w:hAnsi="宋体" w:eastAsia="宋体" w:cs="宋体"/>
          <w:b w:val="0"/>
          <w:bCs w:val="0"/>
          <w:sz w:val="21"/>
          <w:szCs w:val="21"/>
          <w:lang w:eastAsia="zh-CN"/>
        </w:rPr>
        <w:t xml:space="preserve"> </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lang w:val="en-US" w:eastAsia="zh-CN"/>
        </w:rPr>
        <w:t>金属管道焊缝应按设计文件要求及现行行业</w:t>
      </w:r>
      <w:r>
        <w:rPr>
          <w:rFonts w:hint="eastAsia" w:hAnsi="宋体" w:cs="宋体"/>
          <w:b w:val="0"/>
          <w:bCs w:val="0"/>
          <w:sz w:val="21"/>
          <w:szCs w:val="21"/>
          <w:lang w:val="en-US" w:eastAsia="zh-CN"/>
        </w:rPr>
        <w:t>标准</w:t>
      </w:r>
      <w:r>
        <w:rPr>
          <w:rFonts w:hint="eastAsia" w:ascii="宋体" w:hAnsi="宋体" w:eastAsia="宋体" w:cs="宋体"/>
          <w:b w:val="0"/>
          <w:bCs w:val="0"/>
          <w:sz w:val="21"/>
          <w:szCs w:val="21"/>
          <w:lang w:val="en-US" w:eastAsia="zh-CN"/>
        </w:rPr>
        <w:t>《承压设备无损检测》</w:t>
      </w:r>
      <w:r>
        <w:rPr>
          <w:rFonts w:hint="eastAsia" w:hAnsi="宋体" w:cs="宋体"/>
          <w:b w:val="0"/>
          <w:bCs w:val="0"/>
          <w:sz w:val="21"/>
          <w:szCs w:val="21"/>
          <w:lang w:val="en-US" w:eastAsia="zh-CN"/>
        </w:rPr>
        <w:t>NB/T 47013.2</w:t>
      </w:r>
      <w:r>
        <w:rPr>
          <w:rFonts w:hint="eastAsia" w:ascii="宋体" w:hAnsi="宋体" w:eastAsia="宋体" w:cs="宋体"/>
          <w:b w:val="0"/>
          <w:bCs w:val="0"/>
          <w:sz w:val="21"/>
          <w:szCs w:val="21"/>
          <w:lang w:val="en-US" w:eastAsia="zh-CN"/>
        </w:rPr>
        <w:t>的规定进行无损检测，并应符合下列规定：</w:t>
      </w:r>
    </w:p>
    <w:p>
      <w:pPr>
        <w:keepNext w:val="0"/>
        <w:keepLines w:val="0"/>
        <w:pageBreakBefore w:val="0"/>
        <w:widowControl w:val="0"/>
        <w:kinsoku/>
        <w:wordWrap/>
        <w:overflowPunct/>
        <w:topLinePunct w:val="0"/>
        <w:autoSpaceDE/>
        <w:autoSpaceDN/>
        <w:bidi w:val="0"/>
        <w:adjustRightInd/>
        <w:snapToGrid w:val="0"/>
        <w:ind w:firstLine="420" w:firstLineChars="200"/>
        <w:jc w:val="left"/>
        <w:textAlignment w:val="auto"/>
        <w:outlineLvl w:val="9"/>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val="en-US" w:eastAsia="zh-CN"/>
        </w:rPr>
        <w:t>1</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lang w:eastAsia="zh-CN"/>
        </w:rPr>
        <w:t>无损检测发现管道焊缝缺陷超出规定时，必须进行返修。</w:t>
      </w:r>
    </w:p>
    <w:p>
      <w:pPr>
        <w:keepNext w:val="0"/>
        <w:keepLines w:val="0"/>
        <w:pageBreakBefore w:val="0"/>
        <w:widowControl w:val="0"/>
        <w:kinsoku/>
        <w:wordWrap/>
        <w:overflowPunct/>
        <w:topLinePunct w:val="0"/>
        <w:autoSpaceDE/>
        <w:autoSpaceDN/>
        <w:bidi w:val="0"/>
        <w:adjustRightInd/>
        <w:snapToGrid w:val="0"/>
        <w:ind w:firstLine="420" w:firstLineChars="200"/>
        <w:jc w:val="left"/>
        <w:textAlignment w:val="auto"/>
        <w:outlineLvl w:val="9"/>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val="en-US" w:eastAsia="zh-CN"/>
        </w:rPr>
        <w:t xml:space="preserve">2 </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lang w:eastAsia="zh-CN"/>
        </w:rPr>
        <w:t>同一焊缝返修次数不得超过两次，两次返修仍不合格的，焊缝必须割掉后重新拼接</w:t>
      </w:r>
    </w:p>
    <w:p>
      <w:pPr>
        <w:keepNext w:val="0"/>
        <w:keepLines w:val="0"/>
        <w:pageBreakBefore w:val="0"/>
        <w:widowControl w:val="0"/>
        <w:kinsoku/>
        <w:wordWrap/>
        <w:overflowPunct/>
        <w:topLinePunct w:val="0"/>
        <w:autoSpaceDE/>
        <w:autoSpaceDN/>
        <w:bidi w:val="0"/>
        <w:adjustRightInd/>
        <w:snapToGrid w:val="0"/>
        <w:ind w:firstLine="420" w:firstLineChars="200"/>
        <w:jc w:val="left"/>
        <w:textAlignment w:val="auto"/>
        <w:outlineLvl w:val="9"/>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焊接。</w:t>
      </w:r>
    </w:p>
    <w:p>
      <w:pPr>
        <w:keepNext/>
        <w:keepLines/>
        <w:pageBreakBefore w:val="0"/>
        <w:widowControl w:val="0"/>
        <w:kinsoku/>
        <w:wordWrap/>
        <w:overflowPunct/>
        <w:topLinePunct w:val="0"/>
        <w:autoSpaceDE/>
        <w:autoSpaceDN/>
        <w:bidi w:val="0"/>
        <w:adjustRightInd/>
        <w:snapToGrid w:val="0"/>
        <w:spacing w:before="0" w:after="0" w:line="360" w:lineRule="auto"/>
        <w:ind w:left="0" w:leftChars="0" w:firstLine="0" w:firstLineChars="0"/>
        <w:jc w:val="left"/>
        <w:textAlignment w:val="auto"/>
        <w:outlineLvl w:val="9"/>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5.</w:t>
      </w:r>
      <w:r>
        <w:rPr>
          <w:rFonts w:hint="eastAsia" w:ascii="宋体" w:hAnsi="宋体" w:eastAsia="宋体" w:cs="宋体"/>
          <w:b w:val="0"/>
          <w:bCs w:val="0"/>
          <w:sz w:val="21"/>
          <w:szCs w:val="21"/>
          <w:lang w:val="en-US" w:eastAsia="zh-CN"/>
        </w:rPr>
        <w:t>2.6</w:t>
      </w:r>
      <w:r>
        <w:rPr>
          <w:rFonts w:hint="eastAsia" w:ascii="宋体" w:hAnsi="宋体" w:eastAsia="宋体" w:cs="宋体"/>
          <w:b w:val="0"/>
          <w:bCs w:val="0"/>
          <w:sz w:val="21"/>
          <w:szCs w:val="21"/>
          <w:lang w:eastAsia="zh-CN"/>
        </w:rPr>
        <w:t xml:space="preserve"> </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lang w:val="en-US" w:eastAsia="zh-CN"/>
        </w:rPr>
        <w:t>阀门及部件安装</w:t>
      </w:r>
      <w:r>
        <w:rPr>
          <w:rFonts w:hint="eastAsia" w:ascii="宋体" w:hAnsi="宋体" w:eastAsia="宋体" w:cs="宋体"/>
          <w:b w:val="0"/>
          <w:bCs w:val="0"/>
          <w:sz w:val="21"/>
          <w:szCs w:val="21"/>
          <w:lang w:eastAsia="zh-CN"/>
        </w:rPr>
        <w:t>应符合设计文件要求及现行国家标准《工业阀门安装使用维护一般要求》GB/T</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lang w:eastAsia="zh-CN"/>
        </w:rPr>
        <w:t>24919的有关规定，并应符合下列规定:</w:t>
      </w:r>
    </w:p>
    <w:p>
      <w:pPr>
        <w:keepNext w:val="0"/>
        <w:keepLines w:val="0"/>
        <w:pageBreakBefore w:val="0"/>
        <w:widowControl w:val="0"/>
        <w:kinsoku/>
        <w:wordWrap/>
        <w:overflowPunct/>
        <w:topLinePunct w:val="0"/>
        <w:autoSpaceDE/>
        <w:autoSpaceDN/>
        <w:bidi w:val="0"/>
        <w:adjustRightInd/>
        <w:snapToGrid w:val="0"/>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lang w:val="en-US" w:eastAsia="zh-CN"/>
        </w:rPr>
        <w:t xml:space="preserve"> 阀门安装前应进行外观质量检查，阀体应完好，开启机构应灵活、阀杆应无歪斜、变形、卡涩现象，标牌应齐全。</w:t>
      </w:r>
    </w:p>
    <w:p>
      <w:pPr>
        <w:keepNext w:val="0"/>
        <w:keepLines w:val="0"/>
        <w:pageBreakBefore w:val="0"/>
        <w:widowControl w:val="0"/>
        <w:kinsoku/>
        <w:wordWrap/>
        <w:overflowPunct/>
        <w:topLinePunct w:val="0"/>
        <w:autoSpaceDE/>
        <w:autoSpaceDN/>
        <w:bidi w:val="0"/>
        <w:adjustRightInd/>
        <w:snapToGrid w:val="0"/>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2 </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lang w:val="en-US" w:eastAsia="zh-CN"/>
        </w:rPr>
        <w:t>阀门使用前应进行壳体压力试验和密封试验，具有上密封结构的阀门还应进行上密封试验，不合格者不得使用。阀门的壳体压力试验和密封试验应以洁净水为介质。不锈钢阀门试验时，水中的氯离子含量不得超过25X10-6(25ppm)。试验合格后应立即将水渍清除干净。当有特殊要求时，试验介质应符合设计文件的规定。</w:t>
      </w:r>
    </w:p>
    <w:p>
      <w:pPr>
        <w:keepNext w:val="0"/>
        <w:keepLines w:val="0"/>
        <w:pageBreakBefore w:val="0"/>
        <w:widowControl w:val="0"/>
        <w:kinsoku/>
        <w:wordWrap/>
        <w:overflowPunct/>
        <w:topLinePunct w:val="0"/>
        <w:autoSpaceDE/>
        <w:autoSpaceDN/>
        <w:bidi w:val="0"/>
        <w:adjustRightInd/>
        <w:snapToGrid w:val="0"/>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3 </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lang w:val="en-US" w:eastAsia="zh-CN"/>
        </w:rPr>
        <w:t>阀门阀体的安装应符合制冰系统中气(液)的流向(加注用的阀门除外)。阀门手轮的朝向应符合设计文件和阀门技术文件的要求；成排安装的阀门，阀门手轮的中心应在同一直线上。</w:t>
      </w:r>
    </w:p>
    <w:p>
      <w:pPr>
        <w:keepNext w:val="0"/>
        <w:keepLines w:val="0"/>
        <w:pageBreakBefore w:val="0"/>
        <w:widowControl w:val="0"/>
        <w:kinsoku/>
        <w:wordWrap/>
        <w:overflowPunct/>
        <w:topLinePunct w:val="0"/>
        <w:autoSpaceDE/>
        <w:autoSpaceDN/>
        <w:bidi w:val="0"/>
        <w:adjustRightInd/>
        <w:snapToGrid w:val="0"/>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4 </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lang w:val="en-US" w:eastAsia="zh-CN"/>
        </w:rPr>
        <w:t>安全阀应按国家现行标准《安全阀安全技术监察规程》TSG ZF001和设计文件的规定进行整定压力调整和密封试验，当有特殊要求时，还应进行其他性能试验。安全阀校验应做好记录、铅封，并应出具校验报告。</w:t>
      </w:r>
    </w:p>
    <w:p>
      <w:pPr>
        <w:keepNext w:val="0"/>
        <w:keepLines w:val="0"/>
        <w:pageBreakBefore w:val="0"/>
        <w:widowControl w:val="0"/>
        <w:kinsoku/>
        <w:wordWrap/>
        <w:overflowPunct/>
        <w:topLinePunct w:val="0"/>
        <w:autoSpaceDE/>
        <w:autoSpaceDN/>
        <w:bidi w:val="0"/>
        <w:adjustRightInd/>
        <w:snapToGrid w:val="0"/>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5 </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lang w:val="en-US" w:eastAsia="zh-CN"/>
        </w:rPr>
        <w:t>安全阀应垂直安装，出口管道应接向安全地点；当进出口管道上设置截止阀时，截止阀应加铅封，且应锁定在全开启状态。</w:t>
      </w:r>
    </w:p>
    <w:p>
      <w:pPr>
        <w:keepNext w:val="0"/>
        <w:keepLines w:val="0"/>
        <w:pageBreakBefore w:val="0"/>
        <w:widowControl w:val="0"/>
        <w:kinsoku/>
        <w:wordWrap/>
        <w:overflowPunct/>
        <w:topLinePunct w:val="0"/>
        <w:autoSpaceDE/>
        <w:autoSpaceDN/>
        <w:bidi w:val="0"/>
        <w:adjustRightInd/>
        <w:snapToGrid w:val="0"/>
        <w:ind w:firstLine="420" w:firstLineChars="200"/>
        <w:jc w:val="left"/>
        <w:textAlignment w:val="auto"/>
        <w:outlineLvl w:val="9"/>
        <w:rPr>
          <w:rFonts w:hint="eastAsia" w:cs="宋体"/>
          <w:sz w:val="24"/>
          <w:lang w:val="en-US" w:eastAsia="zh-CN"/>
        </w:rPr>
      </w:pPr>
      <w:r>
        <w:rPr>
          <w:rFonts w:hint="eastAsia" w:ascii="宋体" w:hAnsi="宋体" w:eastAsia="宋体" w:cs="宋体"/>
          <w:b w:val="0"/>
          <w:bCs w:val="0"/>
          <w:sz w:val="21"/>
          <w:szCs w:val="21"/>
          <w:lang w:val="en-US" w:eastAsia="zh-CN"/>
        </w:rPr>
        <w:t>6</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lang w:val="en-US" w:eastAsia="zh-CN"/>
        </w:rPr>
        <w:t xml:space="preserve"> 液(气)过滤器的金属滤网应符合设计文件的要求，并应在安装前予以检查。</w:t>
      </w:r>
    </w:p>
    <w:p>
      <w:pPr>
        <w:pStyle w:val="27"/>
        <w:snapToGrid w:val="0"/>
        <w:ind w:left="0" w:leftChars="0" w:firstLine="0" w:firstLineChars="0"/>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5.2.7 </w:t>
      </w:r>
      <w:r>
        <w:rPr>
          <w:rFonts w:hint="eastAsia"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自控元件及仪表安装应符合设计文件的要求及现行国家标准《自动化仪表工程施工及质量验收规范》GB</w:t>
      </w:r>
      <w:r>
        <w:rPr>
          <w:rFonts w:hint="eastAsia"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50093的有关规定，并应符合下列规定：</w:t>
      </w:r>
    </w:p>
    <w:p>
      <w:pPr>
        <w:keepNext w:val="0"/>
        <w:keepLines w:val="0"/>
        <w:pageBreakBefore w:val="0"/>
        <w:widowControl w:val="0"/>
        <w:kinsoku/>
        <w:wordWrap/>
        <w:overflowPunct/>
        <w:topLinePunct w:val="0"/>
        <w:autoSpaceDE/>
        <w:autoSpaceDN/>
        <w:bidi w:val="0"/>
        <w:adjustRightInd/>
        <w:snapToGrid w:val="0"/>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1 </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lang w:val="en-US" w:eastAsia="zh-CN"/>
        </w:rPr>
        <w:t>管道上仪表连接点开孔宜在管道安装前进行。</w:t>
      </w:r>
    </w:p>
    <w:p>
      <w:pPr>
        <w:keepNext w:val="0"/>
        <w:keepLines w:val="0"/>
        <w:pageBreakBefore w:val="0"/>
        <w:widowControl w:val="0"/>
        <w:kinsoku/>
        <w:wordWrap/>
        <w:overflowPunct/>
        <w:topLinePunct w:val="0"/>
        <w:autoSpaceDE/>
        <w:autoSpaceDN/>
        <w:bidi w:val="0"/>
        <w:adjustRightInd/>
        <w:snapToGrid w:val="0"/>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2 </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lang w:val="en-US" w:eastAsia="zh-CN"/>
        </w:rPr>
        <w:t>压力表的压力表盘最大刻度压力小于或等于1.6MPa时，其精度不应低于2.5级；当表盘最大刻度压力大于1.6MPa时，其精度不应低于1.5级。压力表应垂直安装。压力表安装高度大于2m时，压力表表盘不宜小于150mm。氨制冷系统必须采用氨专用压力表。</w:t>
      </w:r>
    </w:p>
    <w:p>
      <w:pPr>
        <w:keepNext w:val="0"/>
        <w:keepLines w:val="0"/>
        <w:pageBreakBefore w:val="0"/>
        <w:widowControl w:val="0"/>
        <w:kinsoku/>
        <w:wordWrap/>
        <w:overflowPunct/>
        <w:topLinePunct w:val="0"/>
        <w:autoSpaceDE/>
        <w:autoSpaceDN/>
        <w:bidi w:val="0"/>
        <w:adjustRightInd/>
        <w:snapToGrid w:val="0"/>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3 </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lang w:val="en-US" w:eastAsia="zh-CN"/>
        </w:rPr>
        <w:t>温度计及温度控制器的安装应设计和技术文件的要求确定位置。</w:t>
      </w:r>
    </w:p>
    <w:p>
      <w:pPr>
        <w:keepNext w:val="0"/>
        <w:keepLines w:val="0"/>
        <w:pageBreakBefore w:val="0"/>
        <w:widowControl w:val="0"/>
        <w:kinsoku/>
        <w:wordWrap/>
        <w:overflowPunct/>
        <w:topLinePunct w:val="0"/>
        <w:autoSpaceDE/>
        <w:autoSpaceDN/>
        <w:bidi w:val="0"/>
        <w:adjustRightInd/>
        <w:snapToGrid w:val="0"/>
        <w:ind w:firstLine="420" w:firstLineChars="200"/>
        <w:jc w:val="left"/>
        <w:textAlignment w:val="auto"/>
        <w:outlineLvl w:val="9"/>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4 </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lang w:val="en-US" w:eastAsia="zh-CN"/>
        </w:rPr>
        <w:t>自控元件及仪表应按设计要求预留保冷层厚度，不应埋入保冷层内。</w:t>
      </w:r>
    </w:p>
    <w:p>
      <w:pPr>
        <w:pStyle w:val="6"/>
        <w:keepNext/>
        <w:keepLines/>
        <w:pageBreakBefore w:val="0"/>
        <w:widowControl w:val="0"/>
        <w:kinsoku/>
        <w:wordWrap/>
        <w:overflowPunct/>
        <w:topLinePunct w:val="0"/>
        <w:autoSpaceDE/>
        <w:autoSpaceDN/>
        <w:bidi w:val="0"/>
        <w:adjustRightInd/>
        <w:snapToGrid w:val="0"/>
        <w:spacing w:before="313" w:beforeLines="100" w:after="313" w:afterLines="100" w:line="360" w:lineRule="auto"/>
        <w:ind w:firstLine="0" w:firstLineChars="0"/>
        <w:textAlignment w:val="auto"/>
        <w:rPr>
          <w:rFonts w:hint="eastAsia" w:ascii="黑体" w:hAnsi="黑体" w:eastAsia="黑体" w:cs="黑体"/>
          <w:b w:val="0"/>
          <w:bCs w:val="0"/>
          <w:kern w:val="0"/>
          <w:sz w:val="21"/>
          <w:szCs w:val="21"/>
          <w:lang w:val="en-US" w:eastAsia="zh-CN"/>
        </w:rPr>
      </w:pPr>
      <w:bookmarkStart w:id="87" w:name="_Toc16465"/>
      <w:r>
        <w:rPr>
          <w:rFonts w:hint="eastAsia" w:ascii="黑体" w:hAnsi="黑体" w:eastAsia="黑体" w:cs="黑体"/>
          <w:b w:val="0"/>
          <w:bCs w:val="0"/>
          <w:kern w:val="0"/>
          <w:sz w:val="21"/>
          <w:szCs w:val="21"/>
          <w:lang w:val="en-US" w:eastAsia="zh-CN"/>
        </w:rPr>
        <w:t>5.3  制冰设备安装</w:t>
      </w:r>
      <w:bookmarkEnd w:id="87"/>
    </w:p>
    <w:p>
      <w:pPr>
        <w:keepNext/>
        <w:keepLines/>
        <w:pageBreakBefore w:val="0"/>
        <w:widowControl w:val="0"/>
        <w:kinsoku/>
        <w:wordWrap/>
        <w:overflowPunct/>
        <w:topLinePunct w:val="0"/>
        <w:autoSpaceDE/>
        <w:autoSpaceDN/>
        <w:bidi w:val="0"/>
        <w:adjustRightInd/>
        <w:snapToGrid w:val="0"/>
        <w:ind w:left="0" w:leftChars="0" w:firstLine="0" w:firstLineChars="0"/>
        <w:jc w:val="left"/>
        <w:textAlignment w:val="auto"/>
        <w:outlineLvl w:val="9"/>
        <w:rPr>
          <w:rFonts w:hint="default" w:ascii="宋体" w:hAnsi="宋体" w:eastAsia="宋体" w:cs="宋体"/>
          <w:b w:val="0"/>
          <w:bCs/>
          <w:kern w:val="2"/>
          <w:sz w:val="21"/>
          <w:szCs w:val="21"/>
          <w:lang w:val="en-US" w:eastAsia="zh-CN" w:bidi="ar-SA"/>
        </w:rPr>
      </w:pPr>
      <w:r>
        <w:rPr>
          <w:rFonts w:hint="eastAsia" w:hAnsi="宋体" w:cs="宋体"/>
          <w:b w:val="0"/>
          <w:bCs/>
          <w:sz w:val="21"/>
          <w:szCs w:val="21"/>
          <w:lang w:val="en-US" w:eastAsia="zh-CN"/>
        </w:rPr>
        <w:t xml:space="preserve">5.3.1  </w:t>
      </w:r>
      <w:r>
        <w:rPr>
          <w:rFonts w:hint="eastAsia" w:ascii="宋体" w:hAnsi="宋体" w:eastAsia="宋体" w:cs="宋体"/>
          <w:b w:val="0"/>
          <w:bCs/>
          <w:kern w:val="2"/>
          <w:sz w:val="21"/>
          <w:szCs w:val="21"/>
          <w:lang w:val="en-US" w:eastAsia="zh-CN" w:bidi="ar-SA"/>
        </w:rPr>
        <w:t>制</w:t>
      </w:r>
      <w:r>
        <w:rPr>
          <w:rFonts w:hint="eastAsia" w:hAnsi="宋体" w:cs="宋体"/>
          <w:b w:val="0"/>
          <w:bCs/>
          <w:kern w:val="2"/>
          <w:sz w:val="21"/>
          <w:szCs w:val="21"/>
          <w:lang w:val="en-US" w:eastAsia="zh-CN" w:bidi="ar-SA"/>
        </w:rPr>
        <w:t>冰</w:t>
      </w:r>
      <w:r>
        <w:rPr>
          <w:rFonts w:hint="eastAsia" w:ascii="宋体" w:hAnsi="宋体" w:eastAsia="宋体" w:cs="宋体"/>
          <w:b w:val="0"/>
          <w:bCs/>
          <w:kern w:val="2"/>
          <w:sz w:val="21"/>
          <w:szCs w:val="21"/>
          <w:lang w:val="en-US" w:eastAsia="zh-CN" w:bidi="ar-SA"/>
        </w:rPr>
        <w:t>设备基础应按设计文件</w:t>
      </w:r>
      <w:r>
        <w:rPr>
          <w:rFonts w:hint="eastAsia" w:hAnsi="宋体" w:cs="宋体"/>
          <w:b w:val="0"/>
          <w:bCs/>
          <w:kern w:val="2"/>
          <w:sz w:val="21"/>
          <w:szCs w:val="21"/>
          <w:lang w:val="en-US" w:eastAsia="zh-CN" w:bidi="ar-SA"/>
        </w:rPr>
        <w:t>及设备厂家</w:t>
      </w:r>
      <w:r>
        <w:rPr>
          <w:rFonts w:hint="eastAsia" w:ascii="宋体" w:hAnsi="宋体" w:eastAsia="宋体" w:cs="宋体"/>
          <w:b w:val="0"/>
          <w:bCs/>
          <w:kern w:val="2"/>
          <w:sz w:val="21"/>
          <w:szCs w:val="21"/>
          <w:lang w:val="en-US" w:eastAsia="zh-CN" w:bidi="ar-SA"/>
        </w:rPr>
        <w:t>要求制作，并应符合现行国家标准《机械设备安装工程施工及验收通用规范》GB 50231的有关规定。</w:t>
      </w:r>
    </w:p>
    <w:p>
      <w:pPr>
        <w:keepNext/>
        <w:keepLines/>
        <w:pageBreakBefore w:val="0"/>
        <w:widowControl w:val="0"/>
        <w:kinsoku/>
        <w:wordWrap/>
        <w:overflowPunct/>
        <w:topLinePunct w:val="0"/>
        <w:autoSpaceDE/>
        <w:autoSpaceDN/>
        <w:bidi w:val="0"/>
        <w:adjustRightInd/>
        <w:snapToGrid w:val="0"/>
        <w:ind w:left="0" w:leftChars="0" w:firstLine="0" w:firstLineChars="0"/>
        <w:jc w:val="left"/>
        <w:textAlignment w:val="auto"/>
        <w:outlineLvl w:val="9"/>
        <w:rPr>
          <w:rFonts w:hint="eastAsia" w:hAnsi="宋体" w:cs="宋体"/>
          <w:b w:val="0"/>
          <w:bCs/>
          <w:sz w:val="21"/>
          <w:szCs w:val="21"/>
          <w:lang w:eastAsia="zh-CN"/>
        </w:rPr>
      </w:pPr>
      <w:r>
        <w:rPr>
          <w:rFonts w:hint="eastAsia" w:ascii="宋体" w:hAnsi="宋体" w:eastAsia="宋体" w:cs="宋体"/>
          <w:b w:val="0"/>
          <w:bCs/>
          <w:sz w:val="21"/>
          <w:szCs w:val="21"/>
        </w:rPr>
        <w:t>5.3.</w:t>
      </w:r>
      <w:r>
        <w:rPr>
          <w:rFonts w:hint="eastAsia" w:hAnsi="宋体" w:cs="宋体"/>
          <w:b w:val="0"/>
          <w:bCs/>
          <w:sz w:val="21"/>
          <w:szCs w:val="21"/>
          <w:lang w:val="en-US" w:eastAsia="zh-CN"/>
        </w:rPr>
        <w:t>2</w:t>
      </w:r>
      <w:r>
        <w:rPr>
          <w:rFonts w:hint="eastAsia" w:ascii="宋体" w:hAnsi="宋体" w:eastAsia="宋体" w:cs="宋体"/>
          <w:b w:val="0"/>
          <w:bCs/>
          <w:sz w:val="21"/>
          <w:szCs w:val="21"/>
        </w:rPr>
        <w:t xml:space="preserve"> </w:t>
      </w:r>
      <w:r>
        <w:rPr>
          <w:rFonts w:hint="eastAsia" w:hAnsi="宋体" w:cs="宋体"/>
          <w:b w:val="0"/>
          <w:bCs/>
          <w:sz w:val="21"/>
          <w:szCs w:val="21"/>
          <w:lang w:val="en-US" w:eastAsia="zh-CN"/>
        </w:rPr>
        <w:t xml:space="preserve"> </w:t>
      </w:r>
      <w:r>
        <w:rPr>
          <w:rFonts w:hint="eastAsia" w:ascii="宋体" w:hAnsi="宋体" w:eastAsia="宋体" w:cs="宋体"/>
          <w:b w:val="0"/>
          <w:bCs/>
          <w:sz w:val="21"/>
          <w:szCs w:val="21"/>
        </w:rPr>
        <w:t>制</w:t>
      </w:r>
      <w:r>
        <w:rPr>
          <w:rFonts w:hint="eastAsia" w:hAnsi="宋体" w:cs="宋体"/>
          <w:b w:val="0"/>
          <w:bCs/>
          <w:sz w:val="21"/>
          <w:szCs w:val="21"/>
          <w:lang w:val="en-US" w:eastAsia="zh-CN"/>
        </w:rPr>
        <w:t>冰设备</w:t>
      </w:r>
      <w:r>
        <w:rPr>
          <w:rFonts w:hint="eastAsia" w:ascii="宋体" w:hAnsi="宋体" w:eastAsia="宋体" w:cs="宋体"/>
          <w:b w:val="0"/>
          <w:bCs/>
          <w:sz w:val="21"/>
          <w:szCs w:val="21"/>
        </w:rPr>
        <w:t>安装应符合现行国家标准《风机、压缩机、泵安装工程施工及验收规范》GB 50275的有关规定</w:t>
      </w:r>
      <w:r>
        <w:rPr>
          <w:rFonts w:hint="eastAsia" w:hAnsi="宋体" w:cs="宋体"/>
          <w:b w:val="0"/>
          <w:bCs/>
          <w:sz w:val="21"/>
          <w:szCs w:val="21"/>
          <w:lang w:eastAsia="zh-CN"/>
        </w:rPr>
        <w:t>。</w:t>
      </w:r>
    </w:p>
    <w:p>
      <w:pPr>
        <w:keepNext/>
        <w:keepLines/>
        <w:pageBreakBefore w:val="0"/>
        <w:widowControl w:val="0"/>
        <w:kinsoku/>
        <w:wordWrap/>
        <w:overflowPunct/>
        <w:topLinePunct w:val="0"/>
        <w:autoSpaceDE/>
        <w:autoSpaceDN/>
        <w:bidi w:val="0"/>
        <w:adjustRightInd/>
        <w:snapToGrid w:val="0"/>
        <w:ind w:left="0" w:leftChars="0" w:firstLine="0" w:firstLineChars="0"/>
        <w:jc w:val="left"/>
        <w:textAlignment w:val="auto"/>
        <w:outlineLvl w:val="9"/>
        <w:rPr>
          <w:rFonts w:hint="eastAsia" w:hAnsi="宋体" w:cs="宋体"/>
          <w:b w:val="0"/>
          <w:bCs/>
          <w:sz w:val="21"/>
          <w:szCs w:val="21"/>
          <w:lang w:eastAsia="zh-CN"/>
        </w:rPr>
      </w:pPr>
      <w:r>
        <w:rPr>
          <w:rFonts w:hint="eastAsia" w:hAnsi="宋体" w:cs="宋体"/>
          <w:b w:val="0"/>
          <w:bCs/>
          <w:sz w:val="21"/>
          <w:szCs w:val="21"/>
          <w:lang w:val="en-US" w:eastAsia="zh-CN"/>
        </w:rPr>
        <w:t xml:space="preserve">5.3.3  </w:t>
      </w:r>
      <w:r>
        <w:rPr>
          <w:rFonts w:hint="eastAsia" w:hAnsi="宋体" w:cs="宋体"/>
          <w:b w:val="0"/>
          <w:bCs/>
          <w:sz w:val="21"/>
          <w:szCs w:val="21"/>
          <w:lang w:eastAsia="zh-CN"/>
        </w:rPr>
        <w:t>属于压力容器的设备安装、改造和维修应符合现行行业标准《固定式压力容器安全技术监察规程》TSG</w:t>
      </w:r>
      <w:r>
        <w:rPr>
          <w:rFonts w:hint="eastAsia" w:hAnsi="宋体" w:cs="宋体"/>
          <w:b w:val="0"/>
          <w:bCs/>
          <w:sz w:val="21"/>
          <w:szCs w:val="21"/>
          <w:lang w:val="en-US" w:eastAsia="zh-CN"/>
        </w:rPr>
        <w:t xml:space="preserve"> 21</w:t>
      </w:r>
      <w:r>
        <w:rPr>
          <w:rFonts w:hint="eastAsia" w:hAnsi="宋体" w:cs="宋体"/>
          <w:b w:val="0"/>
          <w:bCs/>
          <w:sz w:val="21"/>
          <w:szCs w:val="21"/>
          <w:lang w:eastAsia="zh-CN"/>
        </w:rPr>
        <w:t>的有关规定 。</w:t>
      </w:r>
    </w:p>
    <w:p>
      <w:pPr>
        <w:pStyle w:val="2"/>
        <w:pageBreakBefore w:val="0"/>
        <w:widowControl w:val="0"/>
        <w:kinsoku/>
        <w:wordWrap/>
        <w:overflowPunct/>
        <w:topLinePunct w:val="0"/>
        <w:autoSpaceDE/>
        <w:autoSpaceDN/>
        <w:bidi w:val="0"/>
        <w:adjustRightInd/>
        <w:spacing w:after="0"/>
        <w:ind w:left="0" w:leftChars="0" w:firstLine="0" w:firstLineChars="0"/>
        <w:jc w:val="left"/>
        <w:textAlignment w:val="auto"/>
        <w:rPr>
          <w:rFonts w:hint="eastAsia" w:hAnsi="宋体" w:cs="宋体"/>
          <w:b w:val="0"/>
          <w:bCs/>
          <w:sz w:val="21"/>
          <w:szCs w:val="21"/>
          <w:lang w:val="en-US" w:eastAsia="zh-CN"/>
        </w:rPr>
      </w:pPr>
      <w:r>
        <w:rPr>
          <w:rFonts w:hint="eastAsia" w:hAnsi="宋体" w:cs="宋体"/>
          <w:b w:val="0"/>
          <w:bCs/>
          <w:sz w:val="21"/>
          <w:szCs w:val="21"/>
          <w:lang w:val="en-US" w:eastAsia="zh-CN"/>
        </w:rPr>
        <w:t>5.3.4  制冰机组安装应符合下列规定：</w:t>
      </w:r>
    </w:p>
    <w:p>
      <w:pPr>
        <w:pStyle w:val="4"/>
        <w:pageBreakBefore w:val="0"/>
        <w:widowControl w:val="0"/>
        <w:kinsoku/>
        <w:wordWrap/>
        <w:overflowPunct/>
        <w:topLinePunct w:val="0"/>
        <w:autoSpaceDE/>
        <w:autoSpaceDN/>
        <w:bidi w:val="0"/>
        <w:adjustRightInd/>
        <w:ind w:firstLine="480"/>
        <w:jc w:val="left"/>
        <w:textAlignment w:val="auto"/>
        <w:rPr>
          <w:rFonts w:hint="eastAsia" w:hAnsi="宋体" w:cs="宋体"/>
          <w:b w:val="0"/>
          <w:bCs/>
          <w:sz w:val="21"/>
          <w:szCs w:val="21"/>
          <w:lang w:val="en-US" w:eastAsia="zh-CN"/>
        </w:rPr>
      </w:pPr>
      <w:r>
        <w:rPr>
          <w:rFonts w:hint="eastAsia" w:hAnsi="宋体" w:cs="宋体"/>
          <w:b w:val="0"/>
          <w:bCs/>
          <w:sz w:val="21"/>
          <w:szCs w:val="21"/>
          <w:lang w:val="en-US" w:eastAsia="zh-CN"/>
        </w:rPr>
        <w:t>1  整体出厂的制冰机组安装应水平。应在底座或与底座平行的加工面上纵、横向进行检测，其偏差均不应大于1‰。垫铁调整机组水平度时，应接触紧密并相对固定，螺栓必须拧紧，并有防松动措施。</w:t>
      </w:r>
    </w:p>
    <w:p>
      <w:pPr>
        <w:pStyle w:val="4"/>
        <w:pageBreakBefore w:val="0"/>
        <w:widowControl w:val="0"/>
        <w:kinsoku/>
        <w:wordWrap/>
        <w:overflowPunct/>
        <w:topLinePunct w:val="0"/>
        <w:autoSpaceDE/>
        <w:autoSpaceDN/>
        <w:bidi w:val="0"/>
        <w:adjustRightInd/>
        <w:ind w:firstLine="480"/>
        <w:jc w:val="left"/>
        <w:textAlignment w:val="auto"/>
        <w:rPr>
          <w:rFonts w:hint="eastAsia" w:hAnsi="宋体" w:cs="宋体"/>
          <w:b w:val="0"/>
          <w:bCs/>
          <w:sz w:val="21"/>
          <w:szCs w:val="21"/>
          <w:lang w:val="en-US" w:eastAsia="zh-CN"/>
        </w:rPr>
      </w:pPr>
      <w:r>
        <w:rPr>
          <w:rFonts w:hint="eastAsia" w:hAnsi="宋体" w:cs="宋体"/>
          <w:b w:val="0"/>
          <w:bCs/>
          <w:sz w:val="21"/>
          <w:szCs w:val="21"/>
          <w:lang w:val="en-US" w:eastAsia="zh-CN"/>
        </w:rPr>
        <w:t>2  制冷压缩机(机组)安装过程应保持机体平稳，不得倒置，不应超过设备技术文件限制的倾斜角度。</w:t>
      </w:r>
    </w:p>
    <w:p>
      <w:pPr>
        <w:pStyle w:val="4"/>
        <w:pageBreakBefore w:val="0"/>
        <w:widowControl w:val="0"/>
        <w:kinsoku/>
        <w:wordWrap/>
        <w:overflowPunct/>
        <w:topLinePunct w:val="0"/>
        <w:autoSpaceDE/>
        <w:autoSpaceDN/>
        <w:bidi w:val="0"/>
        <w:adjustRightInd/>
        <w:ind w:firstLine="480"/>
        <w:jc w:val="left"/>
        <w:textAlignment w:val="auto"/>
        <w:rPr>
          <w:rFonts w:hint="default" w:hAnsi="宋体" w:cs="宋体"/>
          <w:b w:val="0"/>
          <w:bCs/>
          <w:sz w:val="21"/>
          <w:szCs w:val="21"/>
          <w:lang w:val="en-US" w:eastAsia="zh-CN"/>
        </w:rPr>
      </w:pPr>
      <w:r>
        <w:rPr>
          <w:rFonts w:hint="eastAsia" w:hAnsi="宋体" w:cs="宋体"/>
          <w:b w:val="0"/>
          <w:bCs/>
          <w:sz w:val="21"/>
          <w:szCs w:val="21"/>
          <w:lang w:val="en-US" w:eastAsia="zh-CN"/>
        </w:rPr>
        <w:t>3  制冰设备及附属设备应按设计文件及设备技术文件要求设置减振装置。减振器的安装位置应与设备重心相匹配，各个减振器的压缩量应均匀一致，且偏差不应大于2mm；采用弹簧减振器的制冰机组，应设置防止机组运行时水平位移的定位装置。</w:t>
      </w:r>
    </w:p>
    <w:p>
      <w:pPr>
        <w:pStyle w:val="4"/>
        <w:pageBreakBefore w:val="0"/>
        <w:widowControl w:val="0"/>
        <w:kinsoku/>
        <w:wordWrap/>
        <w:overflowPunct/>
        <w:topLinePunct w:val="0"/>
        <w:autoSpaceDE/>
        <w:autoSpaceDN/>
        <w:bidi w:val="0"/>
        <w:adjustRightInd/>
        <w:ind w:firstLine="480"/>
        <w:jc w:val="left"/>
        <w:textAlignment w:val="auto"/>
        <w:rPr>
          <w:rFonts w:hint="default" w:hAnsi="宋体" w:cs="宋体"/>
          <w:b w:val="0"/>
          <w:bCs/>
          <w:sz w:val="21"/>
          <w:szCs w:val="21"/>
          <w:lang w:val="en-US" w:eastAsia="zh-CN"/>
        </w:rPr>
      </w:pPr>
      <w:r>
        <w:rPr>
          <w:rFonts w:hint="eastAsia" w:hAnsi="宋体" w:cs="宋体"/>
          <w:b w:val="0"/>
          <w:bCs/>
          <w:sz w:val="21"/>
          <w:szCs w:val="21"/>
          <w:lang w:val="en-US" w:eastAsia="zh-CN"/>
        </w:rPr>
        <w:t>4  当制冰机组设置热回收功能时，机组与水管道连接应按设计要求设置柔性连接装置。</w:t>
      </w:r>
    </w:p>
    <w:p>
      <w:pPr>
        <w:keepNext/>
        <w:keepLines/>
        <w:pageBreakBefore w:val="0"/>
        <w:widowControl w:val="0"/>
        <w:kinsoku/>
        <w:wordWrap/>
        <w:overflowPunct/>
        <w:topLinePunct w:val="0"/>
        <w:autoSpaceDE/>
        <w:autoSpaceDN/>
        <w:bidi w:val="0"/>
        <w:adjustRightInd/>
        <w:snapToGrid w:val="0"/>
        <w:ind w:left="0" w:leftChars="0" w:firstLine="0" w:firstLineChars="0"/>
        <w:jc w:val="left"/>
        <w:textAlignment w:val="auto"/>
        <w:outlineLvl w:val="9"/>
        <w:rPr>
          <w:rFonts w:hint="default" w:ascii="宋体" w:hAnsi="宋体" w:eastAsia="宋体" w:cs="宋体"/>
          <w:b w:val="0"/>
          <w:bCs/>
          <w:sz w:val="21"/>
          <w:szCs w:val="21"/>
          <w:lang w:val="en-US" w:eastAsia="zh-CN"/>
        </w:rPr>
      </w:pPr>
      <w:r>
        <w:rPr>
          <w:rFonts w:hint="eastAsia" w:ascii="宋体" w:hAnsi="宋体" w:eastAsia="宋体" w:cs="宋体"/>
          <w:b w:val="0"/>
          <w:bCs/>
          <w:sz w:val="21"/>
          <w:szCs w:val="21"/>
        </w:rPr>
        <w:t>5.3.</w:t>
      </w:r>
      <w:r>
        <w:rPr>
          <w:rFonts w:hint="eastAsia" w:hAnsi="宋体" w:cs="宋体"/>
          <w:b w:val="0"/>
          <w:bCs/>
          <w:sz w:val="21"/>
          <w:szCs w:val="21"/>
          <w:lang w:val="en-US" w:eastAsia="zh-CN"/>
        </w:rPr>
        <w:t>5</w:t>
      </w:r>
      <w:r>
        <w:rPr>
          <w:rFonts w:hint="eastAsia" w:ascii="宋体" w:hAnsi="宋体" w:eastAsia="宋体" w:cs="宋体"/>
          <w:b w:val="0"/>
          <w:bCs/>
          <w:sz w:val="21"/>
          <w:szCs w:val="21"/>
        </w:rPr>
        <w:t xml:space="preserve"> </w:t>
      </w:r>
      <w:r>
        <w:rPr>
          <w:rFonts w:hint="eastAsia" w:hAnsi="宋体" w:cs="宋体"/>
          <w:b w:val="0"/>
          <w:bCs/>
          <w:sz w:val="21"/>
          <w:szCs w:val="21"/>
          <w:lang w:val="en-US" w:eastAsia="zh-CN"/>
        </w:rPr>
        <w:t xml:space="preserve"> </w:t>
      </w:r>
      <w:r>
        <w:rPr>
          <w:rFonts w:hint="eastAsia" w:ascii="宋体" w:hAnsi="宋体" w:eastAsia="宋体" w:cs="宋体"/>
          <w:b w:val="0"/>
          <w:bCs/>
          <w:sz w:val="21"/>
          <w:szCs w:val="21"/>
        </w:rPr>
        <w:t>冷却设备安装</w:t>
      </w:r>
      <w:r>
        <w:rPr>
          <w:rFonts w:hint="eastAsia" w:hAnsi="宋体" w:cs="宋体"/>
          <w:b w:val="0"/>
          <w:bCs/>
          <w:sz w:val="21"/>
          <w:szCs w:val="21"/>
          <w:lang w:val="en-US" w:eastAsia="zh-CN"/>
        </w:rPr>
        <w:t>应符合设计文件及设备技术文件要求，并应符合下列规定：</w:t>
      </w:r>
    </w:p>
    <w:p>
      <w:pPr>
        <w:pageBreakBefore w:val="0"/>
        <w:widowControl w:val="0"/>
        <w:kinsoku/>
        <w:wordWrap/>
        <w:overflowPunct/>
        <w:topLinePunct w:val="0"/>
        <w:autoSpaceDE/>
        <w:autoSpaceDN/>
        <w:bidi w:val="0"/>
        <w:adjustRightInd/>
        <w:snapToGrid w:val="0"/>
        <w:ind w:firstLine="420" w:firstLineChars="200"/>
        <w:jc w:val="left"/>
        <w:textAlignment w:val="auto"/>
        <w:outlineLvl w:val="9"/>
        <w:rPr>
          <w:rFonts w:hint="eastAsia" w:ascii="宋体" w:hAnsi="宋体" w:eastAsia="宋体" w:cs="宋体"/>
          <w:b w:val="0"/>
          <w:bCs/>
          <w:sz w:val="21"/>
          <w:szCs w:val="21"/>
        </w:rPr>
      </w:pPr>
      <w:r>
        <w:rPr>
          <w:rFonts w:hint="eastAsia" w:ascii="宋体" w:hAnsi="宋体" w:eastAsia="宋体" w:cs="宋体"/>
          <w:b w:val="0"/>
          <w:bCs/>
          <w:sz w:val="21"/>
          <w:szCs w:val="21"/>
        </w:rPr>
        <w:t xml:space="preserve">1 </w:t>
      </w:r>
      <w:r>
        <w:rPr>
          <w:rFonts w:hint="eastAsia" w:hAnsi="宋体" w:cs="宋体"/>
          <w:b w:val="0"/>
          <w:bCs/>
          <w:sz w:val="21"/>
          <w:szCs w:val="21"/>
          <w:lang w:val="en-US" w:eastAsia="zh-CN"/>
        </w:rPr>
        <w:t xml:space="preserve"> </w:t>
      </w:r>
      <w:r>
        <w:rPr>
          <w:rFonts w:hint="eastAsia" w:ascii="宋体" w:hAnsi="宋体" w:eastAsia="宋体" w:cs="宋体"/>
          <w:b w:val="0"/>
          <w:bCs/>
          <w:sz w:val="21"/>
          <w:szCs w:val="21"/>
        </w:rPr>
        <w:t>冷却设备就位前，检查设备基础的平面位置、标高、表面平整度、预埋地脚螺栓孔的尺寸是否符合设备和设计要求。</w:t>
      </w:r>
    </w:p>
    <w:p>
      <w:pPr>
        <w:pageBreakBefore w:val="0"/>
        <w:widowControl w:val="0"/>
        <w:kinsoku/>
        <w:wordWrap/>
        <w:overflowPunct/>
        <w:topLinePunct w:val="0"/>
        <w:autoSpaceDE/>
        <w:autoSpaceDN/>
        <w:bidi w:val="0"/>
        <w:adjustRightInd/>
        <w:snapToGrid w:val="0"/>
        <w:ind w:firstLine="420" w:firstLineChars="200"/>
        <w:jc w:val="left"/>
        <w:textAlignment w:val="auto"/>
        <w:outlineLvl w:val="9"/>
        <w:rPr>
          <w:rFonts w:hint="eastAsia" w:ascii="宋体" w:hAnsi="宋体" w:eastAsia="宋体" w:cs="宋体"/>
          <w:b w:val="0"/>
          <w:bCs/>
          <w:sz w:val="21"/>
          <w:szCs w:val="21"/>
        </w:rPr>
      </w:pPr>
      <w:r>
        <w:rPr>
          <w:rFonts w:hint="eastAsia" w:ascii="宋体" w:hAnsi="宋体" w:eastAsia="宋体" w:cs="宋体"/>
          <w:b w:val="0"/>
          <w:bCs/>
          <w:sz w:val="21"/>
          <w:szCs w:val="21"/>
        </w:rPr>
        <w:t xml:space="preserve">2 </w:t>
      </w:r>
      <w:r>
        <w:rPr>
          <w:rFonts w:hint="eastAsia" w:hAnsi="宋体" w:cs="宋体"/>
          <w:b w:val="0"/>
          <w:bCs/>
          <w:sz w:val="21"/>
          <w:szCs w:val="21"/>
          <w:lang w:val="en-US" w:eastAsia="zh-CN"/>
        </w:rPr>
        <w:t xml:space="preserve"> </w:t>
      </w:r>
      <w:r>
        <w:rPr>
          <w:rFonts w:hint="eastAsia" w:ascii="宋体" w:hAnsi="宋体" w:eastAsia="宋体" w:cs="宋体"/>
          <w:b w:val="0"/>
          <w:bCs/>
          <w:sz w:val="21"/>
          <w:szCs w:val="21"/>
        </w:rPr>
        <w:t>冷却设备进出口法兰均应该离地面不少于300mm。</w:t>
      </w:r>
    </w:p>
    <w:p>
      <w:pPr>
        <w:pageBreakBefore w:val="0"/>
        <w:widowControl w:val="0"/>
        <w:kinsoku/>
        <w:wordWrap/>
        <w:overflowPunct/>
        <w:topLinePunct w:val="0"/>
        <w:autoSpaceDE/>
        <w:autoSpaceDN/>
        <w:bidi w:val="0"/>
        <w:adjustRightInd/>
        <w:snapToGrid w:val="0"/>
        <w:ind w:firstLine="420" w:firstLineChars="200"/>
        <w:jc w:val="left"/>
        <w:textAlignment w:val="auto"/>
        <w:outlineLvl w:val="9"/>
        <w:rPr>
          <w:rFonts w:hint="eastAsia" w:ascii="宋体" w:hAnsi="宋体" w:eastAsia="宋体" w:cs="宋体"/>
          <w:b w:val="0"/>
          <w:bCs/>
          <w:sz w:val="21"/>
          <w:szCs w:val="21"/>
        </w:rPr>
      </w:pPr>
      <w:r>
        <w:rPr>
          <w:rFonts w:hint="eastAsia" w:ascii="宋体" w:hAnsi="宋体" w:eastAsia="宋体" w:cs="宋体"/>
          <w:b w:val="0"/>
          <w:bCs/>
          <w:sz w:val="21"/>
          <w:szCs w:val="21"/>
        </w:rPr>
        <w:t xml:space="preserve">3 </w:t>
      </w:r>
      <w:r>
        <w:rPr>
          <w:rFonts w:hint="eastAsia" w:hAnsi="宋体" w:cs="宋体"/>
          <w:b w:val="0"/>
          <w:bCs/>
          <w:sz w:val="21"/>
          <w:szCs w:val="21"/>
          <w:lang w:val="en-US" w:eastAsia="zh-CN"/>
        </w:rPr>
        <w:t xml:space="preserve"> </w:t>
      </w:r>
      <w:r>
        <w:rPr>
          <w:rFonts w:hint="eastAsia" w:ascii="宋体" w:hAnsi="宋体" w:eastAsia="宋体" w:cs="宋体"/>
          <w:b w:val="0"/>
          <w:bCs/>
          <w:sz w:val="21"/>
          <w:szCs w:val="21"/>
        </w:rPr>
        <w:t>设备如在两台以上时，应统一同时放好纵、横中心线，确保排列整齐、标高一致。</w:t>
      </w:r>
    </w:p>
    <w:p>
      <w:pPr>
        <w:keepNext/>
        <w:keepLines/>
        <w:pageBreakBefore w:val="0"/>
        <w:widowControl w:val="0"/>
        <w:kinsoku/>
        <w:wordWrap/>
        <w:overflowPunct/>
        <w:topLinePunct w:val="0"/>
        <w:autoSpaceDE/>
        <w:autoSpaceDN/>
        <w:bidi w:val="0"/>
        <w:adjustRightInd/>
        <w:snapToGrid w:val="0"/>
        <w:ind w:left="0" w:leftChars="0" w:firstLine="0" w:firstLineChars="0"/>
        <w:jc w:val="left"/>
        <w:textAlignment w:val="auto"/>
        <w:outlineLvl w:val="9"/>
        <w:rPr>
          <w:rFonts w:hint="eastAsia" w:ascii="宋体" w:hAnsi="宋体" w:eastAsia="宋体" w:cs="宋体"/>
          <w:b w:val="0"/>
          <w:bCs/>
          <w:sz w:val="21"/>
          <w:szCs w:val="21"/>
          <w:lang w:eastAsia="zh-CN"/>
        </w:rPr>
      </w:pPr>
      <w:r>
        <w:rPr>
          <w:rFonts w:hint="eastAsia" w:ascii="宋体" w:hAnsi="宋体" w:eastAsia="宋体" w:cs="宋体"/>
          <w:b w:val="0"/>
          <w:bCs/>
          <w:sz w:val="21"/>
          <w:szCs w:val="21"/>
        </w:rPr>
        <w:t>5.3.</w:t>
      </w:r>
      <w:r>
        <w:rPr>
          <w:rFonts w:hint="eastAsia" w:hAnsi="宋体" w:cs="宋体"/>
          <w:b w:val="0"/>
          <w:bCs/>
          <w:sz w:val="21"/>
          <w:szCs w:val="21"/>
          <w:lang w:val="en-US" w:eastAsia="zh-CN"/>
        </w:rPr>
        <w:t>6</w:t>
      </w:r>
      <w:r>
        <w:rPr>
          <w:rFonts w:hint="eastAsia" w:ascii="宋体" w:hAnsi="宋体" w:eastAsia="宋体" w:cs="宋体"/>
          <w:b w:val="0"/>
          <w:bCs/>
          <w:sz w:val="21"/>
          <w:szCs w:val="21"/>
        </w:rPr>
        <w:t xml:space="preserve"> </w:t>
      </w:r>
      <w:r>
        <w:rPr>
          <w:rFonts w:hint="eastAsia" w:hAnsi="宋体" w:cs="宋体"/>
          <w:b w:val="0"/>
          <w:bCs/>
          <w:sz w:val="21"/>
          <w:szCs w:val="21"/>
          <w:lang w:val="en-US" w:eastAsia="zh-CN"/>
        </w:rPr>
        <w:t xml:space="preserve"> </w:t>
      </w:r>
      <w:r>
        <w:rPr>
          <w:rFonts w:hint="eastAsia" w:ascii="宋体" w:hAnsi="宋体" w:eastAsia="宋体" w:cs="宋体"/>
          <w:b w:val="0"/>
          <w:bCs/>
          <w:sz w:val="21"/>
          <w:szCs w:val="21"/>
        </w:rPr>
        <w:t>制冰系统的辅助设备应符合下列</w:t>
      </w:r>
      <w:r>
        <w:rPr>
          <w:rFonts w:hint="eastAsia" w:hAnsi="宋体" w:cs="宋体"/>
          <w:b w:val="0"/>
          <w:bCs/>
          <w:sz w:val="21"/>
          <w:szCs w:val="21"/>
          <w:lang w:val="en-US" w:eastAsia="zh-CN"/>
        </w:rPr>
        <w:t>规定：</w:t>
      </w:r>
    </w:p>
    <w:p>
      <w:pPr>
        <w:pageBreakBefore w:val="0"/>
        <w:widowControl w:val="0"/>
        <w:kinsoku/>
        <w:wordWrap/>
        <w:overflowPunct/>
        <w:topLinePunct w:val="0"/>
        <w:autoSpaceDE/>
        <w:autoSpaceDN/>
        <w:bidi w:val="0"/>
        <w:adjustRightInd/>
        <w:snapToGrid w:val="0"/>
        <w:ind w:firstLine="420" w:firstLineChars="200"/>
        <w:jc w:val="left"/>
        <w:textAlignment w:val="auto"/>
        <w:outlineLvl w:val="9"/>
        <w:rPr>
          <w:rFonts w:hint="eastAsia" w:ascii="宋体" w:hAnsi="宋体" w:eastAsia="宋体" w:cs="宋体"/>
          <w:b w:val="0"/>
          <w:bCs/>
          <w:sz w:val="21"/>
          <w:szCs w:val="21"/>
        </w:rPr>
      </w:pPr>
      <w:r>
        <w:rPr>
          <w:rFonts w:hint="eastAsia" w:ascii="宋体" w:hAnsi="宋体" w:eastAsia="宋体" w:cs="宋体"/>
          <w:b w:val="0"/>
          <w:bCs/>
          <w:sz w:val="21"/>
          <w:szCs w:val="21"/>
        </w:rPr>
        <w:t xml:space="preserve">1 </w:t>
      </w:r>
      <w:r>
        <w:rPr>
          <w:rFonts w:hint="eastAsia" w:hAnsi="宋体" w:cs="宋体"/>
          <w:b w:val="0"/>
          <w:bCs/>
          <w:sz w:val="21"/>
          <w:szCs w:val="21"/>
          <w:lang w:val="en-US" w:eastAsia="zh-CN"/>
        </w:rPr>
        <w:t xml:space="preserve"> </w:t>
      </w:r>
      <w:r>
        <w:rPr>
          <w:rFonts w:hint="eastAsia" w:ascii="宋体" w:hAnsi="宋体" w:eastAsia="宋体" w:cs="宋体"/>
          <w:b w:val="0"/>
          <w:bCs/>
          <w:sz w:val="21"/>
          <w:szCs w:val="21"/>
        </w:rPr>
        <w:t>就位前应检查其基础及地脚螺栓孔的位置，应符合设计文件中设备管接口的方位。</w:t>
      </w:r>
    </w:p>
    <w:p>
      <w:pPr>
        <w:pageBreakBefore w:val="0"/>
        <w:widowControl w:val="0"/>
        <w:kinsoku/>
        <w:wordWrap/>
        <w:overflowPunct/>
        <w:topLinePunct w:val="0"/>
        <w:autoSpaceDE/>
        <w:autoSpaceDN/>
        <w:bidi w:val="0"/>
        <w:adjustRightInd/>
        <w:snapToGrid w:val="0"/>
        <w:ind w:firstLine="420" w:firstLineChars="200"/>
        <w:jc w:val="left"/>
        <w:textAlignment w:val="auto"/>
        <w:outlineLvl w:val="9"/>
        <w:rPr>
          <w:rFonts w:hint="eastAsia" w:ascii="宋体" w:hAnsi="宋体" w:eastAsia="宋体" w:cs="宋体"/>
          <w:b w:val="0"/>
          <w:bCs/>
          <w:sz w:val="21"/>
          <w:szCs w:val="21"/>
          <w:lang w:eastAsia="zh-CN"/>
        </w:rPr>
      </w:pPr>
      <w:r>
        <w:rPr>
          <w:rFonts w:hint="eastAsia" w:hAnsi="宋体" w:cs="宋体"/>
          <w:b w:val="0"/>
          <w:bCs/>
          <w:sz w:val="21"/>
          <w:szCs w:val="21"/>
          <w:lang w:val="en-US" w:eastAsia="zh-CN"/>
        </w:rPr>
        <w:t xml:space="preserve">2  </w:t>
      </w:r>
      <w:r>
        <w:rPr>
          <w:rFonts w:hint="eastAsia" w:ascii="宋体" w:hAnsi="宋体" w:eastAsia="宋体" w:cs="宋体"/>
          <w:b w:val="0"/>
          <w:bCs/>
          <w:sz w:val="21"/>
          <w:szCs w:val="21"/>
        </w:rPr>
        <w:t>附属设备中的压力容器在规定的质量保证期内安装时,可不做强度试验,但应做严密性试验。当发现压力容器有损伤或在现场做过局部改装时,应做强度试验</w:t>
      </w:r>
      <w:r>
        <w:rPr>
          <w:rFonts w:hint="eastAsia" w:hAnsi="宋体" w:cs="宋体"/>
          <w:b w:val="0"/>
          <w:bCs/>
          <w:sz w:val="21"/>
          <w:szCs w:val="21"/>
          <w:lang w:eastAsia="zh-CN"/>
        </w:rPr>
        <w:t>。</w:t>
      </w:r>
    </w:p>
    <w:p>
      <w:pPr>
        <w:pageBreakBefore w:val="0"/>
        <w:widowControl w:val="0"/>
        <w:kinsoku/>
        <w:wordWrap/>
        <w:overflowPunct/>
        <w:topLinePunct w:val="0"/>
        <w:autoSpaceDE/>
        <w:autoSpaceDN/>
        <w:bidi w:val="0"/>
        <w:adjustRightInd/>
        <w:snapToGrid w:val="0"/>
        <w:ind w:firstLine="420" w:firstLineChars="200"/>
        <w:jc w:val="left"/>
        <w:textAlignment w:val="auto"/>
        <w:outlineLvl w:val="9"/>
        <w:rPr>
          <w:rFonts w:hint="eastAsia" w:ascii="宋体" w:hAnsi="宋体" w:eastAsia="宋体" w:cs="宋体"/>
          <w:b w:val="0"/>
          <w:bCs/>
          <w:sz w:val="21"/>
          <w:szCs w:val="21"/>
        </w:rPr>
      </w:pPr>
      <w:r>
        <w:rPr>
          <w:rFonts w:hint="eastAsia" w:hAnsi="宋体" w:cs="宋体"/>
          <w:b w:val="0"/>
          <w:bCs/>
          <w:sz w:val="21"/>
          <w:szCs w:val="21"/>
          <w:lang w:val="en-US" w:eastAsia="zh-CN"/>
        </w:rPr>
        <w:t xml:space="preserve">3 </w:t>
      </w:r>
      <w:r>
        <w:rPr>
          <w:rFonts w:hint="eastAsia" w:ascii="宋体" w:hAnsi="宋体" w:eastAsia="宋体" w:cs="宋体"/>
          <w:b w:val="0"/>
          <w:bCs/>
          <w:sz w:val="21"/>
          <w:szCs w:val="21"/>
        </w:rPr>
        <w:t xml:space="preserve"> </w:t>
      </w:r>
      <w:r>
        <w:rPr>
          <w:rFonts w:hint="eastAsia" w:ascii="宋体" w:hAnsi="宋体" w:eastAsia="宋体" w:cs="宋体"/>
          <w:b w:val="0"/>
          <w:bCs/>
          <w:color w:val="auto"/>
          <w:sz w:val="21"/>
          <w:szCs w:val="21"/>
        </w:rPr>
        <w:t>制</w:t>
      </w:r>
      <w:r>
        <w:rPr>
          <w:rFonts w:hint="eastAsia" w:hAnsi="宋体" w:cs="宋体"/>
          <w:b w:val="0"/>
          <w:bCs/>
          <w:color w:val="auto"/>
          <w:sz w:val="21"/>
          <w:szCs w:val="21"/>
          <w:lang w:val="en-US" w:eastAsia="zh-CN"/>
        </w:rPr>
        <w:t>冰</w:t>
      </w:r>
      <w:r>
        <w:rPr>
          <w:rFonts w:hint="eastAsia" w:ascii="宋体" w:hAnsi="宋体" w:eastAsia="宋体" w:cs="宋体"/>
          <w:b w:val="0"/>
          <w:bCs/>
          <w:color w:val="auto"/>
          <w:sz w:val="21"/>
          <w:szCs w:val="21"/>
        </w:rPr>
        <w:t>辅助设备安装前，应进行单体吹污，吹污可用0.8MPa(表压)的</w:t>
      </w:r>
      <w:r>
        <w:rPr>
          <w:rFonts w:hint="eastAsia" w:hAnsi="宋体" w:cs="宋体"/>
          <w:b w:val="0"/>
          <w:bCs/>
          <w:color w:val="auto"/>
          <w:sz w:val="21"/>
          <w:szCs w:val="21"/>
          <w:lang w:val="en-US" w:eastAsia="zh-CN"/>
        </w:rPr>
        <w:t>氮气或</w:t>
      </w:r>
      <w:r>
        <w:rPr>
          <w:rFonts w:hint="eastAsia" w:ascii="宋体" w:hAnsi="宋体" w:eastAsia="宋体" w:cs="宋体"/>
          <w:b w:val="0"/>
          <w:bCs/>
          <w:color w:val="auto"/>
          <w:sz w:val="21"/>
          <w:szCs w:val="21"/>
        </w:rPr>
        <w:t>干燥压缩空气进行，次数不应少于3次，直至无污物排出为止。单体气密性试验,可同设备单体吹污结合进行。</w:t>
      </w:r>
    </w:p>
    <w:p>
      <w:pPr>
        <w:pageBreakBefore w:val="0"/>
        <w:widowControl w:val="0"/>
        <w:kinsoku/>
        <w:wordWrap/>
        <w:overflowPunct/>
        <w:topLinePunct w:val="0"/>
        <w:autoSpaceDE/>
        <w:autoSpaceDN/>
        <w:bidi w:val="0"/>
        <w:adjustRightInd/>
        <w:snapToGrid w:val="0"/>
        <w:ind w:firstLine="420" w:firstLineChars="200"/>
        <w:jc w:val="left"/>
        <w:textAlignment w:val="auto"/>
        <w:outlineLvl w:val="9"/>
        <w:rPr>
          <w:rFonts w:hint="eastAsia" w:ascii="宋体" w:hAnsi="宋体" w:eastAsia="宋体" w:cs="宋体"/>
          <w:b w:val="0"/>
          <w:bCs/>
          <w:sz w:val="21"/>
          <w:szCs w:val="21"/>
        </w:rPr>
      </w:pPr>
      <w:r>
        <w:rPr>
          <w:rFonts w:hint="eastAsia" w:hAnsi="宋体" w:cs="宋体"/>
          <w:b w:val="0"/>
          <w:bCs/>
          <w:sz w:val="21"/>
          <w:szCs w:val="21"/>
          <w:lang w:val="en-US" w:eastAsia="zh-CN"/>
        </w:rPr>
        <w:t>4</w:t>
      </w:r>
      <w:r>
        <w:rPr>
          <w:rFonts w:hint="eastAsia" w:ascii="宋体" w:hAnsi="宋体" w:eastAsia="宋体" w:cs="宋体"/>
          <w:b w:val="0"/>
          <w:bCs/>
          <w:sz w:val="21"/>
          <w:szCs w:val="21"/>
        </w:rPr>
        <w:t xml:space="preserve"> </w:t>
      </w:r>
      <w:r>
        <w:rPr>
          <w:rFonts w:hint="eastAsia" w:hAnsi="宋体" w:cs="宋体"/>
          <w:b w:val="0"/>
          <w:bCs/>
          <w:sz w:val="21"/>
          <w:szCs w:val="21"/>
          <w:lang w:val="en-US" w:eastAsia="zh-CN"/>
        </w:rPr>
        <w:t xml:space="preserve"> </w:t>
      </w:r>
      <w:r>
        <w:rPr>
          <w:rFonts w:hint="eastAsia" w:ascii="宋体" w:hAnsi="宋体" w:eastAsia="宋体" w:cs="宋体"/>
          <w:b w:val="0"/>
          <w:bCs/>
          <w:sz w:val="21"/>
          <w:szCs w:val="21"/>
        </w:rPr>
        <w:t>无特殊要求的卧式制</w:t>
      </w:r>
      <w:r>
        <w:rPr>
          <w:rFonts w:hint="eastAsia" w:hAnsi="宋体" w:cs="宋体"/>
          <w:b w:val="0"/>
          <w:bCs/>
          <w:sz w:val="21"/>
          <w:szCs w:val="21"/>
          <w:lang w:val="en-US" w:eastAsia="zh-CN"/>
        </w:rPr>
        <w:t>冰</w:t>
      </w:r>
      <w:r>
        <w:rPr>
          <w:rFonts w:hint="eastAsia" w:ascii="宋体" w:hAnsi="宋体" w:eastAsia="宋体" w:cs="宋体"/>
          <w:b w:val="0"/>
          <w:bCs/>
          <w:sz w:val="21"/>
          <w:szCs w:val="21"/>
        </w:rPr>
        <w:t>辅助设备的安装，其水平偏差和立式制冷辅助设备安装的铅垂度偏差均不宜大于1‰。</w:t>
      </w:r>
    </w:p>
    <w:p>
      <w:pPr>
        <w:pageBreakBefore w:val="0"/>
        <w:widowControl w:val="0"/>
        <w:kinsoku/>
        <w:wordWrap/>
        <w:overflowPunct/>
        <w:topLinePunct w:val="0"/>
        <w:autoSpaceDE/>
        <w:autoSpaceDN/>
        <w:bidi w:val="0"/>
        <w:adjustRightInd/>
        <w:snapToGrid w:val="0"/>
        <w:ind w:firstLine="420" w:firstLineChars="200"/>
        <w:jc w:val="left"/>
        <w:textAlignment w:val="auto"/>
        <w:outlineLvl w:val="9"/>
        <w:rPr>
          <w:rFonts w:hint="eastAsia" w:ascii="宋体" w:hAnsi="宋体" w:eastAsia="宋体" w:cs="宋体"/>
          <w:b w:val="0"/>
          <w:bCs/>
          <w:sz w:val="21"/>
          <w:szCs w:val="21"/>
        </w:rPr>
      </w:pPr>
      <w:r>
        <w:rPr>
          <w:rFonts w:hint="eastAsia" w:hAnsi="宋体" w:cs="宋体"/>
          <w:b w:val="0"/>
          <w:bCs/>
          <w:sz w:val="21"/>
          <w:szCs w:val="21"/>
          <w:lang w:val="en-US" w:eastAsia="zh-CN"/>
        </w:rPr>
        <w:t>5</w:t>
      </w:r>
      <w:r>
        <w:rPr>
          <w:rFonts w:hint="eastAsia" w:ascii="宋体" w:hAnsi="宋体" w:eastAsia="宋体" w:cs="宋体"/>
          <w:b w:val="0"/>
          <w:bCs/>
          <w:sz w:val="21"/>
          <w:szCs w:val="21"/>
        </w:rPr>
        <w:t xml:space="preserve"> </w:t>
      </w:r>
      <w:r>
        <w:rPr>
          <w:rFonts w:hint="eastAsia" w:hAnsi="宋体" w:cs="宋体"/>
          <w:b w:val="0"/>
          <w:bCs/>
          <w:sz w:val="21"/>
          <w:szCs w:val="21"/>
          <w:lang w:val="en-US" w:eastAsia="zh-CN"/>
        </w:rPr>
        <w:t xml:space="preserve"> </w:t>
      </w:r>
      <w:r>
        <w:rPr>
          <w:rFonts w:hint="eastAsia" w:ascii="宋体" w:hAnsi="宋体" w:eastAsia="宋体" w:cs="宋体"/>
          <w:b w:val="0"/>
          <w:bCs/>
          <w:sz w:val="21"/>
          <w:szCs w:val="21"/>
        </w:rPr>
        <w:t>安装在常温环境下的低温制</w:t>
      </w:r>
      <w:r>
        <w:rPr>
          <w:rFonts w:hint="eastAsia" w:hAnsi="宋体" w:cs="宋体"/>
          <w:b w:val="0"/>
          <w:bCs/>
          <w:sz w:val="21"/>
          <w:szCs w:val="21"/>
          <w:lang w:val="en-US" w:eastAsia="zh-CN"/>
        </w:rPr>
        <w:t>冰辅</w:t>
      </w:r>
      <w:r>
        <w:rPr>
          <w:rFonts w:hint="eastAsia" w:ascii="宋体" w:hAnsi="宋体" w:eastAsia="宋体" w:cs="宋体"/>
          <w:b w:val="0"/>
          <w:bCs/>
          <w:sz w:val="21"/>
          <w:szCs w:val="21"/>
        </w:rPr>
        <w:t>助设备，其支座下应增设硬质垫木，垫木应预先进行防腐处理。</w:t>
      </w:r>
    </w:p>
    <w:p>
      <w:pPr>
        <w:pStyle w:val="2"/>
        <w:pageBreakBefore w:val="0"/>
        <w:widowControl w:val="0"/>
        <w:kinsoku/>
        <w:wordWrap/>
        <w:overflowPunct/>
        <w:topLinePunct w:val="0"/>
        <w:autoSpaceDE/>
        <w:autoSpaceDN/>
        <w:bidi w:val="0"/>
        <w:adjustRightInd/>
        <w:spacing w:after="0"/>
        <w:ind w:left="0" w:leftChars="0" w:firstLine="0" w:firstLineChars="0"/>
        <w:jc w:val="left"/>
        <w:textAlignment w:val="auto"/>
      </w:pPr>
      <w:r>
        <w:rPr>
          <w:rFonts w:hint="eastAsia"/>
          <w:b w:val="0"/>
          <w:bCs/>
          <w:sz w:val="21"/>
          <w:szCs w:val="21"/>
          <w:lang w:val="en-US" w:eastAsia="zh-CN"/>
        </w:rPr>
        <w:t xml:space="preserve">5.3.7  </w:t>
      </w:r>
      <w:r>
        <w:rPr>
          <w:rFonts w:hint="eastAsia"/>
          <w:b w:val="0"/>
          <w:bCs/>
          <w:sz w:val="21"/>
          <w:szCs w:val="21"/>
        </w:rPr>
        <w:t>制</w:t>
      </w:r>
      <w:r>
        <w:rPr>
          <w:rFonts w:hint="eastAsia"/>
          <w:b w:val="0"/>
          <w:bCs/>
          <w:sz w:val="21"/>
          <w:szCs w:val="21"/>
          <w:lang w:val="en-US" w:eastAsia="zh-CN"/>
        </w:rPr>
        <w:t>冰设备</w:t>
      </w:r>
      <w:r>
        <w:rPr>
          <w:rFonts w:hint="eastAsia"/>
          <w:b w:val="0"/>
          <w:bCs/>
          <w:sz w:val="21"/>
          <w:szCs w:val="21"/>
        </w:rPr>
        <w:t>和辅助设备的操作、检修平台和爬梯应按设计</w:t>
      </w:r>
      <w:r>
        <w:rPr>
          <w:rFonts w:hint="eastAsia"/>
          <w:b w:val="0"/>
          <w:bCs/>
          <w:sz w:val="21"/>
          <w:szCs w:val="21"/>
          <w:lang w:val="en-US" w:eastAsia="zh-CN"/>
        </w:rPr>
        <w:t>要求</w:t>
      </w:r>
      <w:r>
        <w:rPr>
          <w:rFonts w:hint="eastAsia"/>
          <w:b w:val="0"/>
          <w:bCs/>
          <w:sz w:val="21"/>
          <w:szCs w:val="21"/>
        </w:rPr>
        <w:t>和设备技术文件的要求制作</w:t>
      </w:r>
      <w:r>
        <w:rPr>
          <w:rFonts w:hint="eastAsia"/>
          <w:b w:val="0"/>
          <w:bCs/>
          <w:sz w:val="21"/>
          <w:szCs w:val="21"/>
          <w:lang w:eastAsia="zh-CN"/>
        </w:rPr>
        <w:t>、</w:t>
      </w:r>
      <w:r>
        <w:rPr>
          <w:rFonts w:hint="eastAsia"/>
          <w:b w:val="0"/>
          <w:bCs/>
          <w:sz w:val="21"/>
          <w:szCs w:val="21"/>
        </w:rPr>
        <w:t>安装</w:t>
      </w:r>
      <w:r>
        <w:rPr>
          <w:rFonts w:hint="eastAsia"/>
          <w:b w:val="0"/>
          <w:bCs/>
          <w:sz w:val="21"/>
          <w:szCs w:val="21"/>
          <w:lang w:eastAsia="zh-CN"/>
        </w:rPr>
        <w:t>。</w:t>
      </w:r>
      <w:r>
        <w:rPr>
          <w:rFonts w:hint="eastAsia"/>
          <w:b w:val="0"/>
          <w:bCs/>
          <w:sz w:val="21"/>
          <w:szCs w:val="21"/>
          <w:lang w:val="en-US" w:eastAsia="zh-CN"/>
        </w:rPr>
        <w:t>平台</w:t>
      </w:r>
      <w:r>
        <w:rPr>
          <w:rFonts w:hint="eastAsia"/>
          <w:b w:val="0"/>
          <w:bCs/>
          <w:sz w:val="21"/>
          <w:szCs w:val="21"/>
        </w:rPr>
        <w:t>不应利用设备作为支撑</w:t>
      </w:r>
      <w:r>
        <w:rPr>
          <w:rFonts w:hint="eastAsia"/>
          <w:b w:val="0"/>
          <w:bCs/>
          <w:sz w:val="21"/>
          <w:szCs w:val="21"/>
          <w:lang w:eastAsia="zh-CN"/>
        </w:rPr>
        <w:t>，</w:t>
      </w:r>
      <w:r>
        <w:rPr>
          <w:rFonts w:hint="eastAsia"/>
          <w:b w:val="0"/>
          <w:bCs/>
          <w:sz w:val="21"/>
          <w:szCs w:val="21"/>
          <w:lang w:val="en-US" w:eastAsia="zh-CN"/>
        </w:rPr>
        <w:t>严禁</w:t>
      </w:r>
      <w:r>
        <w:rPr>
          <w:rFonts w:hint="eastAsia"/>
          <w:b w:val="0"/>
          <w:bCs/>
          <w:sz w:val="21"/>
          <w:szCs w:val="21"/>
        </w:rPr>
        <w:t>焊接在设备上</w:t>
      </w:r>
      <w:r>
        <w:rPr>
          <w:rFonts w:hint="eastAsia"/>
        </w:rPr>
        <w:t>。</w:t>
      </w:r>
    </w:p>
    <w:p>
      <w:pPr>
        <w:pStyle w:val="6"/>
        <w:keepNext/>
        <w:keepLines/>
        <w:pageBreakBefore w:val="0"/>
        <w:widowControl w:val="0"/>
        <w:kinsoku/>
        <w:wordWrap/>
        <w:overflowPunct/>
        <w:topLinePunct w:val="0"/>
        <w:autoSpaceDE/>
        <w:autoSpaceDN/>
        <w:bidi w:val="0"/>
        <w:adjustRightInd/>
        <w:snapToGrid w:val="0"/>
        <w:spacing w:before="313" w:beforeLines="100" w:after="313" w:afterLines="100" w:line="360" w:lineRule="auto"/>
        <w:ind w:firstLine="0" w:firstLineChars="0"/>
        <w:textAlignment w:val="auto"/>
        <w:rPr>
          <w:rFonts w:hint="eastAsia" w:ascii="宋体" w:hAnsi="宋体" w:eastAsia="宋体" w:cs="宋体"/>
          <w:sz w:val="24"/>
          <w:szCs w:val="24"/>
        </w:rPr>
      </w:pPr>
      <w:bookmarkStart w:id="88" w:name="_Toc18220"/>
      <w:bookmarkStart w:id="89" w:name="_Toc36040059"/>
      <w:r>
        <w:rPr>
          <w:rFonts w:hint="eastAsia" w:ascii="黑体" w:hAnsi="黑体" w:eastAsia="黑体" w:cs="黑体"/>
          <w:b w:val="0"/>
          <w:bCs w:val="0"/>
          <w:kern w:val="0"/>
          <w:sz w:val="21"/>
          <w:szCs w:val="21"/>
          <w:lang w:val="en-US" w:eastAsia="zh-CN"/>
        </w:rPr>
        <w:t>5.4  制冰系统检测与试验</w:t>
      </w:r>
      <w:bookmarkEnd w:id="88"/>
    </w:p>
    <w:p>
      <w:pPr>
        <w:pStyle w:val="2"/>
        <w:keepNext w:val="0"/>
        <w:keepLines w:val="0"/>
        <w:pageBreakBefore w:val="0"/>
        <w:widowControl w:val="0"/>
        <w:kinsoku/>
        <w:wordWrap/>
        <w:overflowPunct/>
        <w:topLinePunct w:val="0"/>
        <w:autoSpaceDE/>
        <w:autoSpaceDN/>
        <w:bidi w:val="0"/>
        <w:adjustRightInd/>
        <w:spacing w:after="0"/>
        <w:ind w:left="0" w:leftChars="0" w:firstLine="0" w:firstLineChars="0"/>
        <w:jc w:val="left"/>
        <w:textAlignment w:val="auto"/>
        <w:outlineLvl w:val="9"/>
        <w:rPr>
          <w:rFonts w:hint="eastAsia" w:hAnsi="宋体" w:cs="宋体"/>
          <w:b w:val="0"/>
          <w:bCs w:val="0"/>
          <w:i w:val="0"/>
          <w:iCs w:val="0"/>
          <w:caps w:val="0"/>
          <w:color w:val="auto"/>
          <w:spacing w:val="0"/>
          <w:sz w:val="21"/>
          <w:szCs w:val="21"/>
          <w:shd w:val="clear" w:color="auto" w:fill="auto"/>
          <w:lang w:val="en-US" w:eastAsia="zh-CN"/>
        </w:rPr>
      </w:pPr>
      <w:r>
        <w:rPr>
          <w:rFonts w:hint="eastAsia" w:hAnsi="宋体" w:cs="宋体"/>
          <w:b w:val="0"/>
          <w:bCs w:val="0"/>
          <w:color w:val="auto"/>
          <w:sz w:val="21"/>
          <w:szCs w:val="21"/>
          <w:lang w:val="en-US" w:eastAsia="zh-CN"/>
        </w:rPr>
        <w:t>5.4.1  本节适用于制冰系统的吹扫、</w:t>
      </w:r>
      <w:r>
        <w:rPr>
          <w:rFonts w:hint="eastAsia" w:ascii="宋体" w:hAnsi="宋体" w:eastAsia="宋体" w:cs="宋体"/>
          <w:b w:val="0"/>
          <w:bCs w:val="0"/>
          <w:color w:val="auto"/>
          <w:sz w:val="21"/>
          <w:szCs w:val="21"/>
        </w:rPr>
        <w:t>压力试验</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i w:val="0"/>
          <w:iCs w:val="0"/>
          <w:caps w:val="0"/>
          <w:color w:val="auto"/>
          <w:spacing w:val="0"/>
          <w:sz w:val="21"/>
          <w:szCs w:val="21"/>
          <w:shd w:val="clear" w:color="auto" w:fill="auto"/>
        </w:rPr>
        <w:t>泄漏试验和真空度试验</w:t>
      </w:r>
      <w:r>
        <w:rPr>
          <w:rFonts w:hint="eastAsia" w:hAnsi="宋体" w:cs="宋体"/>
          <w:b w:val="0"/>
          <w:bCs w:val="0"/>
          <w:i w:val="0"/>
          <w:iCs w:val="0"/>
          <w:caps w:val="0"/>
          <w:color w:val="auto"/>
          <w:spacing w:val="0"/>
          <w:sz w:val="21"/>
          <w:szCs w:val="21"/>
          <w:shd w:val="clear" w:color="auto" w:fill="auto"/>
          <w:lang w:val="en-US" w:eastAsia="zh-CN"/>
        </w:rPr>
        <w:t>的检验与验收。</w:t>
      </w:r>
    </w:p>
    <w:p>
      <w:pPr>
        <w:pStyle w:val="2"/>
        <w:keepNext w:val="0"/>
        <w:keepLines w:val="0"/>
        <w:pageBreakBefore w:val="0"/>
        <w:widowControl w:val="0"/>
        <w:kinsoku/>
        <w:wordWrap/>
        <w:overflowPunct/>
        <w:topLinePunct w:val="0"/>
        <w:autoSpaceDE/>
        <w:autoSpaceDN/>
        <w:bidi w:val="0"/>
        <w:adjustRightInd/>
        <w:spacing w:after="0"/>
        <w:ind w:left="0" w:leftChars="0" w:firstLine="0" w:firstLineChars="0"/>
        <w:jc w:val="left"/>
        <w:textAlignment w:val="auto"/>
        <w:outlineLvl w:val="9"/>
        <w:rPr>
          <w:rFonts w:hint="eastAsia" w:ascii="宋体" w:hAnsi="宋体" w:eastAsia="宋体" w:cs="宋体"/>
          <w:b w:val="0"/>
          <w:bCs w:val="0"/>
          <w:i w:val="0"/>
          <w:iCs w:val="0"/>
          <w:caps w:val="0"/>
          <w:color w:val="auto"/>
          <w:spacing w:val="0"/>
          <w:sz w:val="21"/>
          <w:szCs w:val="21"/>
          <w:shd w:val="clear" w:color="auto" w:fill="auto"/>
        </w:rPr>
      </w:pPr>
      <w:r>
        <w:rPr>
          <w:rFonts w:hint="eastAsia" w:ascii="宋体" w:hAnsi="宋体" w:eastAsia="宋体" w:cs="宋体"/>
          <w:b w:val="0"/>
          <w:bCs w:val="0"/>
          <w:color w:val="auto"/>
          <w:sz w:val="21"/>
          <w:szCs w:val="21"/>
        </w:rPr>
        <w:t>5.4.</w:t>
      </w:r>
      <w:r>
        <w:rPr>
          <w:rFonts w:hint="eastAsia" w:hAnsi="宋体" w:cs="宋体"/>
          <w:b w:val="0"/>
          <w:bCs w:val="0"/>
          <w:color w:val="auto"/>
          <w:sz w:val="21"/>
          <w:szCs w:val="21"/>
          <w:lang w:val="en-US" w:eastAsia="zh-CN"/>
        </w:rPr>
        <w:t>2</w:t>
      </w:r>
      <w:r>
        <w:rPr>
          <w:rFonts w:hint="eastAsia" w:ascii="宋体" w:hAnsi="宋体" w:eastAsia="宋体" w:cs="宋体"/>
          <w:b w:val="0"/>
          <w:bCs w:val="0"/>
          <w:color w:val="auto"/>
          <w:sz w:val="21"/>
          <w:szCs w:val="21"/>
        </w:rPr>
        <w:t xml:space="preserve"> </w:t>
      </w:r>
      <w:r>
        <w:rPr>
          <w:rFonts w:hint="eastAsia" w:hAnsi="宋体" w:cs="宋体"/>
          <w:b w:val="0"/>
          <w:bCs w:val="0"/>
          <w:color w:val="auto"/>
          <w:sz w:val="21"/>
          <w:szCs w:val="21"/>
          <w:lang w:val="en-US" w:eastAsia="zh-CN"/>
        </w:rPr>
        <w:t xml:space="preserve"> </w:t>
      </w:r>
      <w:r>
        <w:rPr>
          <w:rFonts w:hint="eastAsia" w:ascii="宋体" w:hAnsi="宋体" w:eastAsia="宋体" w:cs="宋体"/>
          <w:b w:val="0"/>
          <w:bCs w:val="0"/>
          <w:i w:val="0"/>
          <w:iCs w:val="0"/>
          <w:caps w:val="0"/>
          <w:color w:val="auto"/>
          <w:spacing w:val="0"/>
          <w:sz w:val="21"/>
          <w:szCs w:val="21"/>
          <w:shd w:val="clear" w:color="auto" w:fill="auto"/>
        </w:rPr>
        <w:t>管道吹扫与排污应符合现行国家标准《工业金属管道工程施工规范》GB</w:t>
      </w:r>
      <w:r>
        <w:rPr>
          <w:rFonts w:hint="eastAsia" w:hAnsi="宋体" w:cs="宋体"/>
          <w:b w:val="0"/>
          <w:bCs w:val="0"/>
          <w:i w:val="0"/>
          <w:iCs w:val="0"/>
          <w:caps w:val="0"/>
          <w:color w:val="auto"/>
          <w:spacing w:val="0"/>
          <w:sz w:val="21"/>
          <w:szCs w:val="21"/>
          <w:shd w:val="clear" w:color="auto" w:fill="auto"/>
          <w:lang w:val="en-US" w:eastAsia="zh-CN"/>
        </w:rPr>
        <w:t xml:space="preserve"> </w:t>
      </w:r>
      <w:r>
        <w:rPr>
          <w:rFonts w:hint="eastAsia" w:ascii="宋体" w:hAnsi="宋体" w:eastAsia="宋体" w:cs="宋体"/>
          <w:b w:val="0"/>
          <w:bCs w:val="0"/>
          <w:i w:val="0"/>
          <w:iCs w:val="0"/>
          <w:caps w:val="0"/>
          <w:color w:val="auto"/>
          <w:spacing w:val="0"/>
          <w:sz w:val="21"/>
          <w:szCs w:val="21"/>
          <w:shd w:val="clear" w:color="auto" w:fill="auto"/>
        </w:rPr>
        <w:t>50235的有关规定，系统中压力管道应符合现行国家标准《压力管道规范 工业管道 第4部分：制作与安装》GB/T</w:t>
      </w:r>
      <w:r>
        <w:rPr>
          <w:rFonts w:hint="eastAsia" w:hAnsi="宋体" w:cs="宋体"/>
          <w:b w:val="0"/>
          <w:bCs w:val="0"/>
          <w:i w:val="0"/>
          <w:iCs w:val="0"/>
          <w:caps w:val="0"/>
          <w:color w:val="auto"/>
          <w:spacing w:val="0"/>
          <w:sz w:val="21"/>
          <w:szCs w:val="21"/>
          <w:shd w:val="clear" w:color="auto" w:fill="auto"/>
          <w:lang w:val="en-US" w:eastAsia="zh-CN"/>
        </w:rPr>
        <w:t xml:space="preserve"> </w:t>
      </w:r>
      <w:r>
        <w:rPr>
          <w:rFonts w:hint="eastAsia" w:ascii="宋体" w:hAnsi="宋体" w:eastAsia="宋体" w:cs="宋体"/>
          <w:b w:val="0"/>
          <w:bCs w:val="0"/>
          <w:i w:val="0"/>
          <w:iCs w:val="0"/>
          <w:caps w:val="0"/>
          <w:color w:val="auto"/>
          <w:spacing w:val="0"/>
          <w:sz w:val="21"/>
          <w:szCs w:val="21"/>
          <w:shd w:val="clear" w:color="auto" w:fill="auto"/>
        </w:rPr>
        <w:t>20801.4的有关规定。</w:t>
      </w:r>
    </w:p>
    <w:p>
      <w:pPr>
        <w:pStyle w:val="4"/>
        <w:keepNext w:val="0"/>
        <w:keepLines w:val="0"/>
        <w:pageBreakBefore w:val="0"/>
        <w:widowControl w:val="0"/>
        <w:kinsoku/>
        <w:wordWrap/>
        <w:overflowPunct/>
        <w:topLinePunct w:val="0"/>
        <w:autoSpaceDE/>
        <w:autoSpaceDN/>
        <w:bidi w:val="0"/>
        <w:adjustRightInd/>
        <w:jc w:val="left"/>
        <w:textAlignment w:val="auto"/>
        <w:outlineLvl w:val="9"/>
        <w:rPr>
          <w:rFonts w:hint="eastAsia" w:hAnsi="宋体" w:cs="宋体"/>
          <w:b w:val="0"/>
          <w:bCs w:val="0"/>
          <w:i w:val="0"/>
          <w:iCs w:val="0"/>
          <w:caps w:val="0"/>
          <w:color w:val="auto"/>
          <w:spacing w:val="0"/>
          <w:sz w:val="21"/>
          <w:szCs w:val="21"/>
          <w:shd w:val="clear" w:color="auto" w:fill="auto"/>
          <w:lang w:val="en-US" w:eastAsia="zh-CN"/>
        </w:rPr>
      </w:pPr>
      <w:r>
        <w:rPr>
          <w:rFonts w:hint="eastAsia" w:hAnsi="宋体" w:cs="宋体"/>
          <w:b w:val="0"/>
          <w:bCs w:val="0"/>
          <w:i w:val="0"/>
          <w:iCs w:val="0"/>
          <w:caps w:val="0"/>
          <w:color w:val="auto"/>
          <w:spacing w:val="0"/>
          <w:sz w:val="21"/>
          <w:szCs w:val="21"/>
          <w:shd w:val="clear" w:color="auto" w:fill="auto"/>
          <w:lang w:val="en-US" w:eastAsia="zh-CN"/>
        </w:rPr>
        <w:t>5.4.3  制冷系统和二氧化碳载冷系统管道应采用干燥压缩空气或氮气吹扫，并应符合下列规定：</w:t>
      </w:r>
    </w:p>
    <w:p>
      <w:pPr>
        <w:pStyle w:val="4"/>
        <w:keepNext w:val="0"/>
        <w:keepLines w:val="0"/>
        <w:pageBreakBefore w:val="0"/>
        <w:widowControl w:val="0"/>
        <w:kinsoku/>
        <w:wordWrap/>
        <w:overflowPunct/>
        <w:topLinePunct w:val="0"/>
        <w:autoSpaceDE/>
        <w:autoSpaceDN/>
        <w:bidi w:val="0"/>
        <w:adjustRightInd/>
        <w:ind w:firstLine="480"/>
        <w:jc w:val="left"/>
        <w:textAlignment w:val="auto"/>
        <w:outlineLvl w:val="9"/>
        <w:rPr>
          <w:rFonts w:hint="eastAsia" w:hAnsi="宋体" w:cs="宋体"/>
          <w:b w:val="0"/>
          <w:bCs w:val="0"/>
          <w:i w:val="0"/>
          <w:iCs w:val="0"/>
          <w:caps w:val="0"/>
          <w:color w:val="auto"/>
          <w:spacing w:val="0"/>
          <w:sz w:val="21"/>
          <w:szCs w:val="21"/>
          <w:shd w:val="clear" w:color="auto" w:fill="auto"/>
          <w:lang w:val="en-US" w:eastAsia="zh-CN"/>
        </w:rPr>
      </w:pPr>
      <w:r>
        <w:rPr>
          <w:rFonts w:hint="eastAsia" w:hAnsi="宋体" w:cs="宋体"/>
          <w:b w:val="0"/>
          <w:bCs w:val="0"/>
          <w:i w:val="0"/>
          <w:iCs w:val="0"/>
          <w:caps w:val="0"/>
          <w:color w:val="auto"/>
          <w:spacing w:val="0"/>
          <w:sz w:val="21"/>
          <w:szCs w:val="21"/>
          <w:shd w:val="clear" w:color="auto" w:fill="auto"/>
          <w:lang w:val="en-US" w:eastAsia="zh-CN"/>
        </w:rPr>
        <w:t>1  应在排气口设置贴有白布或涂白漆的木制靶板进行检验，吹扫5min后靶板上应无铁锈、尘土、水分及其它杂质为合格；</w:t>
      </w:r>
    </w:p>
    <w:p>
      <w:pPr>
        <w:pStyle w:val="4"/>
        <w:keepNext w:val="0"/>
        <w:keepLines w:val="0"/>
        <w:pageBreakBefore w:val="0"/>
        <w:widowControl w:val="0"/>
        <w:kinsoku/>
        <w:wordWrap/>
        <w:overflowPunct/>
        <w:topLinePunct w:val="0"/>
        <w:autoSpaceDE/>
        <w:autoSpaceDN/>
        <w:bidi w:val="0"/>
        <w:adjustRightInd/>
        <w:ind w:firstLine="480"/>
        <w:jc w:val="left"/>
        <w:textAlignment w:val="auto"/>
        <w:outlineLvl w:val="9"/>
        <w:rPr>
          <w:rFonts w:hint="default" w:hAnsi="宋体" w:cs="宋体"/>
          <w:b w:val="0"/>
          <w:bCs w:val="0"/>
          <w:i w:val="0"/>
          <w:iCs w:val="0"/>
          <w:caps w:val="0"/>
          <w:color w:val="auto"/>
          <w:spacing w:val="0"/>
          <w:sz w:val="21"/>
          <w:szCs w:val="21"/>
          <w:shd w:val="clear" w:color="auto" w:fill="auto"/>
          <w:lang w:val="en-US" w:eastAsia="zh-CN"/>
        </w:rPr>
      </w:pPr>
      <w:r>
        <w:rPr>
          <w:rFonts w:hint="eastAsia" w:hAnsi="宋体" w:cs="宋体"/>
          <w:b w:val="0"/>
          <w:bCs w:val="0"/>
          <w:i w:val="0"/>
          <w:iCs w:val="0"/>
          <w:caps w:val="0"/>
          <w:color w:val="auto"/>
          <w:spacing w:val="0"/>
          <w:sz w:val="21"/>
          <w:szCs w:val="21"/>
          <w:shd w:val="clear" w:color="auto" w:fill="auto"/>
          <w:lang w:val="en-US" w:eastAsia="zh-CN"/>
        </w:rPr>
        <w:t>2  空气吹扫合格的管道在投入使用前，应按设计文件的规定进行封堵。</w:t>
      </w:r>
    </w:p>
    <w:p>
      <w:pPr>
        <w:keepNext w:val="0"/>
        <w:keepLines w:val="0"/>
        <w:pageBreakBefore w:val="0"/>
        <w:widowControl w:val="0"/>
        <w:kinsoku/>
        <w:wordWrap/>
        <w:overflowPunct/>
        <w:topLinePunct w:val="0"/>
        <w:autoSpaceDE/>
        <w:autoSpaceDN/>
        <w:bidi w:val="0"/>
        <w:adjustRightInd/>
        <w:snapToGrid w:val="0"/>
        <w:ind w:firstLine="0" w:firstLineChars="0"/>
        <w:jc w:val="left"/>
        <w:textAlignment w:val="auto"/>
        <w:outlineLvl w:val="9"/>
        <w:rPr>
          <w:rFonts w:hint="eastAsia" w:ascii="宋体" w:hAnsi="宋体" w:eastAsia="宋体" w:cs="宋体"/>
          <w:b w:val="0"/>
          <w:bCs w:val="0"/>
          <w:i w:val="0"/>
          <w:iCs w:val="0"/>
          <w:caps w:val="0"/>
          <w:color w:val="auto"/>
          <w:spacing w:val="0"/>
          <w:sz w:val="21"/>
          <w:szCs w:val="21"/>
          <w:shd w:val="clear" w:color="auto" w:fill="auto"/>
          <w:lang w:eastAsia="zh-CN"/>
        </w:rPr>
      </w:pPr>
      <w:r>
        <w:rPr>
          <w:rFonts w:hint="eastAsia" w:ascii="宋体" w:hAnsi="宋体" w:eastAsia="宋体" w:cs="宋体"/>
          <w:b w:val="0"/>
          <w:bCs w:val="0"/>
          <w:color w:val="auto"/>
          <w:sz w:val="21"/>
          <w:szCs w:val="21"/>
        </w:rPr>
        <w:t>5.4.</w:t>
      </w:r>
      <w:r>
        <w:rPr>
          <w:rFonts w:hint="eastAsia" w:hAnsi="宋体" w:cs="宋体"/>
          <w:b w:val="0"/>
          <w:bCs w:val="0"/>
          <w:color w:val="auto"/>
          <w:sz w:val="21"/>
          <w:szCs w:val="21"/>
          <w:lang w:val="en-US" w:eastAsia="zh-CN"/>
        </w:rPr>
        <w:t>4</w:t>
      </w:r>
      <w:r>
        <w:rPr>
          <w:rFonts w:hint="eastAsia" w:ascii="宋体" w:hAnsi="宋体" w:eastAsia="宋体" w:cs="宋体"/>
          <w:b w:val="0"/>
          <w:bCs w:val="0"/>
          <w:color w:val="auto"/>
          <w:sz w:val="21"/>
          <w:szCs w:val="21"/>
        </w:rPr>
        <w:t xml:space="preserve"> </w:t>
      </w:r>
      <w:r>
        <w:rPr>
          <w:rFonts w:hint="eastAsia" w:hAnsi="宋体" w:cs="宋体"/>
          <w:b w:val="0"/>
          <w:bCs w:val="0"/>
          <w:color w:val="auto"/>
          <w:sz w:val="21"/>
          <w:szCs w:val="21"/>
          <w:lang w:val="en-US" w:eastAsia="zh-CN"/>
        </w:rPr>
        <w:t xml:space="preserve"> </w:t>
      </w:r>
      <w:r>
        <w:rPr>
          <w:rFonts w:hint="eastAsia" w:ascii="宋体" w:hAnsi="宋体" w:eastAsia="宋体" w:cs="宋体"/>
          <w:b w:val="0"/>
          <w:bCs w:val="0"/>
          <w:i w:val="0"/>
          <w:iCs w:val="0"/>
          <w:caps w:val="0"/>
          <w:color w:val="auto"/>
          <w:spacing w:val="0"/>
          <w:sz w:val="21"/>
          <w:szCs w:val="21"/>
          <w:shd w:val="clear" w:color="auto" w:fill="auto"/>
        </w:rPr>
        <w:t>制冷系统和载冷系统应进行</w:t>
      </w:r>
      <w:r>
        <w:rPr>
          <w:rFonts w:hint="eastAsia" w:ascii="宋体" w:hAnsi="宋体" w:eastAsia="宋体" w:cs="宋体"/>
          <w:b w:val="0"/>
          <w:bCs w:val="0"/>
          <w:color w:val="auto"/>
          <w:sz w:val="21"/>
          <w:szCs w:val="21"/>
        </w:rPr>
        <w:t>压力试验</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i w:val="0"/>
          <w:iCs w:val="0"/>
          <w:caps w:val="0"/>
          <w:color w:val="auto"/>
          <w:spacing w:val="0"/>
          <w:sz w:val="21"/>
          <w:szCs w:val="21"/>
          <w:shd w:val="clear" w:color="auto" w:fill="auto"/>
        </w:rPr>
        <w:t>泄漏试验和真空度试验</w:t>
      </w:r>
      <w:r>
        <w:rPr>
          <w:rFonts w:hint="eastAsia" w:ascii="宋体" w:hAnsi="宋体" w:eastAsia="宋体" w:cs="宋体"/>
          <w:b w:val="0"/>
          <w:bCs w:val="0"/>
          <w:i w:val="0"/>
          <w:iCs w:val="0"/>
          <w:caps w:val="0"/>
          <w:color w:val="auto"/>
          <w:spacing w:val="0"/>
          <w:sz w:val="21"/>
          <w:szCs w:val="21"/>
          <w:shd w:val="clear" w:color="auto" w:fill="auto"/>
          <w:lang w:eastAsia="zh-CN"/>
        </w:rPr>
        <w:t>，</w:t>
      </w:r>
      <w:r>
        <w:rPr>
          <w:rFonts w:hint="eastAsia" w:ascii="宋体" w:hAnsi="宋体" w:eastAsia="宋体" w:cs="宋体"/>
          <w:b w:val="0"/>
          <w:bCs w:val="0"/>
          <w:i w:val="0"/>
          <w:iCs w:val="0"/>
          <w:caps w:val="0"/>
          <w:color w:val="auto"/>
          <w:spacing w:val="0"/>
          <w:sz w:val="21"/>
          <w:szCs w:val="21"/>
          <w:shd w:val="clear" w:color="auto" w:fill="auto"/>
          <w:lang w:val="en-US" w:eastAsia="zh-CN"/>
        </w:rPr>
        <w:t>试验应</w:t>
      </w:r>
      <w:r>
        <w:rPr>
          <w:rFonts w:hint="eastAsia" w:ascii="宋体" w:hAnsi="宋体" w:eastAsia="宋体" w:cs="宋体"/>
          <w:b w:val="0"/>
          <w:bCs w:val="0"/>
          <w:i w:val="0"/>
          <w:iCs w:val="0"/>
          <w:caps w:val="0"/>
          <w:color w:val="auto"/>
          <w:spacing w:val="0"/>
          <w:sz w:val="21"/>
          <w:szCs w:val="21"/>
          <w:shd w:val="clear" w:color="auto" w:fill="auto"/>
        </w:rPr>
        <w:t>符合设计文件要求及国家现行标准《压力管道安全技术监察规程——工业管道》TSG</w:t>
      </w:r>
      <w:r>
        <w:rPr>
          <w:rFonts w:hint="eastAsia" w:hAnsi="宋体" w:cs="宋体"/>
          <w:b w:val="0"/>
          <w:bCs w:val="0"/>
          <w:i w:val="0"/>
          <w:iCs w:val="0"/>
          <w:caps w:val="0"/>
          <w:color w:val="auto"/>
          <w:spacing w:val="0"/>
          <w:sz w:val="21"/>
          <w:szCs w:val="21"/>
          <w:shd w:val="clear" w:color="auto" w:fill="auto"/>
          <w:lang w:val="en-US" w:eastAsia="zh-CN"/>
        </w:rPr>
        <w:t xml:space="preserve"> </w:t>
      </w:r>
      <w:r>
        <w:rPr>
          <w:rFonts w:hint="eastAsia" w:ascii="宋体" w:hAnsi="宋体" w:eastAsia="宋体" w:cs="宋体"/>
          <w:b w:val="0"/>
          <w:bCs w:val="0"/>
          <w:i w:val="0"/>
          <w:iCs w:val="0"/>
          <w:caps w:val="0"/>
          <w:color w:val="auto"/>
          <w:spacing w:val="0"/>
          <w:sz w:val="21"/>
          <w:szCs w:val="21"/>
          <w:shd w:val="clear" w:color="auto" w:fill="auto"/>
        </w:rPr>
        <w:t>D0001和《压力管道规范 工业管道 第5部分：检验与试验》GB/T</w:t>
      </w:r>
      <w:r>
        <w:rPr>
          <w:rFonts w:hint="eastAsia" w:hAnsi="宋体" w:cs="宋体"/>
          <w:b w:val="0"/>
          <w:bCs w:val="0"/>
          <w:i w:val="0"/>
          <w:iCs w:val="0"/>
          <w:caps w:val="0"/>
          <w:color w:val="auto"/>
          <w:spacing w:val="0"/>
          <w:sz w:val="21"/>
          <w:szCs w:val="21"/>
          <w:shd w:val="clear" w:color="auto" w:fill="auto"/>
          <w:lang w:val="en-US" w:eastAsia="zh-CN"/>
        </w:rPr>
        <w:t xml:space="preserve"> </w:t>
      </w:r>
      <w:r>
        <w:rPr>
          <w:rFonts w:hint="eastAsia" w:ascii="宋体" w:hAnsi="宋体" w:eastAsia="宋体" w:cs="宋体"/>
          <w:b w:val="0"/>
          <w:bCs w:val="0"/>
          <w:i w:val="0"/>
          <w:iCs w:val="0"/>
          <w:caps w:val="0"/>
          <w:color w:val="auto"/>
          <w:spacing w:val="0"/>
          <w:sz w:val="21"/>
          <w:szCs w:val="21"/>
          <w:shd w:val="clear" w:color="auto" w:fill="auto"/>
        </w:rPr>
        <w:t>20801.5的有关规定</w:t>
      </w:r>
      <w:r>
        <w:rPr>
          <w:rFonts w:hint="eastAsia" w:ascii="宋体" w:hAnsi="宋体" w:eastAsia="宋体" w:cs="宋体"/>
          <w:b w:val="0"/>
          <w:bCs w:val="0"/>
          <w:i w:val="0"/>
          <w:iCs w:val="0"/>
          <w:caps w:val="0"/>
          <w:color w:val="auto"/>
          <w:spacing w:val="0"/>
          <w:sz w:val="21"/>
          <w:szCs w:val="21"/>
          <w:shd w:val="clear" w:color="auto" w:fill="auto"/>
          <w:lang w:eastAsia="zh-CN"/>
        </w:rPr>
        <w:t>。</w:t>
      </w:r>
    </w:p>
    <w:p>
      <w:pPr>
        <w:pStyle w:val="2"/>
        <w:keepNext w:val="0"/>
        <w:keepLines w:val="0"/>
        <w:pageBreakBefore w:val="0"/>
        <w:widowControl w:val="0"/>
        <w:kinsoku/>
        <w:wordWrap/>
        <w:overflowPunct/>
        <w:topLinePunct w:val="0"/>
        <w:autoSpaceDE/>
        <w:autoSpaceDN/>
        <w:bidi w:val="0"/>
        <w:adjustRightInd/>
        <w:spacing w:after="0"/>
        <w:ind w:left="0" w:leftChars="0" w:firstLine="0" w:firstLineChars="0"/>
        <w:jc w:val="left"/>
        <w:textAlignment w:val="auto"/>
        <w:outlineLvl w:val="9"/>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pP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5.4.</w:t>
      </w:r>
      <w:r>
        <w:rPr>
          <w:rFonts w:hint="eastAsia" w:hAnsi="宋体" w:cs="宋体"/>
          <w:b w:val="0"/>
          <w:bCs w:val="0"/>
          <w:i w:val="0"/>
          <w:iCs w:val="0"/>
          <w:caps w:val="0"/>
          <w:color w:val="auto"/>
          <w:spacing w:val="0"/>
          <w:kern w:val="2"/>
          <w:sz w:val="21"/>
          <w:szCs w:val="21"/>
          <w:shd w:val="clear" w:color="auto" w:fill="auto"/>
          <w:lang w:val="en-US" w:eastAsia="zh-CN" w:bidi="ar-SA"/>
        </w:rPr>
        <w:t>5</w:t>
      </w: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 xml:space="preserve"> </w:t>
      </w:r>
      <w:r>
        <w:rPr>
          <w:rFonts w:hint="eastAsia" w:hAnsi="宋体" w:cs="宋体"/>
          <w:b w:val="0"/>
          <w:bCs w:val="0"/>
          <w:i w:val="0"/>
          <w:iCs w:val="0"/>
          <w:caps w:val="0"/>
          <w:color w:val="auto"/>
          <w:spacing w:val="0"/>
          <w:kern w:val="2"/>
          <w:sz w:val="21"/>
          <w:szCs w:val="21"/>
          <w:shd w:val="clear" w:color="auto" w:fill="auto"/>
          <w:lang w:val="en-US" w:eastAsia="zh-CN" w:bidi="ar-SA"/>
        </w:rPr>
        <w:t xml:space="preserve"> </w:t>
      </w: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气体压力试验</w:t>
      </w:r>
      <w:r>
        <w:rPr>
          <w:rFonts w:hint="eastAsia" w:hAnsi="宋体" w:cs="宋体"/>
          <w:b w:val="0"/>
          <w:bCs w:val="0"/>
          <w:i w:val="0"/>
          <w:iCs w:val="0"/>
          <w:caps w:val="0"/>
          <w:color w:val="auto"/>
          <w:spacing w:val="0"/>
          <w:kern w:val="2"/>
          <w:sz w:val="21"/>
          <w:szCs w:val="21"/>
          <w:shd w:val="clear" w:color="auto" w:fill="auto"/>
          <w:lang w:val="en-US" w:eastAsia="zh-CN" w:bidi="ar-SA"/>
        </w:rPr>
        <w:t>、泄漏试验</w:t>
      </w: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应符合下列规定：</w:t>
      </w:r>
    </w:p>
    <w:p>
      <w:pPr>
        <w:pStyle w:val="4"/>
        <w:keepNext w:val="0"/>
        <w:keepLines w:val="0"/>
        <w:pageBreakBefore w:val="0"/>
        <w:widowControl w:val="0"/>
        <w:kinsoku/>
        <w:wordWrap/>
        <w:overflowPunct/>
        <w:topLinePunct w:val="0"/>
        <w:autoSpaceDE/>
        <w:autoSpaceDN/>
        <w:bidi w:val="0"/>
        <w:adjustRightInd/>
        <w:ind w:firstLine="481"/>
        <w:jc w:val="left"/>
        <w:textAlignment w:val="auto"/>
        <w:outlineLvl w:val="9"/>
        <w:rPr>
          <w:rFonts w:hint="eastAsia" w:hAnsi="宋体" w:cs="宋体"/>
          <w:b w:val="0"/>
          <w:bCs w:val="0"/>
          <w:i w:val="0"/>
          <w:iCs w:val="0"/>
          <w:caps w:val="0"/>
          <w:color w:val="auto"/>
          <w:spacing w:val="0"/>
          <w:kern w:val="2"/>
          <w:sz w:val="21"/>
          <w:szCs w:val="21"/>
          <w:shd w:val="clear" w:color="auto" w:fill="auto"/>
          <w:lang w:val="en-US" w:eastAsia="zh-CN" w:bidi="ar-SA"/>
        </w:rPr>
      </w:pP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 xml:space="preserve">1 </w:t>
      </w:r>
      <w:r>
        <w:rPr>
          <w:rFonts w:hint="eastAsia" w:hAnsi="宋体" w:cs="宋体"/>
          <w:b w:val="0"/>
          <w:bCs w:val="0"/>
          <w:i w:val="0"/>
          <w:iCs w:val="0"/>
          <w:caps w:val="0"/>
          <w:color w:val="auto"/>
          <w:spacing w:val="0"/>
          <w:kern w:val="2"/>
          <w:sz w:val="21"/>
          <w:szCs w:val="21"/>
          <w:shd w:val="clear" w:color="auto" w:fill="auto"/>
          <w:lang w:val="en-US" w:eastAsia="zh-CN" w:bidi="ar-SA"/>
        </w:rPr>
        <w:t xml:space="preserve"> </w:t>
      </w: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气体压力试验时</w:t>
      </w:r>
      <w:r>
        <w:rPr>
          <w:rFonts w:hint="eastAsia" w:hAnsi="宋体" w:cs="宋体"/>
          <w:b w:val="0"/>
          <w:bCs w:val="0"/>
          <w:i w:val="0"/>
          <w:iCs w:val="0"/>
          <w:caps w:val="0"/>
          <w:color w:val="auto"/>
          <w:spacing w:val="0"/>
          <w:kern w:val="2"/>
          <w:sz w:val="21"/>
          <w:szCs w:val="21"/>
          <w:shd w:val="clear" w:color="auto" w:fill="auto"/>
          <w:lang w:val="en-US" w:eastAsia="zh-CN" w:bidi="ar-SA"/>
        </w:rPr>
        <w:t>，</w:t>
      </w: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无关人员严禁进入试压作业区内</w:t>
      </w:r>
      <w:r>
        <w:rPr>
          <w:rFonts w:hint="eastAsia" w:hAnsi="宋体" w:cs="宋体"/>
          <w:b w:val="0"/>
          <w:bCs w:val="0"/>
          <w:i w:val="0"/>
          <w:iCs w:val="0"/>
          <w:caps w:val="0"/>
          <w:color w:val="auto"/>
          <w:spacing w:val="0"/>
          <w:kern w:val="2"/>
          <w:sz w:val="21"/>
          <w:szCs w:val="21"/>
          <w:shd w:val="clear" w:color="auto" w:fill="auto"/>
          <w:lang w:val="en-US" w:eastAsia="zh-CN" w:bidi="ar-SA"/>
        </w:rPr>
        <w:t>；</w:t>
      </w:r>
    </w:p>
    <w:p>
      <w:pPr>
        <w:pStyle w:val="4"/>
        <w:keepNext w:val="0"/>
        <w:keepLines w:val="0"/>
        <w:pageBreakBefore w:val="0"/>
        <w:widowControl w:val="0"/>
        <w:kinsoku/>
        <w:wordWrap/>
        <w:overflowPunct/>
        <w:topLinePunct w:val="0"/>
        <w:autoSpaceDE/>
        <w:autoSpaceDN/>
        <w:bidi w:val="0"/>
        <w:adjustRightInd/>
        <w:ind w:firstLine="481"/>
        <w:jc w:val="left"/>
        <w:textAlignment w:val="auto"/>
        <w:outlineLvl w:val="9"/>
        <w:rPr>
          <w:rFonts w:hint="eastAsia" w:hAnsi="宋体" w:cs="宋体"/>
          <w:b w:val="0"/>
          <w:bCs w:val="0"/>
          <w:i w:val="0"/>
          <w:iCs w:val="0"/>
          <w:caps w:val="0"/>
          <w:color w:val="auto"/>
          <w:spacing w:val="0"/>
          <w:kern w:val="2"/>
          <w:sz w:val="21"/>
          <w:szCs w:val="21"/>
          <w:shd w:val="clear" w:color="auto" w:fill="auto"/>
          <w:lang w:val="en-US" w:eastAsia="zh-CN" w:bidi="ar-SA"/>
        </w:rPr>
      </w:pPr>
      <w:r>
        <w:rPr>
          <w:rFonts w:hint="eastAsia" w:hAnsi="宋体" w:cs="宋体"/>
          <w:b w:val="0"/>
          <w:bCs w:val="0"/>
          <w:i w:val="0"/>
          <w:iCs w:val="0"/>
          <w:caps w:val="0"/>
          <w:color w:val="auto"/>
          <w:spacing w:val="0"/>
          <w:kern w:val="2"/>
          <w:sz w:val="21"/>
          <w:szCs w:val="21"/>
          <w:shd w:val="clear" w:color="auto" w:fill="auto"/>
          <w:lang w:val="en-US" w:eastAsia="zh-CN" w:bidi="ar-SA"/>
        </w:rPr>
        <w:t>2  气体压力试验和泄漏试验用气体应符合设计要求，宜采用干燥压缩空气或氮气 ；</w:t>
      </w:r>
    </w:p>
    <w:p>
      <w:pPr>
        <w:pStyle w:val="4"/>
        <w:keepNext w:val="0"/>
        <w:keepLines w:val="0"/>
        <w:pageBreakBefore w:val="0"/>
        <w:widowControl w:val="0"/>
        <w:kinsoku/>
        <w:wordWrap/>
        <w:overflowPunct/>
        <w:topLinePunct w:val="0"/>
        <w:autoSpaceDE/>
        <w:autoSpaceDN/>
        <w:bidi w:val="0"/>
        <w:adjustRightInd/>
        <w:ind w:firstLine="481"/>
        <w:jc w:val="left"/>
        <w:textAlignment w:val="auto"/>
        <w:outlineLvl w:val="9"/>
        <w:rPr>
          <w:rFonts w:hint="eastAsia" w:hAnsi="宋体" w:cs="宋体"/>
          <w:b w:val="0"/>
          <w:bCs w:val="0"/>
          <w:i w:val="0"/>
          <w:iCs w:val="0"/>
          <w:caps w:val="0"/>
          <w:color w:val="auto"/>
          <w:spacing w:val="0"/>
          <w:kern w:val="2"/>
          <w:sz w:val="21"/>
          <w:szCs w:val="21"/>
          <w:shd w:val="clear" w:color="auto" w:fill="auto"/>
          <w:lang w:val="en-US" w:eastAsia="zh-CN" w:bidi="ar-SA"/>
        </w:rPr>
      </w:pPr>
      <w:r>
        <w:rPr>
          <w:rFonts w:hint="eastAsia" w:hAnsi="宋体" w:cs="宋体"/>
          <w:b w:val="0"/>
          <w:bCs w:val="0"/>
          <w:i w:val="0"/>
          <w:iCs w:val="0"/>
          <w:caps w:val="0"/>
          <w:color w:val="auto"/>
          <w:spacing w:val="0"/>
          <w:kern w:val="2"/>
          <w:sz w:val="21"/>
          <w:szCs w:val="21"/>
          <w:shd w:val="clear" w:color="auto" w:fill="auto"/>
          <w:lang w:val="en-US" w:eastAsia="zh-CN" w:bidi="ar-SA"/>
        </w:rPr>
        <w:t>3  气压试验前应进行预试压，试验压力值宜为0.2MPa;</w:t>
      </w:r>
    </w:p>
    <w:p>
      <w:pPr>
        <w:pStyle w:val="4"/>
        <w:keepNext w:val="0"/>
        <w:keepLines w:val="0"/>
        <w:pageBreakBefore w:val="0"/>
        <w:widowControl w:val="0"/>
        <w:kinsoku/>
        <w:wordWrap/>
        <w:overflowPunct/>
        <w:topLinePunct w:val="0"/>
        <w:autoSpaceDE/>
        <w:autoSpaceDN/>
        <w:bidi w:val="0"/>
        <w:adjustRightInd/>
        <w:ind w:firstLine="481"/>
        <w:jc w:val="left"/>
        <w:textAlignment w:val="auto"/>
        <w:outlineLvl w:val="9"/>
        <w:rPr>
          <w:rFonts w:hint="eastAsia" w:hAnsi="宋体" w:cs="宋体"/>
          <w:b w:val="0"/>
          <w:bCs/>
          <w:i w:val="0"/>
          <w:iCs w:val="0"/>
          <w:caps w:val="0"/>
          <w:spacing w:val="0"/>
          <w:kern w:val="2"/>
          <w:sz w:val="24"/>
          <w:szCs w:val="24"/>
          <w:shd w:val="clear" w:color="auto" w:fill="auto"/>
          <w:lang w:val="en-US" w:eastAsia="zh-CN" w:bidi="ar-SA"/>
        </w:rPr>
      </w:pPr>
      <w:r>
        <w:rPr>
          <w:rFonts w:hint="eastAsia" w:hAnsi="宋体" w:cs="宋体"/>
          <w:b w:val="0"/>
          <w:bCs w:val="0"/>
          <w:i w:val="0"/>
          <w:iCs w:val="0"/>
          <w:caps w:val="0"/>
          <w:color w:val="auto"/>
          <w:spacing w:val="0"/>
          <w:kern w:val="2"/>
          <w:sz w:val="21"/>
          <w:szCs w:val="21"/>
          <w:shd w:val="clear" w:color="auto" w:fill="auto"/>
          <w:lang w:val="en-US" w:eastAsia="zh-CN" w:bidi="ar-SA"/>
        </w:rPr>
        <w:t>4  氨、卤代烃及其混合物制冷系统管道压力试验、泄露试验压力应符合设计要求，但不应小于表5.4.5-1的压力值；</w:t>
      </w:r>
    </w:p>
    <w:p>
      <w:pPr>
        <w:pStyle w:val="4"/>
        <w:jc w:val="center"/>
        <w:rPr>
          <w:rFonts w:hint="default" w:ascii="黑体" w:hAnsi="黑体" w:eastAsia="黑体" w:cs="黑体"/>
          <w:b w:val="0"/>
          <w:bCs w:val="0"/>
          <w:kern w:val="2"/>
          <w:sz w:val="21"/>
          <w:szCs w:val="21"/>
          <w:lang w:val="en-US" w:eastAsia="zh-CN" w:bidi="ar-SA"/>
        </w:rPr>
      </w:pPr>
      <w:r>
        <w:rPr>
          <w:rFonts w:hint="default" w:ascii="黑体" w:hAnsi="黑体" w:eastAsia="黑体" w:cs="黑体"/>
          <w:b w:val="0"/>
          <w:bCs w:val="0"/>
          <w:kern w:val="2"/>
          <w:sz w:val="21"/>
          <w:szCs w:val="21"/>
          <w:lang w:val="en-US" w:eastAsia="zh-CN" w:bidi="ar-SA"/>
        </w:rPr>
        <w:t>表</w:t>
      </w:r>
      <w:r>
        <w:rPr>
          <w:rFonts w:hint="eastAsia" w:ascii="黑体" w:hAnsi="黑体" w:eastAsia="黑体" w:cs="黑体"/>
          <w:b w:val="0"/>
          <w:bCs w:val="0"/>
          <w:kern w:val="2"/>
          <w:sz w:val="21"/>
          <w:szCs w:val="21"/>
          <w:lang w:val="en-US" w:eastAsia="zh-CN" w:bidi="ar-SA"/>
        </w:rPr>
        <w:t xml:space="preserve"> </w:t>
      </w:r>
      <w:r>
        <w:rPr>
          <w:rFonts w:hint="default" w:ascii="黑体" w:hAnsi="黑体" w:eastAsia="黑体" w:cs="黑体"/>
          <w:b w:val="0"/>
          <w:bCs w:val="0"/>
          <w:kern w:val="2"/>
          <w:sz w:val="21"/>
          <w:szCs w:val="21"/>
          <w:lang w:val="en-US" w:eastAsia="zh-CN" w:bidi="ar-SA"/>
        </w:rPr>
        <w:t xml:space="preserve"> </w:t>
      </w:r>
      <w:r>
        <w:rPr>
          <w:rFonts w:hint="eastAsia" w:ascii="黑体" w:hAnsi="黑体" w:eastAsia="黑体" w:cs="黑体"/>
          <w:b w:val="0"/>
          <w:bCs w:val="0"/>
          <w:kern w:val="2"/>
          <w:sz w:val="21"/>
          <w:szCs w:val="21"/>
          <w:lang w:val="en-US" w:eastAsia="zh-CN" w:bidi="ar-SA"/>
        </w:rPr>
        <w:t>5.4.5-1</w:t>
      </w:r>
      <w:r>
        <w:rPr>
          <w:rFonts w:hint="default" w:ascii="黑体" w:hAnsi="黑体" w:eastAsia="黑体" w:cs="黑体"/>
          <w:b w:val="0"/>
          <w:bCs w:val="0"/>
          <w:kern w:val="2"/>
          <w:sz w:val="21"/>
          <w:szCs w:val="21"/>
          <w:lang w:val="en-US" w:eastAsia="zh-CN" w:bidi="ar-SA"/>
        </w:rPr>
        <w:t xml:space="preserve"> </w:t>
      </w:r>
      <w:r>
        <w:rPr>
          <w:rFonts w:hint="eastAsia" w:ascii="黑体" w:hAnsi="黑体" w:eastAsia="黑体" w:cs="黑体"/>
          <w:b w:val="0"/>
          <w:bCs w:val="0"/>
          <w:kern w:val="2"/>
          <w:sz w:val="21"/>
          <w:szCs w:val="21"/>
          <w:lang w:val="en-US" w:eastAsia="zh-CN" w:bidi="ar-SA"/>
        </w:rPr>
        <w:t xml:space="preserve">   </w:t>
      </w:r>
      <w:r>
        <w:rPr>
          <w:rFonts w:hint="default" w:ascii="黑体" w:hAnsi="黑体" w:eastAsia="黑体" w:cs="黑体"/>
          <w:b w:val="0"/>
          <w:bCs w:val="0"/>
          <w:kern w:val="2"/>
          <w:sz w:val="21"/>
          <w:szCs w:val="21"/>
          <w:lang w:val="en-US" w:eastAsia="zh-CN" w:bidi="ar-SA"/>
        </w:rPr>
        <w:t>氨、卤代烃及其混合物制冷系统管道压力</w:t>
      </w:r>
      <w:r>
        <w:rPr>
          <w:rFonts w:hint="eastAsia" w:ascii="黑体" w:hAnsi="黑体" w:eastAsia="黑体" w:cs="黑体"/>
          <w:b w:val="0"/>
          <w:bCs w:val="0"/>
          <w:kern w:val="2"/>
          <w:sz w:val="21"/>
          <w:szCs w:val="21"/>
          <w:lang w:val="en-US" w:eastAsia="zh-CN" w:bidi="ar-SA"/>
        </w:rPr>
        <w:t>、泄露</w:t>
      </w:r>
      <w:r>
        <w:rPr>
          <w:rFonts w:hint="default" w:ascii="黑体" w:hAnsi="黑体" w:eastAsia="黑体" w:cs="黑体"/>
          <w:b w:val="0"/>
          <w:bCs w:val="0"/>
          <w:kern w:val="2"/>
          <w:sz w:val="21"/>
          <w:szCs w:val="21"/>
          <w:lang w:val="en-US" w:eastAsia="zh-CN" w:bidi="ar-SA"/>
        </w:rPr>
        <w:t>试验压力 (MPa)</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1217"/>
        <w:gridCol w:w="1217"/>
        <w:gridCol w:w="1217"/>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Merge w:val="restart"/>
            <w:tcBorders>
              <w:top w:val="single" w:color="auto" w:sz="12" w:space="0"/>
              <w:left w:val="single" w:color="auto" w:sz="12" w:space="0"/>
            </w:tcBorders>
            <w:vAlign w:val="center"/>
          </w:tcPr>
          <w:p>
            <w:pPr>
              <w:pStyle w:val="4"/>
              <w:keepNext w:val="0"/>
              <w:keepLines w:val="0"/>
              <w:suppressLineNumbers w:val="0"/>
              <w:spacing w:before="0" w:beforeAutospacing="0" w:after="0" w:afterAutospacing="0"/>
              <w:ind w:left="0" w:right="0"/>
              <w:jc w:val="center"/>
              <w:rPr>
                <w:rFonts w:hint="default" w:hAnsi="宋体" w:cs="宋体"/>
                <w:b w:val="0"/>
                <w:bCs/>
                <w:i w:val="0"/>
                <w:iCs w:val="0"/>
                <w:caps w:val="0"/>
                <w:spacing w:val="0"/>
                <w:kern w:val="2"/>
                <w:sz w:val="18"/>
                <w:szCs w:val="18"/>
                <w:shd w:val="clear" w:color="auto" w:fill="auto"/>
                <w:vertAlign w:val="baseline"/>
                <w:lang w:val="en-US" w:eastAsia="zh-CN" w:bidi="ar-SA"/>
              </w:rPr>
            </w:pPr>
            <w:r>
              <w:rPr>
                <w:rFonts w:hint="default" w:hAnsi="宋体" w:cs="宋体"/>
                <w:b w:val="0"/>
                <w:bCs/>
                <w:i w:val="0"/>
                <w:iCs w:val="0"/>
                <w:caps w:val="0"/>
                <w:spacing w:val="0"/>
                <w:kern w:val="2"/>
                <w:sz w:val="18"/>
                <w:szCs w:val="18"/>
                <w:shd w:val="clear" w:color="auto" w:fill="auto"/>
                <w:lang w:val="en-US" w:eastAsia="zh-CN" w:bidi="ar-SA"/>
              </w:rPr>
              <w:t>制冷剂</w:t>
            </w:r>
          </w:p>
        </w:tc>
        <w:tc>
          <w:tcPr>
            <w:tcW w:w="7305" w:type="dxa"/>
            <w:gridSpan w:val="6"/>
            <w:tcBorders>
              <w:top w:val="single" w:color="auto" w:sz="12" w:space="0"/>
              <w:right w:val="single" w:color="auto" w:sz="12" w:space="0"/>
            </w:tcBorders>
            <w:vAlign w:val="center"/>
          </w:tcPr>
          <w:p>
            <w:pPr>
              <w:pStyle w:val="4"/>
              <w:keepNext w:val="0"/>
              <w:keepLines w:val="0"/>
              <w:suppressLineNumbers w:val="0"/>
              <w:spacing w:before="0" w:beforeAutospacing="0" w:after="0" w:afterAutospacing="0"/>
              <w:ind w:left="0" w:right="0"/>
              <w:jc w:val="center"/>
              <w:rPr>
                <w:rFonts w:hint="default" w:hAnsi="宋体" w:cs="宋体"/>
                <w:b w:val="0"/>
                <w:bCs/>
                <w:i w:val="0"/>
                <w:iCs w:val="0"/>
                <w:caps w:val="0"/>
                <w:spacing w:val="0"/>
                <w:kern w:val="2"/>
                <w:sz w:val="18"/>
                <w:szCs w:val="18"/>
                <w:shd w:val="clear" w:color="auto" w:fill="auto"/>
                <w:vertAlign w:val="baseline"/>
                <w:lang w:val="en-US" w:eastAsia="zh-CN" w:bidi="ar-SA"/>
              </w:rPr>
            </w:pPr>
            <w:r>
              <w:rPr>
                <w:rFonts w:hint="default" w:hAnsi="宋体" w:cs="宋体"/>
                <w:b w:val="0"/>
                <w:bCs/>
                <w:i w:val="0"/>
                <w:iCs w:val="0"/>
                <w:caps w:val="0"/>
                <w:spacing w:val="0"/>
                <w:kern w:val="2"/>
                <w:sz w:val="18"/>
                <w:szCs w:val="18"/>
                <w:shd w:val="clear" w:color="auto" w:fill="auto"/>
                <w:lang w:val="en-US" w:eastAsia="zh-CN" w:bidi="ar-SA"/>
              </w:rPr>
              <w:t>管道部位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Merge w:val="continue"/>
            <w:tcBorders>
              <w:left w:val="single" w:color="auto" w:sz="12" w:space="0"/>
            </w:tcBorders>
            <w:vAlign w:val="center"/>
          </w:tcPr>
          <w:p>
            <w:pPr>
              <w:pStyle w:val="4"/>
              <w:keepNext w:val="0"/>
              <w:keepLines w:val="0"/>
              <w:suppressLineNumbers w:val="0"/>
              <w:spacing w:before="0" w:beforeAutospacing="0" w:after="0" w:afterAutospacing="0"/>
              <w:ind w:left="0" w:right="0"/>
              <w:jc w:val="center"/>
              <w:rPr>
                <w:rFonts w:hint="default" w:hAnsi="宋体" w:cs="宋体"/>
                <w:b w:val="0"/>
                <w:bCs/>
                <w:i w:val="0"/>
                <w:iCs w:val="0"/>
                <w:caps w:val="0"/>
                <w:spacing w:val="0"/>
                <w:kern w:val="2"/>
                <w:sz w:val="18"/>
                <w:szCs w:val="18"/>
                <w:shd w:val="clear" w:color="auto" w:fill="auto"/>
                <w:vertAlign w:val="baseline"/>
                <w:lang w:val="en-US" w:eastAsia="zh-CN" w:bidi="ar-SA"/>
              </w:rPr>
            </w:pPr>
          </w:p>
        </w:tc>
        <w:tc>
          <w:tcPr>
            <w:tcW w:w="2434" w:type="dxa"/>
            <w:gridSpan w:val="2"/>
            <w:vAlign w:val="center"/>
          </w:tcPr>
          <w:p>
            <w:pPr>
              <w:pStyle w:val="4"/>
              <w:keepNext w:val="0"/>
              <w:keepLines w:val="0"/>
              <w:suppressLineNumbers w:val="0"/>
              <w:spacing w:before="0" w:beforeAutospacing="0" w:after="0" w:afterAutospacing="0"/>
              <w:ind w:left="0" w:right="0"/>
              <w:jc w:val="center"/>
              <w:rPr>
                <w:rFonts w:hint="default" w:hAnsi="宋体" w:cs="宋体"/>
                <w:b w:val="0"/>
                <w:bCs/>
                <w:i w:val="0"/>
                <w:iCs w:val="0"/>
                <w:caps w:val="0"/>
                <w:spacing w:val="0"/>
                <w:kern w:val="2"/>
                <w:sz w:val="18"/>
                <w:szCs w:val="18"/>
                <w:shd w:val="clear" w:color="auto" w:fill="auto"/>
                <w:vertAlign w:val="baseline"/>
                <w:lang w:val="en-US" w:eastAsia="zh-CN" w:bidi="ar-SA"/>
              </w:rPr>
            </w:pPr>
            <w:r>
              <w:rPr>
                <w:rFonts w:hint="default" w:hAnsi="宋体" w:cs="宋体"/>
                <w:b w:val="0"/>
                <w:bCs/>
                <w:i w:val="0"/>
                <w:iCs w:val="0"/>
                <w:caps w:val="0"/>
                <w:spacing w:val="0"/>
                <w:kern w:val="2"/>
                <w:sz w:val="18"/>
                <w:szCs w:val="18"/>
                <w:shd w:val="clear" w:color="auto" w:fill="auto"/>
                <w:lang w:val="en-US" w:eastAsia="zh-CN" w:bidi="ar-SA"/>
              </w:rPr>
              <w:t>高压侧(风冷冷凝)</w:t>
            </w:r>
          </w:p>
        </w:tc>
        <w:tc>
          <w:tcPr>
            <w:tcW w:w="2435" w:type="dxa"/>
            <w:gridSpan w:val="2"/>
            <w:vAlign w:val="center"/>
          </w:tcPr>
          <w:p>
            <w:pPr>
              <w:pStyle w:val="4"/>
              <w:keepNext w:val="0"/>
              <w:keepLines w:val="0"/>
              <w:suppressLineNumbers w:val="0"/>
              <w:spacing w:before="0" w:beforeAutospacing="0" w:after="0" w:afterAutospacing="0"/>
              <w:ind w:left="0" w:right="0"/>
              <w:jc w:val="center"/>
              <w:rPr>
                <w:rFonts w:hint="default" w:hAnsi="宋体" w:cs="宋体"/>
                <w:b w:val="0"/>
                <w:bCs/>
                <w:i w:val="0"/>
                <w:iCs w:val="0"/>
                <w:caps w:val="0"/>
                <w:spacing w:val="0"/>
                <w:kern w:val="2"/>
                <w:sz w:val="18"/>
                <w:szCs w:val="18"/>
                <w:shd w:val="clear" w:color="auto" w:fill="auto"/>
                <w:vertAlign w:val="baseline"/>
                <w:lang w:val="en-US" w:eastAsia="zh-CN" w:bidi="ar-SA"/>
              </w:rPr>
            </w:pPr>
            <w:r>
              <w:rPr>
                <w:rFonts w:hint="default" w:hAnsi="宋体" w:cs="宋体"/>
                <w:b w:val="0"/>
                <w:bCs/>
                <w:i w:val="0"/>
                <w:iCs w:val="0"/>
                <w:caps w:val="0"/>
                <w:spacing w:val="0"/>
                <w:kern w:val="2"/>
                <w:sz w:val="18"/>
                <w:szCs w:val="18"/>
                <w:shd w:val="clear" w:color="auto" w:fill="auto"/>
                <w:lang w:val="en-US" w:eastAsia="zh-CN" w:bidi="ar-SA"/>
              </w:rPr>
              <w:t>高压侧(水冷、蒸发式冷凝)</w:t>
            </w:r>
          </w:p>
        </w:tc>
        <w:tc>
          <w:tcPr>
            <w:tcW w:w="2436" w:type="dxa"/>
            <w:gridSpan w:val="2"/>
            <w:tcBorders>
              <w:right w:val="single" w:color="auto" w:sz="12" w:space="0"/>
            </w:tcBorders>
            <w:vAlign w:val="center"/>
          </w:tcPr>
          <w:p>
            <w:pPr>
              <w:pStyle w:val="4"/>
              <w:keepNext w:val="0"/>
              <w:keepLines w:val="0"/>
              <w:suppressLineNumbers w:val="0"/>
              <w:spacing w:before="0" w:beforeAutospacing="0" w:after="0" w:afterAutospacing="0"/>
              <w:ind w:left="0" w:right="0"/>
              <w:jc w:val="center"/>
              <w:rPr>
                <w:rFonts w:hint="default" w:hAnsi="宋体" w:cs="宋体"/>
                <w:b w:val="0"/>
                <w:bCs/>
                <w:i w:val="0"/>
                <w:iCs w:val="0"/>
                <w:caps w:val="0"/>
                <w:spacing w:val="0"/>
                <w:kern w:val="2"/>
                <w:sz w:val="18"/>
                <w:szCs w:val="18"/>
                <w:shd w:val="clear" w:color="auto" w:fill="auto"/>
                <w:vertAlign w:val="baseline"/>
                <w:lang w:val="en-US" w:eastAsia="zh-CN" w:bidi="ar-SA"/>
              </w:rPr>
            </w:pPr>
            <w:r>
              <w:rPr>
                <w:rFonts w:hint="default" w:hAnsi="宋体" w:cs="宋体"/>
                <w:b w:val="0"/>
                <w:bCs/>
                <w:i w:val="0"/>
                <w:iCs w:val="0"/>
                <w:caps w:val="0"/>
                <w:spacing w:val="0"/>
                <w:kern w:val="2"/>
                <w:sz w:val="18"/>
                <w:szCs w:val="18"/>
                <w:shd w:val="clear" w:color="auto" w:fill="auto"/>
                <w:lang w:val="en-US" w:eastAsia="zh-CN" w:bidi="ar-SA"/>
              </w:rPr>
              <w:t>低压侧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Merge w:val="continue"/>
            <w:tcBorders>
              <w:left w:val="single" w:color="auto" w:sz="12" w:space="0"/>
            </w:tcBorders>
            <w:vAlign w:val="center"/>
          </w:tcPr>
          <w:p>
            <w:pPr>
              <w:pStyle w:val="4"/>
              <w:keepNext w:val="0"/>
              <w:keepLines w:val="0"/>
              <w:suppressLineNumbers w:val="0"/>
              <w:spacing w:before="0" w:beforeAutospacing="0" w:after="0" w:afterAutospacing="0"/>
              <w:ind w:left="0" w:right="0"/>
              <w:jc w:val="center"/>
              <w:rPr>
                <w:rFonts w:hint="default" w:hAnsi="宋体" w:cs="宋体"/>
                <w:b w:val="0"/>
                <w:bCs/>
                <w:i w:val="0"/>
                <w:iCs w:val="0"/>
                <w:caps w:val="0"/>
                <w:spacing w:val="0"/>
                <w:kern w:val="2"/>
                <w:sz w:val="18"/>
                <w:szCs w:val="18"/>
                <w:shd w:val="clear" w:color="auto" w:fill="auto"/>
                <w:vertAlign w:val="baseline"/>
                <w:lang w:val="en-US" w:eastAsia="zh-CN" w:bidi="ar-SA"/>
              </w:rPr>
            </w:pPr>
          </w:p>
        </w:tc>
        <w:tc>
          <w:tcPr>
            <w:tcW w:w="1217" w:type="dxa"/>
            <w:vAlign w:val="center"/>
          </w:tcPr>
          <w:p>
            <w:pPr>
              <w:pStyle w:val="4"/>
              <w:keepNext w:val="0"/>
              <w:keepLines w:val="0"/>
              <w:suppressLineNumbers w:val="0"/>
              <w:spacing w:before="0" w:beforeAutospacing="0" w:after="0" w:afterAutospacing="0"/>
              <w:ind w:left="0" w:right="0"/>
              <w:jc w:val="center"/>
              <w:rPr>
                <w:rFonts w:hint="default" w:hAnsi="宋体" w:cs="宋体"/>
                <w:b w:val="0"/>
                <w:bCs/>
                <w:i w:val="0"/>
                <w:iCs w:val="0"/>
                <w:caps w:val="0"/>
                <w:spacing w:val="0"/>
                <w:kern w:val="2"/>
                <w:sz w:val="18"/>
                <w:szCs w:val="18"/>
                <w:shd w:val="clear" w:color="auto" w:fill="auto"/>
                <w:vertAlign w:val="baseline"/>
                <w:lang w:val="en-US" w:eastAsia="zh-CN" w:bidi="ar-SA"/>
              </w:rPr>
            </w:pPr>
            <w:r>
              <w:rPr>
                <w:rFonts w:hint="eastAsia" w:hAnsi="宋体" w:cs="宋体"/>
                <w:b w:val="0"/>
                <w:bCs/>
                <w:i w:val="0"/>
                <w:iCs w:val="0"/>
                <w:caps w:val="0"/>
                <w:spacing w:val="0"/>
                <w:kern w:val="2"/>
                <w:sz w:val="18"/>
                <w:szCs w:val="18"/>
                <w:shd w:val="clear" w:color="auto" w:fill="auto"/>
                <w:vertAlign w:val="baseline"/>
                <w:lang w:val="en-US" w:eastAsia="zh-CN" w:bidi="ar-SA"/>
              </w:rPr>
              <w:t>压力试验</w:t>
            </w:r>
          </w:p>
        </w:tc>
        <w:tc>
          <w:tcPr>
            <w:tcW w:w="1217" w:type="dxa"/>
            <w:vAlign w:val="center"/>
          </w:tcPr>
          <w:p>
            <w:pPr>
              <w:pStyle w:val="4"/>
              <w:keepNext w:val="0"/>
              <w:keepLines w:val="0"/>
              <w:suppressLineNumbers w:val="0"/>
              <w:spacing w:before="0" w:beforeAutospacing="0" w:after="0" w:afterAutospacing="0"/>
              <w:ind w:left="0" w:right="0"/>
              <w:jc w:val="center"/>
              <w:rPr>
                <w:rFonts w:hint="default" w:hAnsi="宋体" w:cs="宋体"/>
                <w:b w:val="0"/>
                <w:bCs/>
                <w:i w:val="0"/>
                <w:iCs w:val="0"/>
                <w:caps w:val="0"/>
                <w:spacing w:val="0"/>
                <w:kern w:val="2"/>
                <w:sz w:val="18"/>
                <w:szCs w:val="18"/>
                <w:shd w:val="clear" w:color="auto" w:fill="auto"/>
                <w:vertAlign w:val="baseline"/>
                <w:lang w:val="en-US" w:eastAsia="zh-CN" w:bidi="ar-SA"/>
              </w:rPr>
            </w:pPr>
            <w:r>
              <w:rPr>
                <w:rFonts w:hint="eastAsia" w:hAnsi="宋体" w:cs="宋体"/>
                <w:b w:val="0"/>
                <w:bCs/>
                <w:i w:val="0"/>
                <w:iCs w:val="0"/>
                <w:caps w:val="0"/>
                <w:spacing w:val="0"/>
                <w:kern w:val="2"/>
                <w:sz w:val="18"/>
                <w:szCs w:val="18"/>
                <w:shd w:val="clear" w:color="auto" w:fill="auto"/>
                <w:vertAlign w:val="baseline"/>
                <w:lang w:val="en-US" w:eastAsia="zh-CN" w:bidi="ar-SA"/>
              </w:rPr>
              <w:t>泄露试验</w:t>
            </w:r>
          </w:p>
        </w:tc>
        <w:tc>
          <w:tcPr>
            <w:tcW w:w="1217" w:type="dxa"/>
            <w:vAlign w:val="center"/>
          </w:tcPr>
          <w:p>
            <w:pPr>
              <w:pStyle w:val="4"/>
              <w:keepNext w:val="0"/>
              <w:keepLines w:val="0"/>
              <w:suppressLineNumbers w:val="0"/>
              <w:spacing w:before="0" w:beforeAutospacing="0" w:after="0" w:afterAutospacing="0"/>
              <w:ind w:left="0" w:right="0" w:firstLine="0" w:firstLineChars="0"/>
              <w:jc w:val="center"/>
              <w:rPr>
                <w:rFonts w:hint="default" w:ascii="宋体" w:hAnsi="宋体" w:eastAsia="宋体" w:cs="宋体"/>
                <w:b w:val="0"/>
                <w:bCs/>
                <w:i w:val="0"/>
                <w:iCs w:val="0"/>
                <w:caps w:val="0"/>
                <w:spacing w:val="0"/>
                <w:kern w:val="2"/>
                <w:sz w:val="18"/>
                <w:szCs w:val="18"/>
                <w:shd w:val="clear" w:color="auto" w:fill="auto"/>
                <w:vertAlign w:val="baseline"/>
                <w:lang w:val="en-US" w:eastAsia="zh-CN" w:bidi="ar-SA"/>
              </w:rPr>
            </w:pPr>
            <w:r>
              <w:rPr>
                <w:rFonts w:hint="eastAsia" w:hAnsi="宋体" w:cs="宋体"/>
                <w:b w:val="0"/>
                <w:bCs/>
                <w:i w:val="0"/>
                <w:iCs w:val="0"/>
                <w:caps w:val="0"/>
                <w:spacing w:val="0"/>
                <w:kern w:val="2"/>
                <w:sz w:val="18"/>
                <w:szCs w:val="18"/>
                <w:shd w:val="clear" w:color="auto" w:fill="auto"/>
                <w:vertAlign w:val="baseline"/>
                <w:lang w:val="en-US" w:eastAsia="zh-CN" w:bidi="ar-SA"/>
              </w:rPr>
              <w:t>压力试验</w:t>
            </w:r>
          </w:p>
        </w:tc>
        <w:tc>
          <w:tcPr>
            <w:tcW w:w="1218" w:type="dxa"/>
            <w:vAlign w:val="center"/>
          </w:tcPr>
          <w:p>
            <w:pPr>
              <w:pStyle w:val="4"/>
              <w:keepNext w:val="0"/>
              <w:keepLines w:val="0"/>
              <w:suppressLineNumbers w:val="0"/>
              <w:spacing w:before="0" w:beforeAutospacing="0" w:after="0" w:afterAutospacing="0"/>
              <w:ind w:left="0" w:right="0" w:firstLine="0" w:firstLineChars="0"/>
              <w:jc w:val="center"/>
              <w:rPr>
                <w:rFonts w:hint="default" w:ascii="宋体" w:hAnsi="宋体" w:eastAsia="宋体" w:cs="宋体"/>
                <w:b w:val="0"/>
                <w:bCs/>
                <w:i w:val="0"/>
                <w:iCs w:val="0"/>
                <w:caps w:val="0"/>
                <w:spacing w:val="0"/>
                <w:kern w:val="2"/>
                <w:sz w:val="18"/>
                <w:szCs w:val="18"/>
                <w:shd w:val="clear" w:color="auto" w:fill="auto"/>
                <w:vertAlign w:val="baseline"/>
                <w:lang w:val="en-US" w:eastAsia="zh-CN" w:bidi="ar-SA"/>
              </w:rPr>
            </w:pPr>
            <w:r>
              <w:rPr>
                <w:rFonts w:hint="eastAsia" w:hAnsi="宋体" w:cs="宋体"/>
                <w:b w:val="0"/>
                <w:bCs/>
                <w:i w:val="0"/>
                <w:iCs w:val="0"/>
                <w:caps w:val="0"/>
                <w:spacing w:val="0"/>
                <w:kern w:val="2"/>
                <w:sz w:val="18"/>
                <w:szCs w:val="18"/>
                <w:shd w:val="clear" w:color="auto" w:fill="auto"/>
                <w:vertAlign w:val="baseline"/>
                <w:lang w:val="en-US" w:eastAsia="zh-CN" w:bidi="ar-SA"/>
              </w:rPr>
              <w:t>泄露试验</w:t>
            </w:r>
          </w:p>
        </w:tc>
        <w:tc>
          <w:tcPr>
            <w:tcW w:w="1218" w:type="dxa"/>
            <w:vAlign w:val="center"/>
          </w:tcPr>
          <w:p>
            <w:pPr>
              <w:pStyle w:val="4"/>
              <w:keepNext w:val="0"/>
              <w:keepLines w:val="0"/>
              <w:suppressLineNumbers w:val="0"/>
              <w:spacing w:before="0" w:beforeAutospacing="0" w:after="0" w:afterAutospacing="0"/>
              <w:ind w:left="0" w:right="0" w:firstLine="0" w:firstLineChars="0"/>
              <w:jc w:val="center"/>
              <w:rPr>
                <w:rFonts w:hint="default" w:ascii="宋体" w:hAnsi="宋体" w:eastAsia="宋体" w:cs="宋体"/>
                <w:b w:val="0"/>
                <w:bCs/>
                <w:i w:val="0"/>
                <w:iCs w:val="0"/>
                <w:caps w:val="0"/>
                <w:spacing w:val="0"/>
                <w:kern w:val="2"/>
                <w:sz w:val="18"/>
                <w:szCs w:val="18"/>
                <w:shd w:val="clear" w:color="auto" w:fill="auto"/>
                <w:vertAlign w:val="baseline"/>
                <w:lang w:val="en-US" w:eastAsia="zh-CN" w:bidi="ar-SA"/>
              </w:rPr>
            </w:pPr>
            <w:r>
              <w:rPr>
                <w:rFonts w:hint="eastAsia" w:hAnsi="宋体" w:cs="宋体"/>
                <w:b w:val="0"/>
                <w:bCs/>
                <w:i w:val="0"/>
                <w:iCs w:val="0"/>
                <w:caps w:val="0"/>
                <w:spacing w:val="0"/>
                <w:kern w:val="2"/>
                <w:sz w:val="18"/>
                <w:szCs w:val="18"/>
                <w:shd w:val="clear" w:color="auto" w:fill="auto"/>
                <w:vertAlign w:val="baseline"/>
                <w:lang w:val="en-US" w:eastAsia="zh-CN" w:bidi="ar-SA"/>
              </w:rPr>
              <w:t>压力试验</w:t>
            </w:r>
          </w:p>
        </w:tc>
        <w:tc>
          <w:tcPr>
            <w:tcW w:w="1218" w:type="dxa"/>
            <w:tcBorders>
              <w:right w:val="single" w:color="auto" w:sz="12" w:space="0"/>
            </w:tcBorders>
            <w:vAlign w:val="center"/>
          </w:tcPr>
          <w:p>
            <w:pPr>
              <w:pStyle w:val="4"/>
              <w:keepNext w:val="0"/>
              <w:keepLines w:val="0"/>
              <w:suppressLineNumbers w:val="0"/>
              <w:spacing w:before="0" w:beforeAutospacing="0" w:after="0" w:afterAutospacing="0"/>
              <w:ind w:left="0" w:right="0" w:firstLine="0" w:firstLineChars="0"/>
              <w:jc w:val="center"/>
              <w:rPr>
                <w:rFonts w:hint="default" w:ascii="宋体" w:hAnsi="宋体" w:eastAsia="宋体" w:cs="宋体"/>
                <w:b w:val="0"/>
                <w:bCs/>
                <w:i w:val="0"/>
                <w:iCs w:val="0"/>
                <w:caps w:val="0"/>
                <w:spacing w:val="0"/>
                <w:kern w:val="2"/>
                <w:sz w:val="18"/>
                <w:szCs w:val="18"/>
                <w:shd w:val="clear" w:color="auto" w:fill="auto"/>
                <w:vertAlign w:val="baseline"/>
                <w:lang w:val="en-US" w:eastAsia="zh-CN" w:bidi="ar-SA"/>
              </w:rPr>
            </w:pPr>
            <w:r>
              <w:rPr>
                <w:rFonts w:hint="eastAsia" w:hAnsi="宋体" w:cs="宋体"/>
                <w:b w:val="0"/>
                <w:bCs/>
                <w:i w:val="0"/>
                <w:iCs w:val="0"/>
                <w:caps w:val="0"/>
                <w:spacing w:val="0"/>
                <w:kern w:val="2"/>
                <w:sz w:val="18"/>
                <w:szCs w:val="18"/>
                <w:shd w:val="clear" w:color="auto" w:fill="auto"/>
                <w:vertAlign w:val="baseline"/>
                <w:lang w:val="en-US" w:eastAsia="zh-CN" w:bidi="ar-SA"/>
              </w:rPr>
              <w:t>泄露试验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Borders>
              <w:left w:val="single" w:color="auto" w:sz="12" w:space="0"/>
            </w:tcBorders>
            <w:vAlign w:val="center"/>
          </w:tcPr>
          <w:p>
            <w:pPr>
              <w:pStyle w:val="4"/>
              <w:keepNext w:val="0"/>
              <w:keepLines w:val="0"/>
              <w:suppressLineNumbers w:val="0"/>
              <w:spacing w:before="0" w:beforeAutospacing="0" w:after="0" w:afterAutospacing="0"/>
              <w:ind w:left="0" w:right="0" w:firstLine="0" w:firstLineChars="0"/>
              <w:jc w:val="center"/>
              <w:rPr>
                <w:rFonts w:hint="default" w:ascii="宋体" w:hAnsi="宋体" w:eastAsia="宋体" w:cs="宋体"/>
                <w:b w:val="0"/>
                <w:bCs/>
                <w:i w:val="0"/>
                <w:iCs w:val="0"/>
                <w:caps w:val="0"/>
                <w:spacing w:val="0"/>
                <w:kern w:val="2"/>
                <w:sz w:val="18"/>
                <w:szCs w:val="18"/>
                <w:shd w:val="clear" w:color="auto" w:fill="auto"/>
                <w:vertAlign w:val="baseline"/>
                <w:lang w:val="en-US" w:eastAsia="zh-CN" w:bidi="ar-SA"/>
              </w:rPr>
            </w:pPr>
            <w:r>
              <w:rPr>
                <w:rFonts w:hint="default" w:hAnsi="宋体" w:cs="宋体"/>
                <w:b w:val="0"/>
                <w:bCs/>
                <w:i w:val="0"/>
                <w:iCs w:val="0"/>
                <w:caps w:val="0"/>
                <w:spacing w:val="0"/>
                <w:kern w:val="2"/>
                <w:sz w:val="18"/>
                <w:szCs w:val="18"/>
                <w:shd w:val="clear" w:color="auto" w:fill="auto"/>
                <w:lang w:val="en-US" w:eastAsia="zh-CN" w:bidi="ar-SA"/>
              </w:rPr>
              <w:t>R717</w:t>
            </w:r>
          </w:p>
        </w:tc>
        <w:tc>
          <w:tcPr>
            <w:tcW w:w="2434" w:type="dxa"/>
            <w:gridSpan w:val="2"/>
            <w:vAlign w:val="center"/>
          </w:tcPr>
          <w:p>
            <w:pPr>
              <w:pStyle w:val="4"/>
              <w:keepNext w:val="0"/>
              <w:keepLines w:val="0"/>
              <w:suppressLineNumbers w:val="0"/>
              <w:spacing w:before="0" w:beforeAutospacing="0" w:after="0" w:afterAutospacing="0"/>
              <w:ind w:left="0" w:right="0"/>
              <w:jc w:val="center"/>
              <w:rPr>
                <w:rFonts w:hint="default" w:hAnsi="宋体" w:cs="宋体"/>
                <w:b w:val="0"/>
                <w:bCs/>
                <w:i w:val="0"/>
                <w:iCs w:val="0"/>
                <w:caps w:val="0"/>
                <w:spacing w:val="0"/>
                <w:kern w:val="2"/>
                <w:sz w:val="18"/>
                <w:szCs w:val="18"/>
                <w:shd w:val="clear" w:color="auto" w:fill="auto"/>
                <w:vertAlign w:val="baseline"/>
                <w:lang w:val="en-US" w:eastAsia="zh-CN" w:bidi="ar-SA"/>
              </w:rPr>
            </w:pPr>
            <w:r>
              <w:rPr>
                <w:rFonts w:hint="eastAsia" w:hAnsi="宋体" w:cs="宋体"/>
                <w:b w:val="0"/>
                <w:bCs/>
                <w:i w:val="0"/>
                <w:iCs w:val="0"/>
                <w:caps w:val="0"/>
                <w:spacing w:val="0"/>
                <w:kern w:val="2"/>
                <w:sz w:val="18"/>
                <w:szCs w:val="18"/>
                <w:shd w:val="clear" w:color="auto" w:fill="auto"/>
                <w:vertAlign w:val="baseline"/>
                <w:lang w:val="en-US" w:eastAsia="zh-CN" w:bidi="ar-SA"/>
              </w:rPr>
              <w:t>—</w:t>
            </w:r>
          </w:p>
        </w:tc>
        <w:tc>
          <w:tcPr>
            <w:tcW w:w="1217" w:type="dxa"/>
            <w:vAlign w:val="center"/>
          </w:tcPr>
          <w:p>
            <w:pPr>
              <w:pStyle w:val="4"/>
              <w:keepNext w:val="0"/>
              <w:keepLines w:val="0"/>
              <w:suppressLineNumbers w:val="0"/>
              <w:spacing w:before="0" w:beforeAutospacing="0" w:after="0" w:afterAutospacing="0"/>
              <w:ind w:left="0" w:right="0"/>
              <w:jc w:val="center"/>
              <w:rPr>
                <w:rFonts w:hint="default" w:hAnsi="宋体" w:cs="宋体"/>
                <w:b w:val="0"/>
                <w:bCs/>
                <w:i w:val="0"/>
                <w:iCs w:val="0"/>
                <w:caps w:val="0"/>
                <w:spacing w:val="0"/>
                <w:kern w:val="2"/>
                <w:sz w:val="18"/>
                <w:szCs w:val="18"/>
                <w:shd w:val="clear" w:color="auto" w:fill="auto"/>
                <w:vertAlign w:val="baseline"/>
                <w:lang w:val="en-US" w:eastAsia="zh-CN" w:bidi="ar-SA"/>
              </w:rPr>
            </w:pPr>
            <w:r>
              <w:rPr>
                <w:rFonts w:hint="eastAsia" w:hAnsi="宋体" w:cs="宋体"/>
                <w:b w:val="0"/>
                <w:bCs/>
                <w:i w:val="0"/>
                <w:iCs w:val="0"/>
                <w:caps w:val="0"/>
                <w:spacing w:val="0"/>
                <w:kern w:val="2"/>
                <w:sz w:val="18"/>
                <w:szCs w:val="18"/>
                <w:shd w:val="clear" w:color="auto" w:fill="auto"/>
                <w:vertAlign w:val="baseline"/>
                <w:lang w:val="en-US" w:eastAsia="zh-CN" w:bidi="ar-SA"/>
              </w:rPr>
              <w:t>2.3</w:t>
            </w:r>
          </w:p>
        </w:tc>
        <w:tc>
          <w:tcPr>
            <w:tcW w:w="1218" w:type="dxa"/>
            <w:vAlign w:val="center"/>
          </w:tcPr>
          <w:p>
            <w:pPr>
              <w:pStyle w:val="4"/>
              <w:keepNext w:val="0"/>
              <w:keepLines w:val="0"/>
              <w:suppressLineNumbers w:val="0"/>
              <w:spacing w:before="0" w:beforeAutospacing="0" w:after="0" w:afterAutospacing="0"/>
              <w:ind w:left="0" w:right="0"/>
              <w:jc w:val="center"/>
              <w:rPr>
                <w:rFonts w:hint="default" w:hAnsi="宋体" w:cs="宋体"/>
                <w:b w:val="0"/>
                <w:bCs/>
                <w:i w:val="0"/>
                <w:iCs w:val="0"/>
                <w:caps w:val="0"/>
                <w:spacing w:val="0"/>
                <w:kern w:val="2"/>
                <w:sz w:val="18"/>
                <w:szCs w:val="18"/>
                <w:shd w:val="clear" w:color="auto" w:fill="auto"/>
                <w:vertAlign w:val="baseline"/>
                <w:lang w:val="en-US" w:eastAsia="zh-CN" w:bidi="ar-SA"/>
              </w:rPr>
            </w:pPr>
            <w:r>
              <w:rPr>
                <w:rFonts w:hint="eastAsia" w:hAnsi="宋体" w:cs="宋体"/>
                <w:b w:val="0"/>
                <w:bCs/>
                <w:i w:val="0"/>
                <w:iCs w:val="0"/>
                <w:caps w:val="0"/>
                <w:spacing w:val="0"/>
                <w:kern w:val="2"/>
                <w:sz w:val="18"/>
                <w:szCs w:val="18"/>
                <w:shd w:val="clear" w:color="auto" w:fill="auto"/>
                <w:vertAlign w:val="baseline"/>
                <w:lang w:val="en-US" w:eastAsia="zh-CN" w:bidi="ar-SA"/>
              </w:rPr>
              <w:t>2.0</w:t>
            </w:r>
          </w:p>
        </w:tc>
        <w:tc>
          <w:tcPr>
            <w:tcW w:w="1218" w:type="dxa"/>
            <w:vAlign w:val="center"/>
          </w:tcPr>
          <w:p>
            <w:pPr>
              <w:pStyle w:val="4"/>
              <w:keepNext w:val="0"/>
              <w:keepLines w:val="0"/>
              <w:suppressLineNumbers w:val="0"/>
              <w:spacing w:before="0" w:beforeAutospacing="0" w:after="0" w:afterAutospacing="0"/>
              <w:ind w:left="0" w:right="0"/>
              <w:jc w:val="center"/>
              <w:rPr>
                <w:rFonts w:hint="default" w:hAnsi="宋体" w:cs="宋体"/>
                <w:b w:val="0"/>
                <w:bCs/>
                <w:i w:val="0"/>
                <w:iCs w:val="0"/>
                <w:caps w:val="0"/>
                <w:spacing w:val="0"/>
                <w:kern w:val="2"/>
                <w:sz w:val="18"/>
                <w:szCs w:val="18"/>
                <w:shd w:val="clear" w:color="auto" w:fill="auto"/>
                <w:vertAlign w:val="baseline"/>
                <w:lang w:val="en-US" w:eastAsia="zh-CN" w:bidi="ar-SA"/>
              </w:rPr>
            </w:pPr>
            <w:r>
              <w:rPr>
                <w:rFonts w:hint="eastAsia" w:hAnsi="宋体" w:cs="宋体"/>
                <w:b w:val="0"/>
                <w:bCs/>
                <w:i w:val="0"/>
                <w:iCs w:val="0"/>
                <w:caps w:val="0"/>
                <w:spacing w:val="0"/>
                <w:kern w:val="2"/>
                <w:sz w:val="18"/>
                <w:szCs w:val="18"/>
                <w:shd w:val="clear" w:color="auto" w:fill="auto"/>
                <w:vertAlign w:val="baseline"/>
                <w:lang w:val="en-US" w:eastAsia="zh-CN" w:bidi="ar-SA"/>
              </w:rPr>
              <w:t>2.3</w:t>
            </w:r>
          </w:p>
        </w:tc>
        <w:tc>
          <w:tcPr>
            <w:tcW w:w="1218" w:type="dxa"/>
            <w:tcBorders>
              <w:right w:val="single" w:color="auto" w:sz="12" w:space="0"/>
            </w:tcBorders>
            <w:vAlign w:val="center"/>
          </w:tcPr>
          <w:p>
            <w:pPr>
              <w:pStyle w:val="4"/>
              <w:keepNext w:val="0"/>
              <w:keepLines w:val="0"/>
              <w:suppressLineNumbers w:val="0"/>
              <w:spacing w:before="0" w:beforeAutospacing="0" w:after="0" w:afterAutospacing="0"/>
              <w:ind w:left="0" w:right="0"/>
              <w:jc w:val="center"/>
              <w:rPr>
                <w:rFonts w:hint="default" w:hAnsi="宋体" w:cs="宋体"/>
                <w:b w:val="0"/>
                <w:bCs/>
                <w:i w:val="0"/>
                <w:iCs w:val="0"/>
                <w:caps w:val="0"/>
                <w:spacing w:val="0"/>
                <w:kern w:val="2"/>
                <w:sz w:val="18"/>
                <w:szCs w:val="18"/>
                <w:shd w:val="clear" w:color="auto" w:fill="auto"/>
                <w:vertAlign w:val="baseline"/>
                <w:lang w:val="en-US" w:eastAsia="zh-CN" w:bidi="ar-SA"/>
              </w:rPr>
            </w:pPr>
            <w:r>
              <w:rPr>
                <w:rFonts w:hint="eastAsia" w:hAnsi="宋体" w:cs="宋体"/>
                <w:b w:val="0"/>
                <w:bCs/>
                <w:i w:val="0"/>
                <w:iCs w:val="0"/>
                <w:caps w:val="0"/>
                <w:spacing w:val="0"/>
                <w:kern w:val="2"/>
                <w:sz w:val="18"/>
                <w:szCs w:val="18"/>
                <w:shd w:val="clear" w:color="auto" w:fill="auto"/>
                <w:vertAlign w:val="baseline"/>
                <w:lang w:val="en-US" w:eastAsia="zh-CN" w:bidi="ar-S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Borders>
              <w:left w:val="single" w:color="auto" w:sz="12" w:space="0"/>
            </w:tcBorders>
            <w:vAlign w:val="center"/>
          </w:tcPr>
          <w:p>
            <w:pPr>
              <w:pStyle w:val="4"/>
              <w:keepNext w:val="0"/>
              <w:keepLines w:val="0"/>
              <w:suppressLineNumbers w:val="0"/>
              <w:spacing w:before="0" w:beforeAutospacing="0" w:after="0" w:afterAutospacing="0"/>
              <w:ind w:left="0" w:right="0"/>
              <w:jc w:val="center"/>
              <w:rPr>
                <w:rFonts w:hint="default" w:hAnsi="宋体" w:cs="宋体"/>
                <w:b w:val="0"/>
                <w:bCs/>
                <w:i w:val="0"/>
                <w:iCs w:val="0"/>
                <w:caps w:val="0"/>
                <w:spacing w:val="0"/>
                <w:kern w:val="2"/>
                <w:sz w:val="18"/>
                <w:szCs w:val="18"/>
                <w:shd w:val="clear" w:color="auto" w:fill="auto"/>
                <w:lang w:val="en-US" w:eastAsia="zh-CN" w:bidi="ar-SA"/>
              </w:rPr>
            </w:pPr>
            <w:r>
              <w:rPr>
                <w:rFonts w:hint="default" w:hAnsi="宋体" w:cs="宋体"/>
                <w:b w:val="0"/>
                <w:bCs/>
                <w:i w:val="0"/>
                <w:iCs w:val="0"/>
                <w:caps w:val="0"/>
                <w:spacing w:val="0"/>
                <w:kern w:val="2"/>
                <w:sz w:val="18"/>
                <w:szCs w:val="18"/>
                <w:shd w:val="clear" w:color="auto" w:fill="auto"/>
                <w:lang w:val="en-US" w:eastAsia="zh-CN" w:bidi="ar-SA"/>
              </w:rPr>
              <w:t>R404A、R407F、</w:t>
            </w:r>
          </w:p>
          <w:p>
            <w:pPr>
              <w:pStyle w:val="4"/>
              <w:keepNext w:val="0"/>
              <w:keepLines w:val="0"/>
              <w:suppressLineNumbers w:val="0"/>
              <w:spacing w:before="0" w:beforeAutospacing="0" w:after="0" w:afterAutospacing="0"/>
              <w:ind w:left="0" w:right="0" w:firstLine="0" w:firstLineChars="0"/>
              <w:jc w:val="center"/>
              <w:rPr>
                <w:rFonts w:hint="default" w:ascii="宋体" w:hAnsi="宋体" w:eastAsia="宋体" w:cs="宋体"/>
                <w:b w:val="0"/>
                <w:bCs/>
                <w:i w:val="0"/>
                <w:iCs w:val="0"/>
                <w:caps w:val="0"/>
                <w:spacing w:val="0"/>
                <w:kern w:val="2"/>
                <w:sz w:val="18"/>
                <w:szCs w:val="18"/>
                <w:shd w:val="clear" w:color="auto" w:fill="auto"/>
                <w:vertAlign w:val="baseline"/>
                <w:lang w:val="en-US" w:eastAsia="zh-CN" w:bidi="ar-SA"/>
              </w:rPr>
            </w:pPr>
            <w:r>
              <w:rPr>
                <w:rFonts w:hint="default" w:hAnsi="宋体" w:cs="宋体"/>
                <w:b w:val="0"/>
                <w:bCs/>
                <w:i w:val="0"/>
                <w:iCs w:val="0"/>
                <w:caps w:val="0"/>
                <w:spacing w:val="0"/>
                <w:kern w:val="2"/>
                <w:sz w:val="18"/>
                <w:szCs w:val="18"/>
                <w:shd w:val="clear" w:color="auto" w:fill="auto"/>
                <w:lang w:val="en-US" w:eastAsia="zh-CN" w:bidi="ar-SA"/>
              </w:rPr>
              <w:t>R507A</w:t>
            </w:r>
          </w:p>
        </w:tc>
        <w:tc>
          <w:tcPr>
            <w:tcW w:w="1217" w:type="dxa"/>
            <w:vAlign w:val="center"/>
          </w:tcPr>
          <w:p>
            <w:pPr>
              <w:pStyle w:val="4"/>
              <w:keepNext w:val="0"/>
              <w:keepLines w:val="0"/>
              <w:suppressLineNumbers w:val="0"/>
              <w:spacing w:before="0" w:beforeAutospacing="0" w:after="0" w:afterAutospacing="0"/>
              <w:ind w:left="0" w:right="0"/>
              <w:jc w:val="center"/>
              <w:rPr>
                <w:rFonts w:hint="default" w:hAnsi="宋体" w:cs="宋体"/>
                <w:b w:val="0"/>
                <w:bCs/>
                <w:i w:val="0"/>
                <w:iCs w:val="0"/>
                <w:caps w:val="0"/>
                <w:spacing w:val="0"/>
                <w:kern w:val="2"/>
                <w:sz w:val="18"/>
                <w:szCs w:val="18"/>
                <w:shd w:val="clear" w:color="auto" w:fill="auto"/>
                <w:vertAlign w:val="baseline"/>
                <w:lang w:val="en-US" w:eastAsia="zh-CN" w:bidi="ar-SA"/>
              </w:rPr>
            </w:pPr>
            <w:r>
              <w:rPr>
                <w:rFonts w:hint="default" w:hAnsi="宋体" w:cs="宋体"/>
                <w:b w:val="0"/>
                <w:bCs/>
                <w:i w:val="0"/>
                <w:iCs w:val="0"/>
                <w:caps w:val="0"/>
                <w:spacing w:val="0"/>
                <w:kern w:val="2"/>
                <w:sz w:val="18"/>
                <w:szCs w:val="18"/>
                <w:shd w:val="clear" w:color="auto" w:fill="auto"/>
                <w:lang w:val="en-US" w:eastAsia="zh-CN" w:bidi="ar-SA"/>
              </w:rPr>
              <w:t>3.5</w:t>
            </w:r>
          </w:p>
        </w:tc>
        <w:tc>
          <w:tcPr>
            <w:tcW w:w="1217" w:type="dxa"/>
            <w:vAlign w:val="center"/>
          </w:tcPr>
          <w:p>
            <w:pPr>
              <w:pStyle w:val="4"/>
              <w:keepNext w:val="0"/>
              <w:keepLines w:val="0"/>
              <w:suppressLineNumbers w:val="0"/>
              <w:spacing w:before="0" w:beforeAutospacing="0" w:after="0" w:afterAutospacing="0"/>
              <w:ind w:left="0" w:right="0"/>
              <w:jc w:val="center"/>
              <w:rPr>
                <w:rFonts w:hint="default" w:hAnsi="宋体" w:cs="宋体"/>
                <w:b w:val="0"/>
                <w:bCs/>
                <w:i w:val="0"/>
                <w:iCs w:val="0"/>
                <w:caps w:val="0"/>
                <w:spacing w:val="0"/>
                <w:kern w:val="2"/>
                <w:sz w:val="18"/>
                <w:szCs w:val="18"/>
                <w:shd w:val="clear" w:color="auto" w:fill="auto"/>
                <w:vertAlign w:val="baseline"/>
                <w:lang w:val="en-US" w:eastAsia="zh-CN" w:bidi="ar-SA"/>
              </w:rPr>
            </w:pPr>
            <w:r>
              <w:rPr>
                <w:rFonts w:hint="eastAsia" w:hAnsi="宋体" w:cs="宋体"/>
                <w:b w:val="0"/>
                <w:bCs/>
                <w:i w:val="0"/>
                <w:iCs w:val="0"/>
                <w:caps w:val="0"/>
                <w:spacing w:val="0"/>
                <w:kern w:val="2"/>
                <w:sz w:val="18"/>
                <w:szCs w:val="18"/>
                <w:shd w:val="clear" w:color="auto" w:fill="auto"/>
                <w:vertAlign w:val="baseline"/>
                <w:lang w:val="en-US" w:eastAsia="zh-CN" w:bidi="ar-SA"/>
              </w:rPr>
              <w:t>3.0</w:t>
            </w:r>
          </w:p>
        </w:tc>
        <w:tc>
          <w:tcPr>
            <w:tcW w:w="1217" w:type="dxa"/>
            <w:vAlign w:val="center"/>
          </w:tcPr>
          <w:p>
            <w:pPr>
              <w:pStyle w:val="4"/>
              <w:keepNext w:val="0"/>
              <w:keepLines w:val="0"/>
              <w:suppressLineNumbers w:val="0"/>
              <w:spacing w:before="0" w:beforeAutospacing="0" w:after="0" w:afterAutospacing="0"/>
              <w:ind w:left="0" w:right="0"/>
              <w:jc w:val="center"/>
              <w:rPr>
                <w:rFonts w:hint="default" w:hAnsi="宋体" w:cs="宋体"/>
                <w:b w:val="0"/>
                <w:bCs/>
                <w:i w:val="0"/>
                <w:iCs w:val="0"/>
                <w:caps w:val="0"/>
                <w:spacing w:val="0"/>
                <w:kern w:val="2"/>
                <w:sz w:val="18"/>
                <w:szCs w:val="18"/>
                <w:shd w:val="clear" w:color="auto" w:fill="auto"/>
                <w:vertAlign w:val="baseline"/>
                <w:lang w:val="en-US" w:eastAsia="zh-CN" w:bidi="ar-SA"/>
              </w:rPr>
            </w:pPr>
            <w:r>
              <w:rPr>
                <w:rFonts w:hint="eastAsia" w:hAnsi="宋体" w:cs="宋体"/>
                <w:b w:val="0"/>
                <w:bCs/>
                <w:i w:val="0"/>
                <w:iCs w:val="0"/>
                <w:caps w:val="0"/>
                <w:spacing w:val="0"/>
                <w:kern w:val="2"/>
                <w:sz w:val="18"/>
                <w:szCs w:val="18"/>
                <w:shd w:val="clear" w:color="auto" w:fill="auto"/>
                <w:vertAlign w:val="baseline"/>
                <w:lang w:val="en-US" w:eastAsia="zh-CN" w:bidi="ar-SA"/>
              </w:rPr>
              <w:t>2.9</w:t>
            </w:r>
          </w:p>
        </w:tc>
        <w:tc>
          <w:tcPr>
            <w:tcW w:w="1218" w:type="dxa"/>
            <w:vAlign w:val="center"/>
          </w:tcPr>
          <w:p>
            <w:pPr>
              <w:pStyle w:val="4"/>
              <w:keepNext w:val="0"/>
              <w:keepLines w:val="0"/>
              <w:suppressLineNumbers w:val="0"/>
              <w:spacing w:before="0" w:beforeAutospacing="0" w:after="0" w:afterAutospacing="0"/>
              <w:ind w:left="0" w:right="0"/>
              <w:jc w:val="center"/>
              <w:rPr>
                <w:rFonts w:hint="default" w:hAnsi="宋体" w:cs="宋体"/>
                <w:b w:val="0"/>
                <w:bCs/>
                <w:i w:val="0"/>
                <w:iCs w:val="0"/>
                <w:caps w:val="0"/>
                <w:spacing w:val="0"/>
                <w:kern w:val="2"/>
                <w:sz w:val="18"/>
                <w:szCs w:val="18"/>
                <w:shd w:val="clear" w:color="auto" w:fill="auto"/>
                <w:vertAlign w:val="baseline"/>
                <w:lang w:val="en-US" w:eastAsia="zh-CN" w:bidi="ar-SA"/>
              </w:rPr>
            </w:pPr>
            <w:r>
              <w:rPr>
                <w:rFonts w:hint="eastAsia" w:hAnsi="宋体" w:cs="宋体"/>
                <w:b w:val="0"/>
                <w:bCs/>
                <w:i w:val="0"/>
                <w:iCs w:val="0"/>
                <w:caps w:val="0"/>
                <w:spacing w:val="0"/>
                <w:kern w:val="2"/>
                <w:sz w:val="18"/>
                <w:szCs w:val="18"/>
                <w:shd w:val="clear" w:color="auto" w:fill="auto"/>
                <w:vertAlign w:val="baseline"/>
                <w:lang w:val="en-US" w:eastAsia="zh-CN" w:bidi="ar-SA"/>
              </w:rPr>
              <w:t>2.5</w:t>
            </w:r>
          </w:p>
        </w:tc>
        <w:tc>
          <w:tcPr>
            <w:tcW w:w="1218" w:type="dxa"/>
            <w:vAlign w:val="center"/>
          </w:tcPr>
          <w:p>
            <w:pPr>
              <w:pStyle w:val="4"/>
              <w:keepNext w:val="0"/>
              <w:keepLines w:val="0"/>
              <w:suppressLineNumbers w:val="0"/>
              <w:spacing w:before="0" w:beforeAutospacing="0" w:after="0" w:afterAutospacing="0"/>
              <w:ind w:left="0" w:right="0"/>
              <w:jc w:val="center"/>
              <w:rPr>
                <w:rFonts w:hint="default" w:hAnsi="宋体" w:cs="宋体"/>
                <w:b w:val="0"/>
                <w:bCs/>
                <w:i w:val="0"/>
                <w:iCs w:val="0"/>
                <w:caps w:val="0"/>
                <w:spacing w:val="0"/>
                <w:kern w:val="2"/>
                <w:sz w:val="18"/>
                <w:szCs w:val="18"/>
                <w:shd w:val="clear" w:color="auto" w:fill="auto"/>
                <w:vertAlign w:val="baseline"/>
                <w:lang w:val="en-US" w:eastAsia="zh-CN" w:bidi="ar-SA"/>
              </w:rPr>
            </w:pPr>
            <w:r>
              <w:rPr>
                <w:rFonts w:hint="eastAsia" w:hAnsi="宋体" w:cs="宋体"/>
                <w:b w:val="0"/>
                <w:bCs/>
                <w:i w:val="0"/>
                <w:iCs w:val="0"/>
                <w:caps w:val="0"/>
                <w:spacing w:val="0"/>
                <w:kern w:val="2"/>
                <w:sz w:val="18"/>
                <w:szCs w:val="18"/>
                <w:shd w:val="clear" w:color="auto" w:fill="auto"/>
                <w:vertAlign w:val="baseline"/>
                <w:lang w:val="en-US" w:eastAsia="zh-CN" w:bidi="ar-SA"/>
              </w:rPr>
              <w:t>2.9</w:t>
            </w:r>
          </w:p>
        </w:tc>
        <w:tc>
          <w:tcPr>
            <w:tcW w:w="1218" w:type="dxa"/>
            <w:tcBorders>
              <w:right w:val="single" w:color="auto" w:sz="12" w:space="0"/>
            </w:tcBorders>
            <w:vAlign w:val="center"/>
          </w:tcPr>
          <w:p>
            <w:pPr>
              <w:pStyle w:val="4"/>
              <w:keepNext w:val="0"/>
              <w:keepLines w:val="0"/>
              <w:suppressLineNumbers w:val="0"/>
              <w:spacing w:before="0" w:beforeAutospacing="0" w:after="0" w:afterAutospacing="0"/>
              <w:ind w:left="0" w:right="0"/>
              <w:jc w:val="center"/>
              <w:rPr>
                <w:rFonts w:hint="default" w:hAnsi="宋体" w:cs="宋体"/>
                <w:b w:val="0"/>
                <w:bCs/>
                <w:i w:val="0"/>
                <w:iCs w:val="0"/>
                <w:caps w:val="0"/>
                <w:spacing w:val="0"/>
                <w:kern w:val="2"/>
                <w:sz w:val="18"/>
                <w:szCs w:val="18"/>
                <w:shd w:val="clear" w:color="auto" w:fill="auto"/>
                <w:vertAlign w:val="baseline"/>
                <w:lang w:val="en-US" w:eastAsia="zh-CN" w:bidi="ar-SA"/>
              </w:rPr>
            </w:pPr>
            <w:r>
              <w:rPr>
                <w:rFonts w:hint="eastAsia" w:hAnsi="宋体" w:cs="宋体"/>
                <w:b w:val="0"/>
                <w:bCs/>
                <w:i w:val="0"/>
                <w:iCs w:val="0"/>
                <w:caps w:val="0"/>
                <w:spacing w:val="0"/>
                <w:kern w:val="2"/>
                <w:sz w:val="18"/>
                <w:szCs w:val="18"/>
                <w:shd w:val="clear" w:color="auto" w:fill="auto"/>
                <w:vertAlign w:val="baseline"/>
                <w:lang w:val="en-US" w:eastAsia="zh-CN" w:bidi="ar-SA"/>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Borders>
              <w:left w:val="single" w:color="auto" w:sz="12" w:space="0"/>
            </w:tcBorders>
            <w:vAlign w:val="center"/>
          </w:tcPr>
          <w:p>
            <w:pPr>
              <w:pStyle w:val="4"/>
              <w:keepNext w:val="0"/>
              <w:keepLines w:val="0"/>
              <w:suppressLineNumbers w:val="0"/>
              <w:spacing w:before="0" w:beforeAutospacing="0" w:after="0" w:afterAutospacing="0"/>
              <w:ind w:left="0" w:right="0" w:firstLine="0" w:firstLineChars="0"/>
              <w:jc w:val="center"/>
              <w:rPr>
                <w:rFonts w:hint="default" w:ascii="宋体" w:hAnsi="宋体" w:eastAsia="宋体" w:cs="宋体"/>
                <w:b w:val="0"/>
                <w:bCs/>
                <w:i w:val="0"/>
                <w:iCs w:val="0"/>
                <w:caps w:val="0"/>
                <w:spacing w:val="0"/>
                <w:kern w:val="2"/>
                <w:sz w:val="18"/>
                <w:szCs w:val="18"/>
                <w:shd w:val="clear" w:color="auto" w:fill="auto"/>
                <w:vertAlign w:val="baseline"/>
                <w:lang w:val="en-US" w:eastAsia="zh-CN" w:bidi="ar-SA"/>
              </w:rPr>
            </w:pPr>
            <w:r>
              <w:rPr>
                <w:rFonts w:hint="default" w:hAnsi="宋体" w:cs="宋体"/>
                <w:b w:val="0"/>
                <w:bCs/>
                <w:i w:val="0"/>
                <w:iCs w:val="0"/>
                <w:caps w:val="0"/>
                <w:spacing w:val="0"/>
                <w:kern w:val="2"/>
                <w:sz w:val="18"/>
                <w:szCs w:val="18"/>
                <w:shd w:val="clear" w:color="auto" w:fill="auto"/>
                <w:lang w:val="en-US" w:eastAsia="zh-CN" w:bidi="ar-SA"/>
              </w:rPr>
              <w:t>R407C</w:t>
            </w:r>
          </w:p>
        </w:tc>
        <w:tc>
          <w:tcPr>
            <w:tcW w:w="1217" w:type="dxa"/>
            <w:vAlign w:val="center"/>
          </w:tcPr>
          <w:p>
            <w:pPr>
              <w:pStyle w:val="4"/>
              <w:keepNext w:val="0"/>
              <w:keepLines w:val="0"/>
              <w:suppressLineNumbers w:val="0"/>
              <w:spacing w:before="0" w:beforeAutospacing="0" w:after="0" w:afterAutospacing="0"/>
              <w:ind w:left="0" w:right="0"/>
              <w:jc w:val="center"/>
              <w:rPr>
                <w:rFonts w:hint="default" w:hAnsi="宋体" w:cs="宋体"/>
                <w:b w:val="0"/>
                <w:bCs/>
                <w:i w:val="0"/>
                <w:iCs w:val="0"/>
                <w:caps w:val="0"/>
                <w:spacing w:val="0"/>
                <w:kern w:val="2"/>
                <w:sz w:val="18"/>
                <w:szCs w:val="18"/>
                <w:shd w:val="clear" w:color="auto" w:fill="auto"/>
                <w:vertAlign w:val="baseline"/>
                <w:lang w:val="en-US" w:eastAsia="zh-CN" w:bidi="ar-SA"/>
              </w:rPr>
            </w:pPr>
            <w:r>
              <w:rPr>
                <w:rFonts w:hint="eastAsia" w:hAnsi="宋体" w:cs="宋体"/>
                <w:b w:val="0"/>
                <w:bCs/>
                <w:i w:val="0"/>
                <w:iCs w:val="0"/>
                <w:caps w:val="0"/>
                <w:spacing w:val="0"/>
                <w:kern w:val="2"/>
                <w:sz w:val="18"/>
                <w:szCs w:val="18"/>
                <w:shd w:val="clear" w:color="auto" w:fill="auto"/>
                <w:vertAlign w:val="baseline"/>
                <w:lang w:val="en-US" w:eastAsia="zh-CN" w:bidi="ar-SA"/>
              </w:rPr>
              <w:t>2.9</w:t>
            </w:r>
          </w:p>
        </w:tc>
        <w:tc>
          <w:tcPr>
            <w:tcW w:w="1217" w:type="dxa"/>
            <w:vAlign w:val="center"/>
          </w:tcPr>
          <w:p>
            <w:pPr>
              <w:pStyle w:val="4"/>
              <w:keepNext w:val="0"/>
              <w:keepLines w:val="0"/>
              <w:suppressLineNumbers w:val="0"/>
              <w:spacing w:before="0" w:beforeAutospacing="0" w:after="0" w:afterAutospacing="0"/>
              <w:ind w:left="0" w:right="0"/>
              <w:jc w:val="center"/>
              <w:rPr>
                <w:rFonts w:hint="default" w:hAnsi="宋体" w:cs="宋体"/>
                <w:b w:val="0"/>
                <w:bCs/>
                <w:i w:val="0"/>
                <w:iCs w:val="0"/>
                <w:caps w:val="0"/>
                <w:spacing w:val="0"/>
                <w:kern w:val="2"/>
                <w:sz w:val="18"/>
                <w:szCs w:val="18"/>
                <w:shd w:val="clear" w:color="auto" w:fill="auto"/>
                <w:vertAlign w:val="baseline"/>
                <w:lang w:val="en-US" w:eastAsia="zh-CN" w:bidi="ar-SA"/>
              </w:rPr>
            </w:pPr>
            <w:r>
              <w:rPr>
                <w:rFonts w:hint="eastAsia" w:hAnsi="宋体" w:cs="宋体"/>
                <w:b w:val="0"/>
                <w:bCs/>
                <w:i w:val="0"/>
                <w:iCs w:val="0"/>
                <w:caps w:val="0"/>
                <w:spacing w:val="0"/>
                <w:kern w:val="2"/>
                <w:sz w:val="18"/>
                <w:szCs w:val="18"/>
                <w:shd w:val="clear" w:color="auto" w:fill="auto"/>
                <w:vertAlign w:val="baseline"/>
                <w:lang w:val="en-US" w:eastAsia="zh-CN" w:bidi="ar-SA"/>
              </w:rPr>
              <w:t>2.5</w:t>
            </w:r>
          </w:p>
        </w:tc>
        <w:tc>
          <w:tcPr>
            <w:tcW w:w="1217" w:type="dxa"/>
            <w:vAlign w:val="center"/>
          </w:tcPr>
          <w:p>
            <w:pPr>
              <w:pStyle w:val="4"/>
              <w:keepNext w:val="0"/>
              <w:keepLines w:val="0"/>
              <w:suppressLineNumbers w:val="0"/>
              <w:spacing w:before="0" w:beforeAutospacing="0" w:after="0" w:afterAutospacing="0"/>
              <w:ind w:left="0" w:right="0"/>
              <w:jc w:val="center"/>
              <w:rPr>
                <w:rFonts w:hint="default" w:hAnsi="宋体" w:cs="宋体"/>
                <w:b w:val="0"/>
                <w:bCs/>
                <w:i w:val="0"/>
                <w:iCs w:val="0"/>
                <w:caps w:val="0"/>
                <w:spacing w:val="0"/>
                <w:kern w:val="2"/>
                <w:sz w:val="18"/>
                <w:szCs w:val="18"/>
                <w:shd w:val="clear" w:color="auto" w:fill="auto"/>
                <w:vertAlign w:val="baseline"/>
                <w:lang w:val="en-US" w:eastAsia="zh-CN" w:bidi="ar-SA"/>
              </w:rPr>
            </w:pPr>
            <w:r>
              <w:rPr>
                <w:rFonts w:hint="eastAsia" w:hAnsi="宋体" w:cs="宋体"/>
                <w:b w:val="0"/>
                <w:bCs/>
                <w:i w:val="0"/>
                <w:iCs w:val="0"/>
                <w:caps w:val="0"/>
                <w:spacing w:val="0"/>
                <w:kern w:val="2"/>
                <w:sz w:val="18"/>
                <w:szCs w:val="18"/>
                <w:shd w:val="clear" w:color="auto" w:fill="auto"/>
                <w:vertAlign w:val="baseline"/>
                <w:lang w:val="en-US" w:eastAsia="zh-CN" w:bidi="ar-SA"/>
              </w:rPr>
              <w:t>2.3</w:t>
            </w:r>
          </w:p>
        </w:tc>
        <w:tc>
          <w:tcPr>
            <w:tcW w:w="1218" w:type="dxa"/>
            <w:vAlign w:val="center"/>
          </w:tcPr>
          <w:p>
            <w:pPr>
              <w:pStyle w:val="4"/>
              <w:keepNext w:val="0"/>
              <w:keepLines w:val="0"/>
              <w:suppressLineNumbers w:val="0"/>
              <w:spacing w:before="0" w:beforeAutospacing="0" w:after="0" w:afterAutospacing="0"/>
              <w:ind w:left="0" w:right="0"/>
              <w:jc w:val="center"/>
              <w:rPr>
                <w:rFonts w:hint="default" w:hAnsi="宋体" w:cs="宋体"/>
                <w:b w:val="0"/>
                <w:bCs/>
                <w:i w:val="0"/>
                <w:iCs w:val="0"/>
                <w:caps w:val="0"/>
                <w:spacing w:val="0"/>
                <w:kern w:val="2"/>
                <w:sz w:val="18"/>
                <w:szCs w:val="18"/>
                <w:shd w:val="clear" w:color="auto" w:fill="auto"/>
                <w:vertAlign w:val="baseline"/>
                <w:lang w:val="en-US" w:eastAsia="zh-CN" w:bidi="ar-SA"/>
              </w:rPr>
            </w:pPr>
            <w:r>
              <w:rPr>
                <w:rFonts w:hint="eastAsia" w:hAnsi="宋体" w:cs="宋体"/>
                <w:b w:val="0"/>
                <w:bCs/>
                <w:i w:val="0"/>
                <w:iCs w:val="0"/>
                <w:caps w:val="0"/>
                <w:spacing w:val="0"/>
                <w:kern w:val="2"/>
                <w:sz w:val="18"/>
                <w:szCs w:val="18"/>
                <w:shd w:val="clear" w:color="auto" w:fill="auto"/>
                <w:vertAlign w:val="baseline"/>
                <w:lang w:val="en-US" w:eastAsia="zh-CN" w:bidi="ar-SA"/>
              </w:rPr>
              <w:t>2.0</w:t>
            </w:r>
          </w:p>
        </w:tc>
        <w:tc>
          <w:tcPr>
            <w:tcW w:w="1218" w:type="dxa"/>
            <w:vAlign w:val="center"/>
          </w:tcPr>
          <w:p>
            <w:pPr>
              <w:pStyle w:val="4"/>
              <w:keepNext w:val="0"/>
              <w:keepLines w:val="0"/>
              <w:suppressLineNumbers w:val="0"/>
              <w:spacing w:before="0" w:beforeAutospacing="0" w:after="0" w:afterAutospacing="0"/>
              <w:ind w:left="0" w:right="0"/>
              <w:jc w:val="center"/>
              <w:rPr>
                <w:rFonts w:hint="default" w:hAnsi="宋体" w:cs="宋体"/>
                <w:b w:val="0"/>
                <w:bCs/>
                <w:i w:val="0"/>
                <w:iCs w:val="0"/>
                <w:caps w:val="0"/>
                <w:spacing w:val="0"/>
                <w:kern w:val="2"/>
                <w:sz w:val="18"/>
                <w:szCs w:val="18"/>
                <w:shd w:val="clear" w:color="auto" w:fill="auto"/>
                <w:vertAlign w:val="baseline"/>
                <w:lang w:val="en-US" w:eastAsia="zh-CN" w:bidi="ar-SA"/>
              </w:rPr>
            </w:pPr>
            <w:r>
              <w:rPr>
                <w:rFonts w:hint="eastAsia" w:hAnsi="宋体" w:cs="宋体"/>
                <w:b w:val="0"/>
                <w:bCs/>
                <w:i w:val="0"/>
                <w:iCs w:val="0"/>
                <w:caps w:val="0"/>
                <w:spacing w:val="0"/>
                <w:kern w:val="2"/>
                <w:sz w:val="18"/>
                <w:szCs w:val="18"/>
                <w:shd w:val="clear" w:color="auto" w:fill="auto"/>
                <w:vertAlign w:val="baseline"/>
                <w:lang w:val="en-US" w:eastAsia="zh-CN" w:bidi="ar-SA"/>
              </w:rPr>
              <w:t>2.3</w:t>
            </w:r>
          </w:p>
        </w:tc>
        <w:tc>
          <w:tcPr>
            <w:tcW w:w="1218" w:type="dxa"/>
            <w:tcBorders>
              <w:right w:val="single" w:color="auto" w:sz="12" w:space="0"/>
            </w:tcBorders>
            <w:vAlign w:val="center"/>
          </w:tcPr>
          <w:p>
            <w:pPr>
              <w:pStyle w:val="4"/>
              <w:keepNext w:val="0"/>
              <w:keepLines w:val="0"/>
              <w:suppressLineNumbers w:val="0"/>
              <w:spacing w:before="0" w:beforeAutospacing="0" w:after="0" w:afterAutospacing="0"/>
              <w:ind w:left="0" w:right="0"/>
              <w:jc w:val="center"/>
              <w:rPr>
                <w:rFonts w:hint="default" w:hAnsi="宋体" w:cs="宋体"/>
                <w:b w:val="0"/>
                <w:bCs/>
                <w:i w:val="0"/>
                <w:iCs w:val="0"/>
                <w:caps w:val="0"/>
                <w:spacing w:val="0"/>
                <w:kern w:val="2"/>
                <w:sz w:val="18"/>
                <w:szCs w:val="18"/>
                <w:shd w:val="clear" w:color="auto" w:fill="auto"/>
                <w:vertAlign w:val="baseline"/>
                <w:lang w:val="en-US" w:eastAsia="zh-CN" w:bidi="ar-SA"/>
              </w:rPr>
            </w:pPr>
            <w:r>
              <w:rPr>
                <w:rFonts w:hint="eastAsia" w:hAnsi="宋体" w:cs="宋体"/>
                <w:b w:val="0"/>
                <w:bCs/>
                <w:i w:val="0"/>
                <w:iCs w:val="0"/>
                <w:caps w:val="0"/>
                <w:spacing w:val="0"/>
                <w:kern w:val="2"/>
                <w:sz w:val="18"/>
                <w:szCs w:val="18"/>
                <w:shd w:val="clear" w:color="auto" w:fill="auto"/>
                <w:vertAlign w:val="baseline"/>
                <w:lang w:val="en-US" w:eastAsia="zh-CN" w:bidi="ar-S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Borders>
              <w:left w:val="single" w:color="auto" w:sz="12" w:space="0"/>
              <w:bottom w:val="single" w:color="auto" w:sz="12" w:space="0"/>
            </w:tcBorders>
            <w:vAlign w:val="center"/>
          </w:tcPr>
          <w:p>
            <w:pPr>
              <w:pStyle w:val="4"/>
              <w:keepNext w:val="0"/>
              <w:keepLines w:val="0"/>
              <w:suppressLineNumbers w:val="0"/>
              <w:spacing w:before="0" w:beforeAutospacing="0" w:after="0" w:afterAutospacing="0"/>
              <w:ind w:left="0" w:right="0" w:firstLine="0" w:firstLineChars="0"/>
              <w:jc w:val="center"/>
              <w:rPr>
                <w:rFonts w:hint="default" w:ascii="宋体" w:hAnsi="宋体" w:eastAsia="宋体" w:cs="宋体"/>
                <w:b w:val="0"/>
                <w:bCs/>
                <w:i w:val="0"/>
                <w:iCs w:val="0"/>
                <w:caps w:val="0"/>
                <w:spacing w:val="0"/>
                <w:kern w:val="2"/>
                <w:sz w:val="18"/>
                <w:szCs w:val="18"/>
                <w:shd w:val="clear" w:color="auto" w:fill="auto"/>
                <w:vertAlign w:val="baseline"/>
                <w:lang w:val="en-US" w:eastAsia="zh-CN" w:bidi="ar-SA"/>
              </w:rPr>
            </w:pPr>
            <w:r>
              <w:rPr>
                <w:rFonts w:hint="default" w:hAnsi="宋体" w:cs="宋体"/>
                <w:b w:val="0"/>
                <w:bCs/>
                <w:i w:val="0"/>
                <w:iCs w:val="0"/>
                <w:caps w:val="0"/>
                <w:spacing w:val="0"/>
                <w:kern w:val="2"/>
                <w:sz w:val="18"/>
                <w:szCs w:val="18"/>
                <w:shd w:val="clear" w:color="auto" w:fill="auto"/>
                <w:lang w:val="en-US" w:eastAsia="zh-CN" w:bidi="ar-SA"/>
              </w:rPr>
              <w:t>R134a</w:t>
            </w:r>
          </w:p>
        </w:tc>
        <w:tc>
          <w:tcPr>
            <w:tcW w:w="1217" w:type="dxa"/>
            <w:tcBorders>
              <w:bottom w:val="single" w:color="auto" w:sz="12" w:space="0"/>
            </w:tcBorders>
            <w:vAlign w:val="center"/>
          </w:tcPr>
          <w:p>
            <w:pPr>
              <w:pStyle w:val="4"/>
              <w:keepNext w:val="0"/>
              <w:keepLines w:val="0"/>
              <w:suppressLineNumbers w:val="0"/>
              <w:spacing w:before="0" w:beforeAutospacing="0" w:after="0" w:afterAutospacing="0"/>
              <w:ind w:left="0" w:right="0"/>
              <w:jc w:val="center"/>
              <w:rPr>
                <w:rFonts w:hint="default" w:hAnsi="宋体" w:cs="宋体"/>
                <w:b w:val="0"/>
                <w:bCs/>
                <w:i w:val="0"/>
                <w:iCs w:val="0"/>
                <w:caps w:val="0"/>
                <w:spacing w:val="0"/>
                <w:kern w:val="2"/>
                <w:sz w:val="18"/>
                <w:szCs w:val="18"/>
                <w:shd w:val="clear" w:color="auto" w:fill="auto"/>
                <w:vertAlign w:val="baseline"/>
                <w:lang w:val="en-US" w:eastAsia="zh-CN" w:bidi="ar-SA"/>
              </w:rPr>
            </w:pPr>
            <w:r>
              <w:rPr>
                <w:rFonts w:hint="eastAsia" w:hAnsi="宋体" w:cs="宋体"/>
                <w:b w:val="0"/>
                <w:bCs/>
                <w:i w:val="0"/>
                <w:iCs w:val="0"/>
                <w:caps w:val="0"/>
                <w:spacing w:val="0"/>
                <w:kern w:val="2"/>
                <w:sz w:val="18"/>
                <w:szCs w:val="18"/>
                <w:shd w:val="clear" w:color="auto" w:fill="auto"/>
                <w:vertAlign w:val="baseline"/>
                <w:lang w:val="en-US" w:eastAsia="zh-CN" w:bidi="ar-SA"/>
              </w:rPr>
              <w:t>1.9</w:t>
            </w:r>
          </w:p>
        </w:tc>
        <w:tc>
          <w:tcPr>
            <w:tcW w:w="1217" w:type="dxa"/>
            <w:tcBorders>
              <w:bottom w:val="single" w:color="auto" w:sz="12" w:space="0"/>
            </w:tcBorders>
            <w:vAlign w:val="center"/>
          </w:tcPr>
          <w:p>
            <w:pPr>
              <w:pStyle w:val="4"/>
              <w:keepNext w:val="0"/>
              <w:keepLines w:val="0"/>
              <w:suppressLineNumbers w:val="0"/>
              <w:spacing w:before="0" w:beforeAutospacing="0" w:after="0" w:afterAutospacing="0"/>
              <w:ind w:left="0" w:right="0"/>
              <w:jc w:val="center"/>
              <w:rPr>
                <w:rFonts w:hint="default" w:hAnsi="宋体" w:cs="宋体"/>
                <w:b w:val="0"/>
                <w:bCs/>
                <w:i w:val="0"/>
                <w:iCs w:val="0"/>
                <w:caps w:val="0"/>
                <w:spacing w:val="0"/>
                <w:kern w:val="2"/>
                <w:sz w:val="18"/>
                <w:szCs w:val="18"/>
                <w:shd w:val="clear" w:color="auto" w:fill="auto"/>
                <w:vertAlign w:val="baseline"/>
                <w:lang w:val="en-US" w:eastAsia="zh-CN" w:bidi="ar-SA"/>
              </w:rPr>
            </w:pPr>
            <w:r>
              <w:rPr>
                <w:rFonts w:hint="eastAsia" w:hAnsi="宋体" w:cs="宋体"/>
                <w:b w:val="0"/>
                <w:bCs/>
                <w:i w:val="0"/>
                <w:iCs w:val="0"/>
                <w:caps w:val="0"/>
                <w:spacing w:val="0"/>
                <w:kern w:val="2"/>
                <w:sz w:val="18"/>
                <w:szCs w:val="18"/>
                <w:shd w:val="clear" w:color="auto" w:fill="auto"/>
                <w:vertAlign w:val="baseline"/>
                <w:lang w:val="en-US" w:eastAsia="zh-CN" w:bidi="ar-SA"/>
              </w:rPr>
              <w:t>1.6</w:t>
            </w:r>
          </w:p>
        </w:tc>
        <w:tc>
          <w:tcPr>
            <w:tcW w:w="1217" w:type="dxa"/>
            <w:tcBorders>
              <w:bottom w:val="single" w:color="auto" w:sz="12" w:space="0"/>
            </w:tcBorders>
            <w:vAlign w:val="center"/>
          </w:tcPr>
          <w:p>
            <w:pPr>
              <w:pStyle w:val="4"/>
              <w:keepNext w:val="0"/>
              <w:keepLines w:val="0"/>
              <w:suppressLineNumbers w:val="0"/>
              <w:spacing w:before="0" w:beforeAutospacing="0" w:after="0" w:afterAutospacing="0"/>
              <w:ind w:left="0" w:right="0"/>
              <w:jc w:val="center"/>
              <w:rPr>
                <w:rFonts w:hint="default" w:hAnsi="宋体" w:cs="宋体"/>
                <w:b w:val="0"/>
                <w:bCs/>
                <w:i w:val="0"/>
                <w:iCs w:val="0"/>
                <w:caps w:val="0"/>
                <w:spacing w:val="0"/>
                <w:kern w:val="2"/>
                <w:sz w:val="18"/>
                <w:szCs w:val="18"/>
                <w:shd w:val="clear" w:color="auto" w:fill="auto"/>
                <w:vertAlign w:val="baseline"/>
                <w:lang w:val="en-US" w:eastAsia="zh-CN" w:bidi="ar-SA"/>
              </w:rPr>
            </w:pPr>
            <w:r>
              <w:rPr>
                <w:rFonts w:hint="eastAsia" w:hAnsi="宋体" w:cs="宋体"/>
                <w:b w:val="0"/>
                <w:bCs/>
                <w:i w:val="0"/>
                <w:iCs w:val="0"/>
                <w:caps w:val="0"/>
                <w:spacing w:val="0"/>
                <w:kern w:val="2"/>
                <w:sz w:val="18"/>
                <w:szCs w:val="18"/>
                <w:shd w:val="clear" w:color="auto" w:fill="auto"/>
                <w:vertAlign w:val="baseline"/>
                <w:lang w:val="en-US" w:eastAsia="zh-CN" w:bidi="ar-SA"/>
              </w:rPr>
              <w:t>1.4</w:t>
            </w:r>
          </w:p>
        </w:tc>
        <w:tc>
          <w:tcPr>
            <w:tcW w:w="1218" w:type="dxa"/>
            <w:tcBorders>
              <w:bottom w:val="single" w:color="auto" w:sz="12" w:space="0"/>
            </w:tcBorders>
            <w:vAlign w:val="center"/>
          </w:tcPr>
          <w:p>
            <w:pPr>
              <w:pStyle w:val="4"/>
              <w:keepNext w:val="0"/>
              <w:keepLines w:val="0"/>
              <w:suppressLineNumbers w:val="0"/>
              <w:spacing w:before="0" w:beforeAutospacing="0" w:after="0" w:afterAutospacing="0"/>
              <w:ind w:left="0" w:right="0"/>
              <w:jc w:val="center"/>
              <w:rPr>
                <w:rFonts w:hint="default" w:hAnsi="宋体" w:cs="宋体"/>
                <w:b w:val="0"/>
                <w:bCs/>
                <w:i w:val="0"/>
                <w:iCs w:val="0"/>
                <w:caps w:val="0"/>
                <w:spacing w:val="0"/>
                <w:kern w:val="2"/>
                <w:sz w:val="18"/>
                <w:szCs w:val="18"/>
                <w:shd w:val="clear" w:color="auto" w:fill="auto"/>
                <w:vertAlign w:val="baseline"/>
                <w:lang w:val="en-US" w:eastAsia="zh-CN" w:bidi="ar-SA"/>
              </w:rPr>
            </w:pPr>
            <w:r>
              <w:rPr>
                <w:rFonts w:hint="eastAsia" w:hAnsi="宋体" w:cs="宋体"/>
                <w:b w:val="0"/>
                <w:bCs/>
                <w:i w:val="0"/>
                <w:iCs w:val="0"/>
                <w:caps w:val="0"/>
                <w:spacing w:val="0"/>
                <w:kern w:val="2"/>
                <w:sz w:val="18"/>
                <w:szCs w:val="18"/>
                <w:shd w:val="clear" w:color="auto" w:fill="auto"/>
                <w:vertAlign w:val="baseline"/>
                <w:lang w:val="en-US" w:eastAsia="zh-CN" w:bidi="ar-SA"/>
              </w:rPr>
              <w:t>1.2</w:t>
            </w:r>
          </w:p>
        </w:tc>
        <w:tc>
          <w:tcPr>
            <w:tcW w:w="1218" w:type="dxa"/>
            <w:tcBorders>
              <w:bottom w:val="single" w:color="auto" w:sz="12" w:space="0"/>
            </w:tcBorders>
            <w:vAlign w:val="center"/>
          </w:tcPr>
          <w:p>
            <w:pPr>
              <w:pStyle w:val="4"/>
              <w:keepNext w:val="0"/>
              <w:keepLines w:val="0"/>
              <w:suppressLineNumbers w:val="0"/>
              <w:spacing w:before="0" w:beforeAutospacing="0" w:after="0" w:afterAutospacing="0"/>
              <w:ind w:left="0" w:right="0"/>
              <w:jc w:val="center"/>
              <w:rPr>
                <w:rFonts w:hint="default" w:hAnsi="宋体" w:cs="宋体"/>
                <w:b w:val="0"/>
                <w:bCs/>
                <w:i w:val="0"/>
                <w:iCs w:val="0"/>
                <w:caps w:val="0"/>
                <w:spacing w:val="0"/>
                <w:kern w:val="2"/>
                <w:sz w:val="18"/>
                <w:szCs w:val="18"/>
                <w:shd w:val="clear" w:color="auto" w:fill="auto"/>
                <w:vertAlign w:val="baseline"/>
                <w:lang w:val="en-US" w:eastAsia="zh-CN" w:bidi="ar-SA"/>
              </w:rPr>
            </w:pPr>
            <w:r>
              <w:rPr>
                <w:rFonts w:hint="eastAsia" w:hAnsi="宋体" w:cs="宋体"/>
                <w:b w:val="0"/>
                <w:bCs/>
                <w:i w:val="0"/>
                <w:iCs w:val="0"/>
                <w:caps w:val="0"/>
                <w:spacing w:val="0"/>
                <w:kern w:val="2"/>
                <w:sz w:val="18"/>
                <w:szCs w:val="18"/>
                <w:shd w:val="clear" w:color="auto" w:fill="auto"/>
                <w:vertAlign w:val="baseline"/>
                <w:lang w:val="en-US" w:eastAsia="zh-CN" w:bidi="ar-SA"/>
              </w:rPr>
              <w:t>1.4</w:t>
            </w:r>
          </w:p>
        </w:tc>
        <w:tc>
          <w:tcPr>
            <w:tcW w:w="1218" w:type="dxa"/>
            <w:tcBorders>
              <w:bottom w:val="single" w:color="auto" w:sz="12" w:space="0"/>
              <w:right w:val="single" w:color="auto" w:sz="12" w:space="0"/>
            </w:tcBorders>
            <w:vAlign w:val="center"/>
          </w:tcPr>
          <w:p>
            <w:pPr>
              <w:pStyle w:val="4"/>
              <w:keepNext w:val="0"/>
              <w:keepLines w:val="0"/>
              <w:suppressLineNumbers w:val="0"/>
              <w:spacing w:before="0" w:beforeAutospacing="0" w:after="0" w:afterAutospacing="0"/>
              <w:ind w:left="0" w:right="0"/>
              <w:jc w:val="center"/>
              <w:rPr>
                <w:rFonts w:hint="default" w:hAnsi="宋体" w:cs="宋体"/>
                <w:b w:val="0"/>
                <w:bCs/>
                <w:i w:val="0"/>
                <w:iCs w:val="0"/>
                <w:caps w:val="0"/>
                <w:spacing w:val="0"/>
                <w:kern w:val="2"/>
                <w:sz w:val="18"/>
                <w:szCs w:val="18"/>
                <w:shd w:val="clear" w:color="auto" w:fill="auto"/>
                <w:vertAlign w:val="baseline"/>
                <w:lang w:val="en-US" w:eastAsia="zh-CN" w:bidi="ar-SA"/>
              </w:rPr>
            </w:pPr>
            <w:r>
              <w:rPr>
                <w:rFonts w:hint="eastAsia" w:hAnsi="宋体" w:cs="宋体"/>
                <w:b w:val="0"/>
                <w:bCs/>
                <w:i w:val="0"/>
                <w:iCs w:val="0"/>
                <w:caps w:val="0"/>
                <w:spacing w:val="0"/>
                <w:kern w:val="2"/>
                <w:sz w:val="18"/>
                <w:szCs w:val="18"/>
                <w:shd w:val="clear" w:color="auto" w:fill="auto"/>
                <w:vertAlign w:val="baseline"/>
                <w:lang w:val="en-US" w:eastAsia="zh-CN" w:bidi="ar-SA"/>
              </w:rPr>
              <w:t>1.2</w:t>
            </w:r>
          </w:p>
        </w:tc>
      </w:tr>
    </w:tbl>
    <w:p>
      <w:pPr>
        <w:pStyle w:val="4"/>
        <w:ind w:firstLine="420" w:firstLineChars="200"/>
        <w:jc w:val="both"/>
        <w:rPr>
          <w:rFonts w:hint="eastAsia" w:hAnsi="宋体" w:cs="宋体"/>
          <w:b w:val="0"/>
          <w:bCs/>
          <w:i w:val="0"/>
          <w:iCs w:val="0"/>
          <w:caps w:val="0"/>
          <w:spacing w:val="0"/>
          <w:kern w:val="2"/>
          <w:sz w:val="24"/>
          <w:szCs w:val="24"/>
          <w:shd w:val="clear" w:color="auto" w:fill="auto"/>
          <w:lang w:val="en-US" w:eastAsia="zh-CN" w:bidi="ar-SA"/>
        </w:rPr>
      </w:pPr>
      <w:r>
        <w:rPr>
          <w:rFonts w:hint="eastAsia" w:hAnsi="宋体" w:cs="宋体"/>
          <w:b w:val="0"/>
          <w:bCs w:val="0"/>
          <w:i w:val="0"/>
          <w:iCs w:val="0"/>
          <w:caps w:val="0"/>
          <w:color w:val="auto"/>
          <w:spacing w:val="0"/>
          <w:kern w:val="2"/>
          <w:sz w:val="21"/>
          <w:szCs w:val="21"/>
          <w:shd w:val="clear" w:color="auto" w:fill="auto"/>
          <w:lang w:val="en-US" w:eastAsia="zh-CN" w:bidi="ar-SA"/>
        </w:rPr>
        <w:t>5  二氧化碳制冷和载冷系统管道压力试验、泄露试验压力应符合设计要求，但不应小于表5.4.5-2的压力值。</w:t>
      </w:r>
    </w:p>
    <w:p>
      <w:pPr>
        <w:pStyle w:val="4"/>
        <w:jc w:val="center"/>
        <w:rPr>
          <w:rFonts w:hint="default" w:ascii="黑体" w:hAnsi="黑体" w:eastAsia="黑体" w:cs="黑体"/>
          <w:b w:val="0"/>
          <w:bCs w:val="0"/>
          <w:kern w:val="2"/>
          <w:sz w:val="21"/>
          <w:szCs w:val="21"/>
          <w:lang w:val="en-US" w:eastAsia="zh-CN" w:bidi="ar-SA"/>
        </w:rPr>
      </w:pPr>
      <w:r>
        <w:rPr>
          <w:rFonts w:hint="default" w:ascii="黑体" w:hAnsi="黑体" w:eastAsia="黑体" w:cs="黑体"/>
          <w:b w:val="0"/>
          <w:bCs w:val="0"/>
          <w:kern w:val="2"/>
          <w:sz w:val="21"/>
          <w:szCs w:val="21"/>
          <w:lang w:val="en-US" w:eastAsia="zh-CN" w:bidi="ar-SA"/>
        </w:rPr>
        <w:t xml:space="preserve">表 </w:t>
      </w:r>
      <w:r>
        <w:rPr>
          <w:rFonts w:hint="eastAsia" w:ascii="黑体" w:hAnsi="黑体" w:eastAsia="黑体" w:cs="黑体"/>
          <w:b w:val="0"/>
          <w:bCs w:val="0"/>
          <w:kern w:val="2"/>
          <w:sz w:val="21"/>
          <w:szCs w:val="21"/>
          <w:lang w:val="en-US" w:eastAsia="zh-CN" w:bidi="ar-SA"/>
        </w:rPr>
        <w:t xml:space="preserve"> 5.4.5-2</w:t>
      </w:r>
      <w:r>
        <w:rPr>
          <w:rFonts w:hint="default" w:ascii="黑体" w:hAnsi="黑体" w:eastAsia="黑体" w:cs="黑体"/>
          <w:b w:val="0"/>
          <w:bCs w:val="0"/>
          <w:kern w:val="2"/>
          <w:sz w:val="21"/>
          <w:szCs w:val="21"/>
          <w:lang w:val="en-US" w:eastAsia="zh-CN" w:bidi="ar-SA"/>
        </w:rPr>
        <w:t xml:space="preserve"> </w:t>
      </w:r>
      <w:r>
        <w:rPr>
          <w:rFonts w:hint="eastAsia" w:ascii="黑体" w:hAnsi="黑体" w:eastAsia="黑体" w:cs="黑体"/>
          <w:b w:val="0"/>
          <w:bCs w:val="0"/>
          <w:kern w:val="2"/>
          <w:sz w:val="21"/>
          <w:szCs w:val="21"/>
          <w:lang w:val="en-US" w:eastAsia="zh-CN" w:bidi="ar-SA"/>
        </w:rPr>
        <w:t xml:space="preserve">   </w:t>
      </w:r>
      <w:r>
        <w:rPr>
          <w:rFonts w:hint="default" w:ascii="黑体" w:hAnsi="黑体" w:eastAsia="黑体" w:cs="黑体"/>
          <w:b w:val="0"/>
          <w:bCs w:val="0"/>
          <w:kern w:val="2"/>
          <w:sz w:val="21"/>
          <w:szCs w:val="21"/>
          <w:lang w:val="en-US" w:eastAsia="zh-CN" w:bidi="ar-SA"/>
        </w:rPr>
        <w:t>二氧化碳制冷和载冷系统管道压力</w:t>
      </w:r>
      <w:r>
        <w:rPr>
          <w:rFonts w:hint="eastAsia" w:ascii="黑体" w:hAnsi="黑体" w:eastAsia="黑体" w:cs="黑体"/>
          <w:b w:val="0"/>
          <w:bCs w:val="0"/>
          <w:kern w:val="2"/>
          <w:sz w:val="21"/>
          <w:szCs w:val="21"/>
          <w:lang w:val="en-US" w:eastAsia="zh-CN" w:bidi="ar-SA"/>
        </w:rPr>
        <w:t>、泄漏</w:t>
      </w:r>
      <w:r>
        <w:rPr>
          <w:rFonts w:hint="default" w:ascii="黑体" w:hAnsi="黑体" w:eastAsia="黑体" w:cs="黑体"/>
          <w:b w:val="0"/>
          <w:bCs w:val="0"/>
          <w:kern w:val="2"/>
          <w:sz w:val="21"/>
          <w:szCs w:val="21"/>
          <w:lang w:val="en-US" w:eastAsia="zh-CN" w:bidi="ar-SA"/>
        </w:rPr>
        <w:t>试验压力 (MPa)</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0"/>
        <w:gridCol w:w="4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0" w:type="dxa"/>
            <w:tcBorders>
              <w:top w:val="single" w:color="auto" w:sz="12" w:space="0"/>
              <w:left w:val="single" w:color="auto" w:sz="12" w:space="0"/>
            </w:tcBorders>
            <w:vAlign w:val="center"/>
          </w:tcPr>
          <w:p>
            <w:pPr>
              <w:pStyle w:val="4"/>
              <w:keepNext w:val="0"/>
              <w:keepLines w:val="0"/>
              <w:suppressLineNumbers w:val="0"/>
              <w:spacing w:before="0" w:beforeAutospacing="0" w:after="0" w:afterAutospacing="0"/>
              <w:ind w:left="0" w:right="0"/>
              <w:jc w:val="center"/>
              <w:rPr>
                <w:rFonts w:hint="default" w:hAnsi="宋体" w:cs="宋体"/>
                <w:b w:val="0"/>
                <w:bCs/>
                <w:i w:val="0"/>
                <w:iCs w:val="0"/>
                <w:caps w:val="0"/>
                <w:spacing w:val="0"/>
                <w:kern w:val="2"/>
                <w:sz w:val="18"/>
                <w:szCs w:val="18"/>
                <w:shd w:val="clear" w:color="auto" w:fill="auto"/>
                <w:vertAlign w:val="baseline"/>
                <w:lang w:val="en-US" w:eastAsia="zh-CN" w:bidi="ar-SA"/>
              </w:rPr>
            </w:pPr>
            <w:r>
              <w:rPr>
                <w:rFonts w:hint="eastAsia" w:hAnsi="宋体" w:cs="宋体"/>
                <w:b w:val="0"/>
                <w:bCs/>
                <w:i w:val="0"/>
                <w:iCs w:val="0"/>
                <w:caps w:val="0"/>
                <w:spacing w:val="0"/>
                <w:kern w:val="2"/>
                <w:sz w:val="18"/>
                <w:szCs w:val="18"/>
                <w:shd w:val="clear" w:color="auto" w:fill="auto"/>
                <w:vertAlign w:val="baseline"/>
                <w:lang w:val="en-US" w:eastAsia="zh-CN" w:bidi="ar-SA"/>
              </w:rPr>
              <w:t>压力试验</w:t>
            </w:r>
          </w:p>
        </w:tc>
        <w:tc>
          <w:tcPr>
            <w:tcW w:w="4262" w:type="dxa"/>
            <w:tcBorders>
              <w:top w:val="single" w:color="auto" w:sz="12" w:space="0"/>
              <w:right w:val="single" w:color="auto" w:sz="12" w:space="0"/>
            </w:tcBorders>
            <w:vAlign w:val="center"/>
          </w:tcPr>
          <w:p>
            <w:pPr>
              <w:pStyle w:val="4"/>
              <w:keepNext w:val="0"/>
              <w:keepLines w:val="0"/>
              <w:suppressLineNumbers w:val="0"/>
              <w:spacing w:before="0" w:beforeAutospacing="0" w:after="0" w:afterAutospacing="0"/>
              <w:ind w:left="0" w:right="0"/>
              <w:jc w:val="center"/>
              <w:rPr>
                <w:rFonts w:hint="default" w:hAnsi="宋体" w:cs="宋体"/>
                <w:b w:val="0"/>
                <w:bCs/>
                <w:i w:val="0"/>
                <w:iCs w:val="0"/>
                <w:caps w:val="0"/>
                <w:spacing w:val="0"/>
                <w:kern w:val="2"/>
                <w:sz w:val="18"/>
                <w:szCs w:val="18"/>
                <w:shd w:val="clear" w:color="auto" w:fill="auto"/>
                <w:vertAlign w:val="baseline"/>
                <w:lang w:val="en-US" w:eastAsia="zh-CN" w:bidi="ar-SA"/>
              </w:rPr>
            </w:pPr>
            <w:r>
              <w:rPr>
                <w:rFonts w:hint="eastAsia" w:hAnsi="宋体" w:cs="宋体"/>
                <w:b w:val="0"/>
                <w:bCs/>
                <w:i w:val="0"/>
                <w:iCs w:val="0"/>
                <w:caps w:val="0"/>
                <w:spacing w:val="0"/>
                <w:kern w:val="2"/>
                <w:sz w:val="18"/>
                <w:szCs w:val="18"/>
                <w:shd w:val="clear" w:color="auto" w:fill="auto"/>
                <w:vertAlign w:val="baseline"/>
                <w:lang w:val="en-US" w:eastAsia="zh-CN" w:bidi="ar-SA"/>
              </w:rPr>
              <w:t>泄漏试验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0" w:type="dxa"/>
            <w:tcBorders>
              <w:left w:val="single" w:color="auto" w:sz="12" w:space="0"/>
              <w:bottom w:val="single" w:color="auto" w:sz="12" w:space="0"/>
            </w:tcBorders>
            <w:vAlign w:val="center"/>
          </w:tcPr>
          <w:p>
            <w:pPr>
              <w:pStyle w:val="4"/>
              <w:keepNext w:val="0"/>
              <w:keepLines w:val="0"/>
              <w:suppressLineNumbers w:val="0"/>
              <w:spacing w:before="0" w:beforeAutospacing="0" w:after="0" w:afterAutospacing="0"/>
              <w:ind w:left="0" w:right="0"/>
              <w:jc w:val="center"/>
              <w:rPr>
                <w:rFonts w:hint="default" w:hAnsi="宋体" w:cs="宋体"/>
                <w:b w:val="0"/>
                <w:bCs/>
                <w:i w:val="0"/>
                <w:iCs w:val="0"/>
                <w:caps w:val="0"/>
                <w:spacing w:val="0"/>
                <w:kern w:val="2"/>
                <w:sz w:val="18"/>
                <w:szCs w:val="18"/>
                <w:shd w:val="clear" w:color="auto" w:fill="auto"/>
                <w:vertAlign w:val="baseline"/>
                <w:lang w:val="en-US" w:eastAsia="zh-CN" w:bidi="ar-SA"/>
              </w:rPr>
            </w:pPr>
            <w:r>
              <w:rPr>
                <w:rFonts w:hint="eastAsia" w:hAnsi="宋体" w:cs="宋体"/>
                <w:b w:val="0"/>
                <w:bCs/>
                <w:i w:val="0"/>
                <w:iCs w:val="0"/>
                <w:caps w:val="0"/>
                <w:spacing w:val="0"/>
                <w:kern w:val="2"/>
                <w:sz w:val="18"/>
                <w:szCs w:val="18"/>
                <w:shd w:val="clear" w:color="auto" w:fill="auto"/>
                <w:vertAlign w:val="baseline"/>
                <w:lang w:val="en-US" w:eastAsia="zh-CN" w:bidi="ar-SA"/>
              </w:rPr>
              <w:t>4.5</w:t>
            </w:r>
          </w:p>
        </w:tc>
        <w:tc>
          <w:tcPr>
            <w:tcW w:w="4262" w:type="dxa"/>
            <w:tcBorders>
              <w:bottom w:val="single" w:color="auto" w:sz="12" w:space="0"/>
              <w:right w:val="single" w:color="auto" w:sz="12" w:space="0"/>
            </w:tcBorders>
            <w:vAlign w:val="center"/>
          </w:tcPr>
          <w:p>
            <w:pPr>
              <w:pStyle w:val="4"/>
              <w:keepNext w:val="0"/>
              <w:keepLines w:val="0"/>
              <w:suppressLineNumbers w:val="0"/>
              <w:spacing w:before="0" w:beforeAutospacing="0" w:after="0" w:afterAutospacing="0"/>
              <w:ind w:left="0" w:right="0"/>
              <w:jc w:val="center"/>
              <w:rPr>
                <w:rFonts w:hint="default" w:hAnsi="宋体" w:cs="宋体"/>
                <w:b w:val="0"/>
                <w:bCs/>
                <w:i w:val="0"/>
                <w:iCs w:val="0"/>
                <w:caps w:val="0"/>
                <w:spacing w:val="0"/>
                <w:kern w:val="2"/>
                <w:sz w:val="18"/>
                <w:szCs w:val="18"/>
                <w:shd w:val="clear" w:color="auto" w:fill="auto"/>
                <w:vertAlign w:val="baseline"/>
                <w:lang w:val="en-US" w:eastAsia="zh-CN" w:bidi="ar-SA"/>
              </w:rPr>
            </w:pPr>
            <w:r>
              <w:rPr>
                <w:rFonts w:hint="eastAsia" w:hAnsi="宋体" w:cs="宋体"/>
                <w:b w:val="0"/>
                <w:bCs/>
                <w:i w:val="0"/>
                <w:iCs w:val="0"/>
                <w:caps w:val="0"/>
                <w:spacing w:val="0"/>
                <w:kern w:val="2"/>
                <w:sz w:val="18"/>
                <w:szCs w:val="18"/>
                <w:shd w:val="clear" w:color="auto" w:fill="auto"/>
                <w:vertAlign w:val="baseline"/>
                <w:lang w:val="en-US" w:eastAsia="zh-CN" w:bidi="ar-SA"/>
              </w:rPr>
              <w:t>3.9</w:t>
            </w:r>
          </w:p>
        </w:tc>
      </w:tr>
    </w:tbl>
    <w:p>
      <w:pPr>
        <w:keepNext w:val="0"/>
        <w:keepLines w:val="0"/>
        <w:pageBreakBefore w:val="0"/>
        <w:widowControl w:val="0"/>
        <w:tabs>
          <w:tab w:val="left" w:pos="357"/>
        </w:tabs>
        <w:kinsoku/>
        <w:wordWrap/>
        <w:overflowPunct/>
        <w:topLinePunct w:val="0"/>
        <w:autoSpaceDE/>
        <w:autoSpaceDN/>
        <w:bidi w:val="0"/>
        <w:adjustRightInd/>
        <w:snapToGrid w:val="0"/>
        <w:ind w:firstLine="420" w:firstLineChars="200"/>
        <w:jc w:val="left"/>
        <w:textAlignment w:val="auto"/>
        <w:outlineLvl w:val="9"/>
        <w:rPr>
          <w:rFonts w:hint="eastAsia"/>
          <w:lang w:val="en-US" w:eastAsia="zh-CN"/>
        </w:rPr>
      </w:pP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6  试验过程中如发现泄露，应将系统压力降至大气压力后方可补焊，严禁带压焊接。</w:t>
      </w:r>
      <w:r>
        <w:rPr>
          <w:rFonts w:hint="eastAsia"/>
          <w:lang w:val="en-US" w:eastAsia="zh-CN"/>
        </w:rPr>
        <w:t xml:space="preserve"> </w:t>
      </w:r>
    </w:p>
    <w:p>
      <w:pPr>
        <w:keepNext w:val="0"/>
        <w:keepLines w:val="0"/>
        <w:pageBreakBefore w:val="0"/>
        <w:widowControl w:val="0"/>
        <w:tabs>
          <w:tab w:val="left" w:pos="357"/>
        </w:tabs>
        <w:kinsoku/>
        <w:wordWrap/>
        <w:overflowPunct/>
        <w:topLinePunct w:val="0"/>
        <w:autoSpaceDE/>
        <w:autoSpaceDN/>
        <w:bidi w:val="0"/>
        <w:adjustRightInd/>
        <w:snapToGrid w:val="0"/>
        <w:ind w:left="0" w:leftChars="0" w:firstLine="0" w:firstLineChars="0"/>
        <w:jc w:val="left"/>
        <w:textAlignment w:val="auto"/>
        <w:outlineLvl w:val="9"/>
        <w:rPr>
          <w:rFonts w:hint="default" w:ascii="宋体" w:hAnsi="宋体" w:eastAsia="宋体" w:cs="宋体"/>
          <w:b w:val="0"/>
          <w:bCs w:val="0"/>
          <w:i w:val="0"/>
          <w:iCs w:val="0"/>
          <w:caps w:val="0"/>
          <w:color w:val="auto"/>
          <w:spacing w:val="0"/>
          <w:kern w:val="2"/>
          <w:sz w:val="21"/>
          <w:szCs w:val="21"/>
          <w:shd w:val="clear" w:color="auto" w:fill="auto"/>
          <w:lang w:val="en-US" w:eastAsia="zh-CN" w:bidi="ar-SA"/>
        </w:rPr>
      </w:pP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 xml:space="preserve">5.4.6 </w:t>
      </w:r>
      <w:r>
        <w:rPr>
          <w:rFonts w:hint="eastAsia" w:hAnsi="宋体" w:cs="宋体"/>
          <w:b w:val="0"/>
          <w:bCs w:val="0"/>
          <w:i w:val="0"/>
          <w:iCs w:val="0"/>
          <w:caps w:val="0"/>
          <w:color w:val="auto"/>
          <w:spacing w:val="0"/>
          <w:kern w:val="2"/>
          <w:sz w:val="21"/>
          <w:szCs w:val="21"/>
          <w:shd w:val="clear" w:color="auto" w:fill="auto"/>
          <w:lang w:val="en-US" w:eastAsia="zh-CN" w:bidi="ar-SA"/>
        </w:rPr>
        <w:t xml:space="preserve"> </w:t>
      </w: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真空度试验应在压力试验、泄漏试验合格后进行，剩余压力应符合设计要求。当设计无要求时，常规系统绝对压力不应超过5.3KPa，二氧化碳制冷、载冷系统管道绝对压力不应超过66Pa。</w:t>
      </w:r>
    </w:p>
    <w:p>
      <w:pPr>
        <w:keepNext w:val="0"/>
        <w:keepLines w:val="0"/>
        <w:pageBreakBefore w:val="0"/>
        <w:widowControl w:val="0"/>
        <w:tabs>
          <w:tab w:val="left" w:pos="357"/>
        </w:tabs>
        <w:kinsoku/>
        <w:wordWrap/>
        <w:overflowPunct/>
        <w:topLinePunct w:val="0"/>
        <w:autoSpaceDE/>
        <w:autoSpaceDN/>
        <w:bidi w:val="0"/>
        <w:adjustRightInd/>
        <w:snapToGrid w:val="0"/>
        <w:ind w:firstLine="0" w:firstLineChars="0"/>
        <w:jc w:val="left"/>
        <w:textAlignment w:val="auto"/>
        <w:outlineLvl w:val="9"/>
        <w:rPr>
          <w:rFonts w:hint="eastAsia" w:ascii="宋体" w:hAnsi="宋体" w:eastAsia="宋体" w:cs="宋体"/>
          <w:b w:val="0"/>
          <w:bCs w:val="0"/>
          <w:sz w:val="24"/>
          <w:lang w:val="en-US" w:eastAsia="zh-CN"/>
        </w:rPr>
      </w:pP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 xml:space="preserve">5.4.7 </w:t>
      </w:r>
      <w:r>
        <w:rPr>
          <w:rFonts w:hint="eastAsia" w:hAnsi="宋体" w:cs="宋体"/>
          <w:b w:val="0"/>
          <w:bCs w:val="0"/>
          <w:i w:val="0"/>
          <w:iCs w:val="0"/>
          <w:caps w:val="0"/>
          <w:color w:val="auto"/>
          <w:spacing w:val="0"/>
          <w:kern w:val="2"/>
          <w:sz w:val="21"/>
          <w:szCs w:val="21"/>
          <w:shd w:val="clear" w:color="auto" w:fill="auto"/>
          <w:lang w:val="en-US" w:eastAsia="zh-CN" w:bidi="ar-SA"/>
        </w:rPr>
        <w:t xml:space="preserve"> </w:t>
      </w: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制冰系统的检测和试验等技术文件应当完整并保存完好，应当对照系统实际情况核对并保证其真实性和准确性。</w:t>
      </w:r>
    </w:p>
    <w:p>
      <w:pPr>
        <w:pStyle w:val="6"/>
        <w:keepNext/>
        <w:keepLines/>
        <w:pageBreakBefore w:val="0"/>
        <w:widowControl w:val="0"/>
        <w:kinsoku/>
        <w:wordWrap/>
        <w:overflowPunct/>
        <w:topLinePunct w:val="0"/>
        <w:autoSpaceDE/>
        <w:autoSpaceDN/>
        <w:bidi w:val="0"/>
        <w:adjustRightInd/>
        <w:snapToGrid w:val="0"/>
        <w:spacing w:before="313" w:beforeLines="100" w:after="313" w:afterLines="100" w:line="360" w:lineRule="auto"/>
        <w:ind w:firstLine="0" w:firstLineChars="0"/>
        <w:textAlignment w:val="auto"/>
        <w:rPr>
          <w:rFonts w:hint="eastAsia" w:ascii="黑体" w:hAnsi="黑体" w:eastAsia="黑体" w:cs="黑体"/>
          <w:b w:val="0"/>
          <w:bCs w:val="0"/>
          <w:kern w:val="0"/>
          <w:sz w:val="21"/>
          <w:szCs w:val="21"/>
          <w:lang w:val="en-US" w:eastAsia="zh-CN"/>
        </w:rPr>
      </w:pPr>
      <w:bookmarkStart w:id="90" w:name="_Toc16881"/>
      <w:r>
        <w:rPr>
          <w:rFonts w:hint="eastAsia" w:ascii="黑体" w:hAnsi="黑体" w:eastAsia="黑体" w:cs="黑体"/>
          <w:b w:val="0"/>
          <w:bCs w:val="0"/>
          <w:kern w:val="0"/>
          <w:sz w:val="21"/>
          <w:szCs w:val="21"/>
          <w:lang w:val="en-US" w:eastAsia="zh-CN"/>
        </w:rPr>
        <w:t>5.5  防腐与绝热</w:t>
      </w:r>
      <w:bookmarkEnd w:id="90"/>
    </w:p>
    <w:p>
      <w:pPr>
        <w:pStyle w:val="4"/>
        <w:jc w:val="left"/>
        <w:rPr>
          <w:rFonts w:hint="eastAsia"/>
          <w:b w:val="0"/>
          <w:bCs/>
          <w:sz w:val="21"/>
          <w:szCs w:val="21"/>
          <w:lang w:val="en-US" w:eastAsia="zh-CN"/>
        </w:rPr>
      </w:pPr>
      <w:r>
        <w:rPr>
          <w:rFonts w:hint="eastAsia"/>
          <w:b w:val="0"/>
          <w:bCs/>
          <w:sz w:val="21"/>
          <w:szCs w:val="21"/>
          <w:lang w:val="en-US" w:eastAsia="zh-CN"/>
        </w:rPr>
        <w:t>5.5.1  制冰设备和管道的防腐应符合设计要求和现行国家标准《工业设备及管道防腐蚀工程施工规范》GB 50726的有关规定。</w:t>
      </w:r>
    </w:p>
    <w:p>
      <w:pPr>
        <w:pStyle w:val="4"/>
        <w:jc w:val="left"/>
        <w:rPr>
          <w:rFonts w:hint="eastAsia"/>
          <w:b w:val="0"/>
          <w:bCs/>
          <w:sz w:val="21"/>
          <w:szCs w:val="21"/>
          <w:lang w:val="en-US" w:eastAsia="zh-CN"/>
        </w:rPr>
      </w:pPr>
      <w:r>
        <w:rPr>
          <w:rFonts w:hint="eastAsia"/>
          <w:b w:val="0"/>
          <w:bCs/>
          <w:sz w:val="21"/>
          <w:szCs w:val="21"/>
          <w:lang w:val="en-US" w:eastAsia="zh-CN"/>
        </w:rPr>
        <w:t>5.5.2  制冰设备和管道的绝热应符合设计要求和现行国家标准《工业设备及管道绝热工程施工规范》GB 50126的有关规定。</w:t>
      </w:r>
    </w:p>
    <w:p>
      <w:pPr>
        <w:pStyle w:val="4"/>
        <w:jc w:val="left"/>
        <w:rPr>
          <w:rFonts w:hint="eastAsia"/>
          <w:b w:val="0"/>
          <w:bCs/>
          <w:sz w:val="21"/>
          <w:szCs w:val="21"/>
          <w:lang w:val="en-US" w:eastAsia="zh-CN"/>
        </w:rPr>
      </w:pPr>
      <w:r>
        <w:rPr>
          <w:rFonts w:hint="eastAsia"/>
          <w:b w:val="0"/>
          <w:bCs/>
          <w:sz w:val="21"/>
          <w:szCs w:val="21"/>
          <w:lang w:val="en-US" w:eastAsia="zh-CN"/>
        </w:rPr>
        <w:t>5.5.3  制冰设备和管道保冷层材质、厚度应符合设计要求，厚度允许偏差为±5mm。</w:t>
      </w:r>
    </w:p>
    <w:p>
      <w:pPr>
        <w:pStyle w:val="4"/>
        <w:jc w:val="left"/>
        <w:rPr>
          <w:rFonts w:hint="eastAsia"/>
          <w:b w:val="0"/>
          <w:bCs/>
          <w:sz w:val="21"/>
          <w:szCs w:val="21"/>
          <w:lang w:val="en-US" w:eastAsia="zh-CN"/>
        </w:rPr>
      </w:pPr>
      <w:r>
        <w:rPr>
          <w:rFonts w:hint="eastAsia"/>
          <w:b w:val="0"/>
          <w:bCs/>
          <w:sz w:val="21"/>
          <w:szCs w:val="21"/>
          <w:lang w:val="en-US" w:eastAsia="zh-CN"/>
        </w:rPr>
        <w:t>5.5.4  保冷层应包覆均匀、严密，防潮层应连续敷设。</w:t>
      </w:r>
    </w:p>
    <w:p>
      <w:pPr>
        <w:pStyle w:val="4"/>
        <w:jc w:val="left"/>
        <w:rPr>
          <w:rFonts w:hint="eastAsia"/>
          <w:b w:val="0"/>
          <w:bCs/>
          <w:lang w:val="en-US" w:eastAsia="zh-CN"/>
        </w:rPr>
      </w:pPr>
      <w:r>
        <w:rPr>
          <w:rFonts w:hint="eastAsia"/>
          <w:b w:val="0"/>
          <w:bCs/>
          <w:sz w:val="21"/>
          <w:szCs w:val="21"/>
          <w:lang w:val="en-US" w:eastAsia="zh-CN"/>
        </w:rPr>
        <w:t>5.5.5  阀门、过滤器、管件、自控元件、仪表及制冰设备上的铭牌不应埋入保冷层内。</w:t>
      </w:r>
    </w:p>
    <w:bookmarkEnd w:id="89"/>
    <w:p>
      <w:pPr>
        <w:pStyle w:val="6"/>
        <w:keepNext/>
        <w:keepLines/>
        <w:pageBreakBefore w:val="0"/>
        <w:widowControl w:val="0"/>
        <w:kinsoku/>
        <w:wordWrap/>
        <w:overflowPunct/>
        <w:topLinePunct w:val="0"/>
        <w:autoSpaceDE/>
        <w:autoSpaceDN/>
        <w:bidi w:val="0"/>
        <w:adjustRightInd/>
        <w:snapToGrid w:val="0"/>
        <w:spacing w:before="313" w:beforeLines="100" w:after="313" w:afterLines="100" w:line="360" w:lineRule="auto"/>
        <w:ind w:firstLine="0" w:firstLineChars="0"/>
        <w:textAlignment w:val="auto"/>
        <w:rPr>
          <w:rFonts w:hint="eastAsia" w:ascii="黑体" w:hAnsi="黑体" w:eastAsia="黑体" w:cs="黑体"/>
          <w:b w:val="0"/>
          <w:bCs w:val="0"/>
          <w:kern w:val="0"/>
          <w:sz w:val="21"/>
          <w:szCs w:val="21"/>
          <w:lang w:val="en-US" w:eastAsia="zh-CN"/>
        </w:rPr>
      </w:pPr>
      <w:bookmarkStart w:id="91" w:name="_Toc24160"/>
      <w:bookmarkStart w:id="92" w:name="_Toc17540"/>
      <w:bookmarkStart w:id="93" w:name="_Toc25470"/>
      <w:r>
        <w:rPr>
          <w:rFonts w:hint="eastAsia" w:ascii="黑体" w:hAnsi="黑体" w:eastAsia="黑体" w:cs="黑体"/>
          <w:b w:val="0"/>
          <w:bCs w:val="0"/>
          <w:kern w:val="0"/>
          <w:sz w:val="21"/>
          <w:szCs w:val="21"/>
          <w:lang w:val="en-US" w:eastAsia="zh-CN"/>
        </w:rPr>
        <w:t>5.6  制冰系统运行调试</w:t>
      </w:r>
      <w:bookmarkEnd w:id="91"/>
      <w:bookmarkEnd w:id="92"/>
      <w:bookmarkEnd w:id="93"/>
    </w:p>
    <w:p>
      <w:pPr>
        <w:keepNext w:val="0"/>
        <w:keepLines w:val="0"/>
        <w:pageBreakBefore w:val="0"/>
        <w:widowControl w:val="0"/>
        <w:kinsoku/>
        <w:wordWrap/>
        <w:overflowPunct/>
        <w:topLinePunct w:val="0"/>
        <w:autoSpaceDE/>
        <w:autoSpaceDN/>
        <w:bidi w:val="0"/>
        <w:adjustRightInd/>
        <w:snapToGrid w:val="0"/>
        <w:spacing w:before="0" w:after="0" w:line="360" w:lineRule="auto"/>
        <w:ind w:left="0" w:leftChars="0" w:firstLine="0" w:firstLineChars="0"/>
        <w:jc w:val="left"/>
        <w:textAlignment w:val="auto"/>
        <w:outlineLvl w:val="9"/>
        <w:rPr>
          <w:rFonts w:hint="default" w:ascii="宋体" w:hAnsi="宋体" w:eastAsia="宋体" w:cs="宋体"/>
          <w:b/>
          <w:bCs/>
          <w:sz w:val="24"/>
          <w:lang w:val="en-US" w:eastAsia="zh-CN"/>
        </w:rPr>
      </w:pPr>
      <w:r>
        <w:rPr>
          <w:rFonts w:hint="eastAsia" w:ascii="宋体" w:hAnsi="Times New Roman" w:eastAsia="宋体" w:cs="Times New Roman"/>
          <w:b w:val="0"/>
          <w:bCs/>
          <w:kern w:val="2"/>
          <w:sz w:val="21"/>
          <w:szCs w:val="21"/>
          <w:lang w:val="en-US" w:eastAsia="zh-CN" w:bidi="ar-SA"/>
        </w:rPr>
        <w:t xml:space="preserve">5.6.1 </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制冰系统运行调试前，应先充注制冷剂，充注应符合下列规定：</w:t>
      </w:r>
    </w:p>
    <w:p>
      <w:pPr>
        <w:pStyle w:val="4"/>
        <w:keepNext w:val="0"/>
        <w:keepLines w:val="0"/>
        <w:pageBreakBefore w:val="0"/>
        <w:widowControl w:val="0"/>
        <w:kinsoku/>
        <w:wordWrap/>
        <w:overflowPunct/>
        <w:topLinePunct w:val="0"/>
        <w:autoSpaceDE/>
        <w:autoSpaceDN/>
        <w:bidi w:val="0"/>
        <w:adjustRightInd/>
        <w:ind w:firstLine="481"/>
        <w:jc w:val="left"/>
        <w:textAlignment w:val="auto"/>
        <w:outlineLvl w:val="9"/>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pP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1</w:t>
      </w:r>
      <w:r>
        <w:rPr>
          <w:rFonts w:hint="eastAsia" w:hAnsi="宋体" w:cs="宋体"/>
          <w:b w:val="0"/>
          <w:bCs w:val="0"/>
          <w:i w:val="0"/>
          <w:iCs w:val="0"/>
          <w:caps w:val="0"/>
          <w:color w:val="auto"/>
          <w:spacing w:val="0"/>
          <w:kern w:val="2"/>
          <w:sz w:val="21"/>
          <w:szCs w:val="21"/>
          <w:shd w:val="clear" w:color="auto" w:fill="auto"/>
          <w:lang w:val="en-US" w:eastAsia="zh-CN" w:bidi="ar-SA"/>
        </w:rPr>
        <w:t xml:space="preserve"> </w:t>
      </w: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 xml:space="preserve"> 制冷剂的充注必须在制冰系统压力试验、泄漏试验和真空度试验合格，并在制冰系统整体保冷工程完成并经检验合格后进行。</w:t>
      </w:r>
    </w:p>
    <w:p>
      <w:pPr>
        <w:pStyle w:val="4"/>
        <w:keepNext w:val="0"/>
        <w:keepLines w:val="0"/>
        <w:pageBreakBefore w:val="0"/>
        <w:widowControl w:val="0"/>
        <w:kinsoku/>
        <w:wordWrap/>
        <w:overflowPunct/>
        <w:topLinePunct w:val="0"/>
        <w:autoSpaceDE/>
        <w:autoSpaceDN/>
        <w:bidi w:val="0"/>
        <w:adjustRightInd/>
        <w:ind w:firstLine="481"/>
        <w:jc w:val="left"/>
        <w:textAlignment w:val="auto"/>
        <w:outlineLvl w:val="9"/>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pP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 xml:space="preserve">2 </w:t>
      </w:r>
      <w:r>
        <w:rPr>
          <w:rFonts w:hint="eastAsia" w:hAnsi="宋体" w:cs="宋体"/>
          <w:b w:val="0"/>
          <w:bCs w:val="0"/>
          <w:i w:val="0"/>
          <w:iCs w:val="0"/>
          <w:caps w:val="0"/>
          <w:color w:val="auto"/>
          <w:spacing w:val="0"/>
          <w:kern w:val="2"/>
          <w:sz w:val="21"/>
          <w:szCs w:val="21"/>
          <w:shd w:val="clear" w:color="auto" w:fill="auto"/>
          <w:lang w:val="en-US" w:eastAsia="zh-CN" w:bidi="ar-SA"/>
        </w:rPr>
        <w:t xml:space="preserve"> </w:t>
      </w: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制冷剂的充注应由注册持证的制冷工进行作业，全面落实安全生产责任制，以保证作业人员安全。</w:t>
      </w:r>
    </w:p>
    <w:p>
      <w:pPr>
        <w:pStyle w:val="4"/>
        <w:keepNext w:val="0"/>
        <w:keepLines w:val="0"/>
        <w:pageBreakBefore w:val="0"/>
        <w:widowControl w:val="0"/>
        <w:kinsoku/>
        <w:wordWrap/>
        <w:overflowPunct/>
        <w:topLinePunct w:val="0"/>
        <w:autoSpaceDE/>
        <w:autoSpaceDN/>
        <w:bidi w:val="0"/>
        <w:adjustRightInd/>
        <w:ind w:firstLine="481"/>
        <w:jc w:val="left"/>
        <w:textAlignment w:val="auto"/>
        <w:outlineLvl w:val="9"/>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pP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 xml:space="preserve">3 </w:t>
      </w:r>
      <w:r>
        <w:rPr>
          <w:rFonts w:hint="eastAsia" w:hAnsi="宋体" w:cs="宋体"/>
          <w:b w:val="0"/>
          <w:bCs w:val="0"/>
          <w:i w:val="0"/>
          <w:iCs w:val="0"/>
          <w:caps w:val="0"/>
          <w:color w:val="auto"/>
          <w:spacing w:val="0"/>
          <w:kern w:val="2"/>
          <w:sz w:val="21"/>
          <w:szCs w:val="21"/>
          <w:shd w:val="clear" w:color="auto" w:fill="auto"/>
          <w:lang w:val="en-US" w:eastAsia="zh-CN" w:bidi="ar-SA"/>
        </w:rPr>
        <w:t xml:space="preserve"> </w:t>
      </w: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制冷剂的规格、品种和性能应符合设计的要求。制冰系统充注用的制冷剂质量应符合现行国家标准，氨制冷剂应符合现行国家标准《液体无水氨》GB</w:t>
      </w:r>
      <w:r>
        <w:rPr>
          <w:rFonts w:hint="eastAsia" w:hAnsi="宋体" w:cs="宋体"/>
          <w:b w:val="0"/>
          <w:bCs w:val="0"/>
          <w:i w:val="0"/>
          <w:iCs w:val="0"/>
          <w:caps w:val="0"/>
          <w:color w:val="auto"/>
          <w:spacing w:val="0"/>
          <w:kern w:val="2"/>
          <w:sz w:val="21"/>
          <w:szCs w:val="21"/>
          <w:shd w:val="clear" w:color="auto" w:fill="auto"/>
          <w:lang w:val="en-US" w:eastAsia="zh-CN" w:bidi="ar-SA"/>
        </w:rPr>
        <w:t xml:space="preserve"> </w:t>
      </w: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536中一等品指标的有关规定，二氧化碳应符合现行国家标准《高纯二氧化碳 》GB/T 23938的有关规定。</w:t>
      </w:r>
    </w:p>
    <w:p>
      <w:pPr>
        <w:pStyle w:val="4"/>
        <w:keepNext w:val="0"/>
        <w:keepLines w:val="0"/>
        <w:pageBreakBefore w:val="0"/>
        <w:widowControl w:val="0"/>
        <w:kinsoku/>
        <w:wordWrap/>
        <w:overflowPunct/>
        <w:topLinePunct w:val="0"/>
        <w:autoSpaceDE/>
        <w:autoSpaceDN/>
        <w:bidi w:val="0"/>
        <w:adjustRightInd/>
        <w:ind w:firstLine="481"/>
        <w:jc w:val="left"/>
        <w:textAlignment w:val="auto"/>
        <w:outlineLvl w:val="9"/>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pP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 xml:space="preserve">4 </w:t>
      </w:r>
      <w:r>
        <w:rPr>
          <w:rFonts w:hint="eastAsia" w:hAnsi="宋体" w:cs="宋体"/>
          <w:b w:val="0"/>
          <w:bCs w:val="0"/>
          <w:i w:val="0"/>
          <w:iCs w:val="0"/>
          <w:caps w:val="0"/>
          <w:color w:val="auto"/>
          <w:spacing w:val="0"/>
          <w:kern w:val="2"/>
          <w:sz w:val="21"/>
          <w:szCs w:val="21"/>
          <w:shd w:val="clear" w:color="auto" w:fill="auto"/>
          <w:lang w:val="en-US" w:eastAsia="zh-CN" w:bidi="ar-SA"/>
        </w:rPr>
        <w:t xml:space="preserve"> </w:t>
      </w: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制冰系统制冷剂的灌注量应以满足制冰系统正常运行为准则。充注操作时应逐步进行，不得将设计用制冷剂量一次注入制冰系统中。</w:t>
      </w:r>
    </w:p>
    <w:p>
      <w:pPr>
        <w:pStyle w:val="4"/>
        <w:keepNext w:val="0"/>
        <w:keepLines w:val="0"/>
        <w:pageBreakBefore w:val="0"/>
        <w:widowControl w:val="0"/>
        <w:kinsoku/>
        <w:wordWrap/>
        <w:overflowPunct/>
        <w:topLinePunct w:val="0"/>
        <w:autoSpaceDE/>
        <w:autoSpaceDN/>
        <w:bidi w:val="0"/>
        <w:adjustRightInd/>
        <w:ind w:firstLine="481"/>
        <w:jc w:val="left"/>
        <w:textAlignment w:val="auto"/>
        <w:outlineLvl w:val="9"/>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pP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 xml:space="preserve">5 </w:t>
      </w:r>
      <w:r>
        <w:rPr>
          <w:rFonts w:hint="eastAsia" w:hAnsi="宋体" w:cs="宋体"/>
          <w:b w:val="0"/>
          <w:bCs w:val="0"/>
          <w:i w:val="0"/>
          <w:iCs w:val="0"/>
          <w:caps w:val="0"/>
          <w:color w:val="auto"/>
          <w:spacing w:val="0"/>
          <w:kern w:val="2"/>
          <w:sz w:val="21"/>
          <w:szCs w:val="21"/>
          <w:shd w:val="clear" w:color="auto" w:fill="auto"/>
          <w:lang w:val="en-US" w:eastAsia="zh-CN" w:bidi="ar-SA"/>
        </w:rPr>
        <w:t xml:space="preserve"> </w:t>
      </w: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二氧化碳系统应先充注二氧化碳气体，并应在系统压力高于二氧化碳三相点后再充注二氧化碳液体。</w:t>
      </w:r>
    </w:p>
    <w:p>
      <w:pPr>
        <w:pStyle w:val="4"/>
        <w:keepNext w:val="0"/>
        <w:keepLines w:val="0"/>
        <w:pageBreakBefore w:val="0"/>
        <w:widowControl w:val="0"/>
        <w:kinsoku/>
        <w:wordWrap/>
        <w:overflowPunct/>
        <w:topLinePunct w:val="0"/>
        <w:autoSpaceDE/>
        <w:autoSpaceDN/>
        <w:bidi w:val="0"/>
        <w:adjustRightInd/>
        <w:ind w:firstLine="481"/>
        <w:jc w:val="left"/>
        <w:textAlignment w:val="auto"/>
        <w:outlineLvl w:val="9"/>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pP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 xml:space="preserve">6 </w:t>
      </w:r>
      <w:r>
        <w:rPr>
          <w:rFonts w:hint="eastAsia" w:hAnsi="宋体" w:cs="宋体"/>
          <w:b w:val="0"/>
          <w:bCs w:val="0"/>
          <w:i w:val="0"/>
          <w:iCs w:val="0"/>
          <w:caps w:val="0"/>
          <w:color w:val="auto"/>
          <w:spacing w:val="0"/>
          <w:kern w:val="2"/>
          <w:sz w:val="21"/>
          <w:szCs w:val="21"/>
          <w:shd w:val="clear" w:color="auto" w:fill="auto"/>
          <w:lang w:val="en-US" w:eastAsia="zh-CN" w:bidi="ar-SA"/>
        </w:rPr>
        <w:t xml:space="preserve"> </w:t>
      </w: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制冷系统内的氨制冷剂直接向外排放时不应危害周边环境，卤代烃及其混合物制冷剂严禁直接向外排放。</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leftChars="0" w:firstLine="0" w:firstLineChars="0"/>
        <w:jc w:val="left"/>
        <w:textAlignment w:val="auto"/>
        <w:outlineLvl w:val="9"/>
        <w:rPr>
          <w:rFonts w:hint="eastAsia" w:ascii="宋体" w:hAnsi="Times New Roman" w:eastAsia="宋体" w:cs="Times New Roman"/>
          <w:b w:val="0"/>
          <w:bCs/>
          <w:kern w:val="2"/>
          <w:sz w:val="21"/>
          <w:szCs w:val="21"/>
          <w:lang w:val="en-US" w:eastAsia="zh-CN" w:bidi="ar-SA"/>
        </w:rPr>
      </w:pPr>
      <w:bookmarkStart w:id="94" w:name="_Toc36040079"/>
      <w:r>
        <w:rPr>
          <w:rFonts w:hint="eastAsia" w:ascii="宋体" w:hAnsi="Times New Roman" w:eastAsia="宋体" w:cs="Times New Roman"/>
          <w:b w:val="0"/>
          <w:bCs/>
          <w:kern w:val="2"/>
          <w:sz w:val="21"/>
          <w:szCs w:val="21"/>
          <w:lang w:val="en-US" w:eastAsia="zh-CN" w:bidi="ar-SA"/>
        </w:rPr>
        <w:t xml:space="preserve">5.6.2 </w:t>
      </w:r>
      <w:bookmarkEnd w:id="94"/>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制冰系统运行调试前应进行下列检查，经检查合格后，方可进行运行调试：</w:t>
      </w:r>
    </w:p>
    <w:p>
      <w:pPr>
        <w:pStyle w:val="4"/>
        <w:keepNext w:val="0"/>
        <w:keepLines w:val="0"/>
        <w:pageBreakBefore w:val="0"/>
        <w:widowControl w:val="0"/>
        <w:kinsoku/>
        <w:wordWrap/>
        <w:overflowPunct/>
        <w:topLinePunct w:val="0"/>
        <w:autoSpaceDE/>
        <w:autoSpaceDN/>
        <w:bidi w:val="0"/>
        <w:adjustRightInd/>
        <w:ind w:firstLine="481"/>
        <w:jc w:val="left"/>
        <w:textAlignment w:val="auto"/>
        <w:outlineLvl w:val="9"/>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pPr>
      <w:r>
        <w:rPr>
          <w:rFonts w:hint="eastAsia" w:hAnsi="宋体" w:cs="宋体"/>
          <w:b w:val="0"/>
          <w:bCs/>
          <w:sz w:val="21"/>
          <w:szCs w:val="21"/>
          <w:lang w:val="en-US" w:eastAsia="zh-CN"/>
        </w:rPr>
        <w:t>1</w:t>
      </w:r>
      <w:r>
        <w:rPr>
          <w:rFonts w:hint="eastAsia" w:hAnsi="宋体" w:cs="宋体"/>
          <w:b/>
          <w:bCs w:val="0"/>
          <w:sz w:val="24"/>
          <w:lang w:val="en-US" w:eastAsia="zh-CN"/>
        </w:rPr>
        <w:t xml:space="preserve"> </w:t>
      </w: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 xml:space="preserve"> 参与制冰系统试运转的施工人员，必须持有国家认证的职业资格证书，该证书需在有效期内，并应进行现场登记；</w:t>
      </w:r>
    </w:p>
    <w:p>
      <w:pPr>
        <w:pStyle w:val="4"/>
        <w:keepNext w:val="0"/>
        <w:keepLines w:val="0"/>
        <w:pageBreakBefore w:val="0"/>
        <w:widowControl w:val="0"/>
        <w:kinsoku/>
        <w:wordWrap/>
        <w:overflowPunct/>
        <w:topLinePunct w:val="0"/>
        <w:autoSpaceDE/>
        <w:autoSpaceDN/>
        <w:bidi w:val="0"/>
        <w:adjustRightInd/>
        <w:ind w:firstLine="481"/>
        <w:jc w:val="left"/>
        <w:textAlignment w:val="auto"/>
        <w:outlineLvl w:val="9"/>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pP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 xml:space="preserve">2 </w:t>
      </w:r>
      <w:r>
        <w:rPr>
          <w:rFonts w:hint="eastAsia" w:hAnsi="宋体" w:cs="宋体"/>
          <w:b w:val="0"/>
          <w:bCs w:val="0"/>
          <w:i w:val="0"/>
          <w:iCs w:val="0"/>
          <w:caps w:val="0"/>
          <w:color w:val="auto"/>
          <w:spacing w:val="0"/>
          <w:kern w:val="2"/>
          <w:sz w:val="21"/>
          <w:szCs w:val="21"/>
          <w:shd w:val="clear" w:color="auto" w:fill="auto"/>
          <w:lang w:val="en-US" w:eastAsia="zh-CN" w:bidi="ar-SA"/>
        </w:rPr>
        <w:t xml:space="preserve"> </w:t>
      </w: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机房应配备手电简、人工呼吸器、防毒面具、橡胶手套、应急药品等劳动防护器具；</w:t>
      </w:r>
    </w:p>
    <w:p>
      <w:pPr>
        <w:pStyle w:val="4"/>
        <w:keepNext w:val="0"/>
        <w:keepLines w:val="0"/>
        <w:pageBreakBefore w:val="0"/>
        <w:widowControl w:val="0"/>
        <w:kinsoku/>
        <w:wordWrap/>
        <w:overflowPunct/>
        <w:topLinePunct w:val="0"/>
        <w:autoSpaceDE/>
        <w:autoSpaceDN/>
        <w:bidi w:val="0"/>
        <w:adjustRightInd/>
        <w:ind w:firstLine="481"/>
        <w:jc w:val="left"/>
        <w:textAlignment w:val="auto"/>
        <w:outlineLvl w:val="9"/>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pP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 xml:space="preserve">3 </w:t>
      </w:r>
      <w:r>
        <w:rPr>
          <w:rFonts w:hint="eastAsia" w:hAnsi="宋体" w:cs="宋体"/>
          <w:b w:val="0"/>
          <w:bCs w:val="0"/>
          <w:i w:val="0"/>
          <w:iCs w:val="0"/>
          <w:caps w:val="0"/>
          <w:color w:val="auto"/>
          <w:spacing w:val="0"/>
          <w:kern w:val="2"/>
          <w:sz w:val="21"/>
          <w:szCs w:val="21"/>
          <w:shd w:val="clear" w:color="auto" w:fill="auto"/>
          <w:lang w:val="en-US" w:eastAsia="zh-CN" w:bidi="ar-SA"/>
        </w:rPr>
        <w:t xml:space="preserve"> </w:t>
      </w: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单体制冷设备空载运行正常，制冰系统中各类容器中的液体处于正常液位；</w:t>
      </w:r>
    </w:p>
    <w:p>
      <w:pPr>
        <w:pStyle w:val="4"/>
        <w:keepNext w:val="0"/>
        <w:keepLines w:val="0"/>
        <w:pageBreakBefore w:val="0"/>
        <w:widowControl w:val="0"/>
        <w:kinsoku/>
        <w:wordWrap/>
        <w:overflowPunct/>
        <w:topLinePunct w:val="0"/>
        <w:autoSpaceDE/>
        <w:autoSpaceDN/>
        <w:bidi w:val="0"/>
        <w:adjustRightInd/>
        <w:ind w:firstLine="481"/>
        <w:jc w:val="left"/>
        <w:textAlignment w:val="auto"/>
        <w:outlineLvl w:val="9"/>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pP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 xml:space="preserve">4 </w:t>
      </w:r>
      <w:r>
        <w:rPr>
          <w:rFonts w:hint="eastAsia" w:hAnsi="宋体" w:cs="宋体"/>
          <w:b w:val="0"/>
          <w:bCs w:val="0"/>
          <w:i w:val="0"/>
          <w:iCs w:val="0"/>
          <w:caps w:val="0"/>
          <w:color w:val="auto"/>
          <w:spacing w:val="0"/>
          <w:kern w:val="2"/>
          <w:sz w:val="21"/>
          <w:szCs w:val="21"/>
          <w:shd w:val="clear" w:color="auto" w:fill="auto"/>
          <w:lang w:val="en-US" w:eastAsia="zh-CN" w:bidi="ar-SA"/>
        </w:rPr>
        <w:t xml:space="preserve"> </w:t>
      </w: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为制冰系统配套的冷却水系统试运转正常；</w:t>
      </w:r>
    </w:p>
    <w:p>
      <w:pPr>
        <w:pStyle w:val="4"/>
        <w:keepNext w:val="0"/>
        <w:keepLines w:val="0"/>
        <w:pageBreakBefore w:val="0"/>
        <w:widowControl w:val="0"/>
        <w:kinsoku/>
        <w:wordWrap/>
        <w:overflowPunct/>
        <w:topLinePunct w:val="0"/>
        <w:autoSpaceDE/>
        <w:autoSpaceDN/>
        <w:bidi w:val="0"/>
        <w:adjustRightInd/>
        <w:ind w:firstLine="481"/>
        <w:jc w:val="left"/>
        <w:textAlignment w:val="auto"/>
        <w:outlineLvl w:val="9"/>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pP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 xml:space="preserve">5 </w:t>
      </w:r>
      <w:r>
        <w:rPr>
          <w:rFonts w:hint="eastAsia" w:hAnsi="宋体" w:cs="宋体"/>
          <w:b w:val="0"/>
          <w:bCs w:val="0"/>
          <w:i w:val="0"/>
          <w:iCs w:val="0"/>
          <w:caps w:val="0"/>
          <w:color w:val="auto"/>
          <w:spacing w:val="0"/>
          <w:kern w:val="2"/>
          <w:sz w:val="21"/>
          <w:szCs w:val="21"/>
          <w:shd w:val="clear" w:color="auto" w:fill="auto"/>
          <w:lang w:val="en-US" w:eastAsia="zh-CN" w:bidi="ar-SA"/>
        </w:rPr>
        <w:t xml:space="preserve"> </w:t>
      </w: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制冰系统配套的供配电系统调试正常；</w:t>
      </w:r>
    </w:p>
    <w:p>
      <w:pPr>
        <w:pStyle w:val="4"/>
        <w:keepNext w:val="0"/>
        <w:keepLines w:val="0"/>
        <w:pageBreakBefore w:val="0"/>
        <w:widowControl w:val="0"/>
        <w:kinsoku/>
        <w:wordWrap/>
        <w:overflowPunct/>
        <w:topLinePunct w:val="0"/>
        <w:autoSpaceDE/>
        <w:autoSpaceDN/>
        <w:bidi w:val="0"/>
        <w:adjustRightInd/>
        <w:ind w:firstLine="481"/>
        <w:jc w:val="left"/>
        <w:textAlignment w:val="auto"/>
        <w:outlineLvl w:val="9"/>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pP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 xml:space="preserve">6 </w:t>
      </w:r>
      <w:r>
        <w:rPr>
          <w:rFonts w:hint="eastAsia" w:hAnsi="宋体" w:cs="宋体"/>
          <w:b w:val="0"/>
          <w:bCs w:val="0"/>
          <w:i w:val="0"/>
          <w:iCs w:val="0"/>
          <w:caps w:val="0"/>
          <w:color w:val="auto"/>
          <w:spacing w:val="0"/>
          <w:kern w:val="2"/>
          <w:sz w:val="21"/>
          <w:szCs w:val="21"/>
          <w:shd w:val="clear" w:color="auto" w:fill="auto"/>
          <w:lang w:val="en-US" w:eastAsia="zh-CN" w:bidi="ar-SA"/>
        </w:rPr>
        <w:t xml:space="preserve"> </w:t>
      </w: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制冰系统中浮球液位控制器、压力控制(传感)器等自控元件调试完毕，工作正常稳定；</w:t>
      </w:r>
    </w:p>
    <w:p>
      <w:pPr>
        <w:pStyle w:val="4"/>
        <w:keepNext w:val="0"/>
        <w:keepLines w:val="0"/>
        <w:pageBreakBefore w:val="0"/>
        <w:widowControl w:val="0"/>
        <w:kinsoku/>
        <w:wordWrap/>
        <w:overflowPunct/>
        <w:topLinePunct w:val="0"/>
        <w:autoSpaceDE/>
        <w:autoSpaceDN/>
        <w:bidi w:val="0"/>
        <w:adjustRightInd/>
        <w:ind w:firstLine="481"/>
        <w:jc w:val="left"/>
        <w:textAlignment w:val="auto"/>
        <w:outlineLvl w:val="9"/>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pP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7</w:t>
      </w:r>
      <w:r>
        <w:rPr>
          <w:rFonts w:hint="eastAsia" w:hAnsi="宋体" w:cs="宋体"/>
          <w:b w:val="0"/>
          <w:bCs w:val="0"/>
          <w:i w:val="0"/>
          <w:iCs w:val="0"/>
          <w:caps w:val="0"/>
          <w:color w:val="auto"/>
          <w:spacing w:val="0"/>
          <w:kern w:val="2"/>
          <w:sz w:val="21"/>
          <w:szCs w:val="21"/>
          <w:shd w:val="clear" w:color="auto" w:fill="auto"/>
          <w:lang w:val="en-US" w:eastAsia="zh-CN" w:bidi="ar-SA"/>
        </w:rPr>
        <w:t xml:space="preserve"> </w:t>
      </w: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 xml:space="preserve"> 温、湿度仪表及其他仪表调试完毕，示值误差范围符合设计文件及技术文件要求；</w:t>
      </w:r>
    </w:p>
    <w:p>
      <w:pPr>
        <w:pStyle w:val="4"/>
        <w:keepNext w:val="0"/>
        <w:keepLines w:val="0"/>
        <w:pageBreakBefore w:val="0"/>
        <w:widowControl w:val="0"/>
        <w:kinsoku/>
        <w:wordWrap/>
        <w:overflowPunct/>
        <w:topLinePunct w:val="0"/>
        <w:autoSpaceDE/>
        <w:autoSpaceDN/>
        <w:bidi w:val="0"/>
        <w:adjustRightInd/>
        <w:ind w:firstLine="481"/>
        <w:jc w:val="left"/>
        <w:textAlignment w:val="auto"/>
        <w:outlineLvl w:val="9"/>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pP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8</w:t>
      </w:r>
      <w:r>
        <w:rPr>
          <w:rFonts w:hint="eastAsia" w:hAnsi="宋体" w:cs="宋体"/>
          <w:b w:val="0"/>
          <w:bCs w:val="0"/>
          <w:i w:val="0"/>
          <w:iCs w:val="0"/>
          <w:caps w:val="0"/>
          <w:color w:val="auto"/>
          <w:spacing w:val="0"/>
          <w:kern w:val="2"/>
          <w:sz w:val="21"/>
          <w:szCs w:val="21"/>
          <w:shd w:val="clear" w:color="auto" w:fill="auto"/>
          <w:lang w:val="en-US" w:eastAsia="zh-CN" w:bidi="ar-SA"/>
        </w:rPr>
        <w:t xml:space="preserve"> </w:t>
      </w: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 xml:space="preserve"> 制冰系统已充灌了满足系统试运转所需的制冷剂量。</w:t>
      </w:r>
    </w:p>
    <w:p>
      <w:pPr>
        <w:pStyle w:val="2"/>
        <w:ind w:left="0" w:leftChars="0" w:firstLine="0" w:firstLineChars="0"/>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5.6.3制冰系统运行调试除应按设计文件和设备技术文件的要求进行外，尚应符合下列规定：</w:t>
      </w:r>
    </w:p>
    <w:p>
      <w:pPr>
        <w:pStyle w:val="4"/>
        <w:keepNext w:val="0"/>
        <w:keepLines w:val="0"/>
        <w:pageBreakBefore w:val="0"/>
        <w:widowControl w:val="0"/>
        <w:kinsoku/>
        <w:wordWrap/>
        <w:overflowPunct/>
        <w:topLinePunct w:val="0"/>
        <w:autoSpaceDE/>
        <w:autoSpaceDN/>
        <w:bidi w:val="0"/>
        <w:adjustRightInd/>
        <w:ind w:firstLine="481"/>
        <w:jc w:val="left"/>
        <w:textAlignment w:val="auto"/>
        <w:outlineLvl w:val="9"/>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pP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1</w:t>
      </w:r>
      <w:r>
        <w:rPr>
          <w:rFonts w:hint="eastAsia" w:hAnsi="宋体" w:cs="宋体"/>
          <w:b w:val="0"/>
          <w:bCs w:val="0"/>
          <w:i w:val="0"/>
          <w:iCs w:val="0"/>
          <w:caps w:val="0"/>
          <w:color w:val="auto"/>
          <w:spacing w:val="0"/>
          <w:kern w:val="2"/>
          <w:sz w:val="21"/>
          <w:szCs w:val="21"/>
          <w:shd w:val="clear" w:color="auto" w:fill="auto"/>
          <w:lang w:val="en-US" w:eastAsia="zh-CN" w:bidi="ar-SA"/>
        </w:rPr>
        <w:t xml:space="preserve"> </w:t>
      </w: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 xml:space="preserve"> 将制冷压缩机(制冷压缩机组)逐台进行带负荷试运转，每台压缩机最后一次连续运转时间不得少于24h，每台压缩机累计运转时间不得少于48h，各项运转参数符合设计文件及设备技术文件的规定方为合格。</w:t>
      </w:r>
    </w:p>
    <w:p>
      <w:pPr>
        <w:pStyle w:val="4"/>
        <w:keepNext w:val="0"/>
        <w:keepLines w:val="0"/>
        <w:pageBreakBefore w:val="0"/>
        <w:widowControl w:val="0"/>
        <w:kinsoku/>
        <w:wordWrap/>
        <w:overflowPunct/>
        <w:topLinePunct w:val="0"/>
        <w:autoSpaceDE/>
        <w:autoSpaceDN/>
        <w:bidi w:val="0"/>
        <w:adjustRightInd/>
        <w:ind w:firstLine="481"/>
        <w:jc w:val="left"/>
        <w:textAlignment w:val="auto"/>
        <w:outlineLvl w:val="9"/>
        <w:rPr>
          <w:rFonts w:hint="default" w:ascii="宋体" w:hAnsi="宋体" w:eastAsia="宋体" w:cs="宋体"/>
          <w:b w:val="0"/>
          <w:bCs w:val="0"/>
          <w:i w:val="0"/>
          <w:iCs w:val="0"/>
          <w:caps w:val="0"/>
          <w:color w:val="auto"/>
          <w:spacing w:val="0"/>
          <w:kern w:val="2"/>
          <w:sz w:val="21"/>
          <w:szCs w:val="21"/>
          <w:shd w:val="clear" w:color="auto" w:fill="auto"/>
          <w:lang w:val="en-US" w:eastAsia="zh-CN" w:bidi="ar-SA"/>
        </w:rPr>
      </w:pP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 xml:space="preserve">2 </w:t>
      </w:r>
      <w:r>
        <w:rPr>
          <w:rFonts w:hint="eastAsia" w:hAnsi="宋体" w:cs="宋体"/>
          <w:b w:val="0"/>
          <w:bCs w:val="0"/>
          <w:i w:val="0"/>
          <w:iCs w:val="0"/>
          <w:caps w:val="0"/>
          <w:color w:val="auto"/>
          <w:spacing w:val="0"/>
          <w:kern w:val="2"/>
          <w:sz w:val="21"/>
          <w:szCs w:val="21"/>
          <w:shd w:val="clear" w:color="auto" w:fill="auto"/>
          <w:lang w:val="en-US" w:eastAsia="zh-CN" w:bidi="ar-SA"/>
        </w:rPr>
        <w:t xml:space="preserve"> </w:t>
      </w: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制冷系统试运转宜与冰板制冷层降温过程同步进行，但冰板制冷层降温速率应≤1.5℃/日，并应执行温度监测及记录。</w:t>
      </w:r>
    </w:p>
    <w:p>
      <w:pPr>
        <w:pStyle w:val="4"/>
        <w:keepNext w:val="0"/>
        <w:keepLines w:val="0"/>
        <w:pageBreakBefore w:val="0"/>
        <w:widowControl w:val="0"/>
        <w:kinsoku/>
        <w:wordWrap/>
        <w:overflowPunct/>
        <w:topLinePunct w:val="0"/>
        <w:autoSpaceDE/>
        <w:autoSpaceDN/>
        <w:bidi w:val="0"/>
        <w:adjustRightInd/>
        <w:ind w:firstLine="481"/>
        <w:jc w:val="left"/>
        <w:textAlignment w:val="auto"/>
        <w:outlineLvl w:val="9"/>
        <w:rPr>
          <w:rFonts w:hint="eastAsia" w:ascii="宋体" w:hAnsi="宋体" w:eastAsia="宋体" w:cs="宋体"/>
          <w:bCs/>
          <w:sz w:val="24"/>
        </w:rPr>
      </w:pP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 xml:space="preserve">3 </w:t>
      </w:r>
      <w:r>
        <w:rPr>
          <w:rFonts w:hint="eastAsia" w:hAnsi="宋体" w:cs="宋体"/>
          <w:b w:val="0"/>
          <w:bCs w:val="0"/>
          <w:i w:val="0"/>
          <w:iCs w:val="0"/>
          <w:caps w:val="0"/>
          <w:color w:val="auto"/>
          <w:spacing w:val="0"/>
          <w:kern w:val="2"/>
          <w:sz w:val="21"/>
          <w:szCs w:val="21"/>
          <w:shd w:val="clear" w:color="auto" w:fill="auto"/>
          <w:lang w:val="en-US" w:eastAsia="zh-CN" w:bidi="ar-SA"/>
        </w:rPr>
        <w:t xml:space="preserve"> </w:t>
      </w: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制冰系统试运转合格后，应将系统内过滤器滤网拆下，进行彻底的清洗后重新组装。</w:t>
      </w:r>
    </w:p>
    <w:p>
      <w:pPr>
        <w:pStyle w:val="2"/>
        <w:ind w:left="0" w:leftChars="0" w:firstLine="0" w:firstLineChars="0"/>
        <w:rPr>
          <w:rFonts w:hint="default" w:eastAsia="宋体"/>
          <w:lang w:val="en-US" w:eastAsia="zh-CN"/>
        </w:rPr>
      </w:pPr>
      <w:r>
        <w:rPr>
          <w:rFonts w:hint="eastAsia" w:ascii="宋体" w:hAnsi="Times New Roman" w:eastAsia="宋体" w:cs="Times New Roman"/>
          <w:b w:val="0"/>
          <w:bCs/>
          <w:kern w:val="2"/>
          <w:sz w:val="21"/>
          <w:szCs w:val="21"/>
          <w:lang w:val="en-US" w:eastAsia="zh-CN" w:bidi="ar-SA"/>
        </w:rPr>
        <w:t xml:space="preserve">5.6.4 </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应对制冷系统试运转的数据进行记录，以反映制冷系统试运转的过程及参数。</w:t>
      </w:r>
    </w:p>
    <w:p>
      <w:pPr>
        <w:rPr>
          <w:rFonts w:hint="eastAsia" w:ascii="宋体" w:hAnsi="宋体" w:cs="宋体"/>
          <w:b/>
          <w:bCs/>
          <w:kern w:val="44"/>
          <w:sz w:val="28"/>
          <w:szCs w:val="44"/>
        </w:rPr>
      </w:pPr>
      <w:bookmarkStart w:id="95" w:name="_Toc2042"/>
      <w:r>
        <w:rPr>
          <w:rFonts w:hint="eastAsia" w:ascii="宋体" w:hAnsi="宋体" w:cs="宋体"/>
          <w:b/>
          <w:bCs/>
          <w:kern w:val="44"/>
          <w:sz w:val="28"/>
          <w:szCs w:val="44"/>
        </w:rPr>
        <w:br w:type="page"/>
      </w:r>
    </w:p>
    <w:p>
      <w:pPr>
        <w:pStyle w:val="5"/>
        <w:pageBreakBefore/>
        <w:widowControl/>
        <w:numPr>
          <w:ilvl w:val="0"/>
          <w:numId w:val="0"/>
        </w:numPr>
        <w:spacing w:before="489" w:beforeLines="150" w:after="489" w:afterLines="150" w:line="240" w:lineRule="auto"/>
        <w:ind w:firstLine="0" w:firstLineChars="0"/>
        <w:rPr>
          <w:rFonts w:hint="eastAsia" w:ascii="黑体" w:hAnsi="黑体" w:eastAsia="黑体" w:cs="Times New Roman"/>
          <w:bCs w:val="0"/>
          <w:sz w:val="21"/>
          <w:szCs w:val="20"/>
        </w:rPr>
      </w:pPr>
      <w:bookmarkStart w:id="96" w:name="_Toc31366"/>
      <w:r>
        <w:rPr>
          <w:rFonts w:hint="eastAsia" w:ascii="黑体" w:hAnsi="黑体" w:eastAsia="黑体" w:cs="Times New Roman"/>
          <w:bCs w:val="0"/>
          <w:sz w:val="21"/>
          <w:szCs w:val="20"/>
        </w:rPr>
        <w:t xml:space="preserve">6  </w:t>
      </w:r>
      <w:r>
        <w:rPr>
          <w:rFonts w:hint="eastAsia" w:ascii="黑体" w:hAnsi="黑体" w:eastAsia="黑体" w:cs="Times New Roman"/>
          <w:bCs w:val="0"/>
          <w:sz w:val="21"/>
          <w:szCs w:val="20"/>
          <w:lang w:val="en-US" w:eastAsia="zh-CN"/>
        </w:rPr>
        <w:t>给水排水</w:t>
      </w:r>
      <w:r>
        <w:rPr>
          <w:rFonts w:hint="eastAsia" w:ascii="黑体" w:hAnsi="黑体" w:eastAsia="黑体" w:cs="Times New Roman"/>
          <w:bCs w:val="0"/>
          <w:sz w:val="21"/>
          <w:szCs w:val="20"/>
        </w:rPr>
        <w:t>系统安装</w:t>
      </w:r>
      <w:bookmarkEnd w:id="95"/>
      <w:bookmarkEnd w:id="96"/>
    </w:p>
    <w:p>
      <w:pPr>
        <w:pStyle w:val="6"/>
        <w:keepNext/>
        <w:keepLines/>
        <w:pageBreakBefore w:val="0"/>
        <w:widowControl w:val="0"/>
        <w:kinsoku/>
        <w:wordWrap/>
        <w:overflowPunct/>
        <w:topLinePunct w:val="0"/>
        <w:autoSpaceDE/>
        <w:autoSpaceDN/>
        <w:bidi w:val="0"/>
        <w:adjustRightInd/>
        <w:snapToGrid w:val="0"/>
        <w:spacing w:before="313" w:beforeLines="100" w:after="313" w:afterLines="100" w:line="360" w:lineRule="auto"/>
        <w:ind w:firstLine="0" w:firstLineChars="0"/>
        <w:textAlignment w:val="auto"/>
        <w:rPr>
          <w:rFonts w:hint="eastAsia" w:ascii="宋体" w:hAnsi="宋体" w:eastAsia="宋体" w:cs="宋体"/>
          <w:sz w:val="24"/>
          <w:szCs w:val="24"/>
        </w:rPr>
      </w:pPr>
      <w:bookmarkStart w:id="97" w:name="_Toc29480"/>
      <w:bookmarkStart w:id="98" w:name="_Toc10561"/>
      <w:bookmarkStart w:id="99" w:name="_Toc26822"/>
      <w:r>
        <w:rPr>
          <w:rFonts w:hint="eastAsia" w:ascii="黑体" w:hAnsi="黑体" w:eastAsia="黑体" w:cs="黑体"/>
          <w:b w:val="0"/>
          <w:bCs w:val="0"/>
          <w:kern w:val="0"/>
          <w:sz w:val="21"/>
          <w:szCs w:val="21"/>
          <w:lang w:val="en-US" w:eastAsia="zh-CN"/>
        </w:rPr>
        <w:t>6.1  一般规定</w:t>
      </w:r>
      <w:bookmarkEnd w:id="97"/>
      <w:bookmarkEnd w:id="98"/>
      <w:bookmarkEnd w:id="99"/>
    </w:p>
    <w:p>
      <w:pPr>
        <w:pStyle w:val="27"/>
        <w:keepNext w:val="0"/>
        <w:keepLines w:val="0"/>
        <w:pageBreakBefore w:val="0"/>
        <w:widowControl w:val="0"/>
        <w:kinsoku/>
        <w:wordWrap/>
        <w:overflowPunct/>
        <w:topLinePunct w:val="0"/>
        <w:autoSpaceDE/>
        <w:autoSpaceDN/>
        <w:bidi w:val="0"/>
        <w:adjustRightInd/>
        <w:snapToGrid w:val="0"/>
        <w:ind w:left="0" w:leftChars="0" w:firstLine="0" w:firstLineChars="0"/>
        <w:jc w:val="left"/>
        <w:textAlignment w:val="auto"/>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 xml:space="preserve">6.1.1 </w:t>
      </w:r>
      <w:r>
        <w:rPr>
          <w:rFonts w:hint="eastAsia" w:hAnsi="Times New Roman"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本章适用于为制冰系统服务的给水、纯水、热回收热水、防冻涨加热、融冰池热水、排水、冷却水系统的检验与验收。</w:t>
      </w:r>
    </w:p>
    <w:p>
      <w:pPr>
        <w:pStyle w:val="27"/>
        <w:keepNext w:val="0"/>
        <w:keepLines w:val="0"/>
        <w:pageBreakBefore w:val="0"/>
        <w:widowControl w:val="0"/>
        <w:kinsoku/>
        <w:wordWrap/>
        <w:overflowPunct/>
        <w:topLinePunct w:val="0"/>
        <w:autoSpaceDE/>
        <w:autoSpaceDN/>
        <w:bidi w:val="0"/>
        <w:adjustRightInd/>
        <w:snapToGrid w:val="0"/>
        <w:ind w:left="0" w:leftChars="0" w:firstLine="0" w:firstLineChars="0"/>
        <w:jc w:val="left"/>
        <w:textAlignment w:val="auto"/>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6.1.2</w:t>
      </w:r>
      <w:r>
        <w:rPr>
          <w:rFonts w:hint="eastAsia" w:hAnsi="Times New Roman"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 xml:space="preserve"> 给水排水系统安装及验收应符合现行国家标准《建筑给水排水及采暖工程施工质量验收规范》GB</w:t>
      </w:r>
      <w:r>
        <w:rPr>
          <w:rFonts w:hint="eastAsia" w:hAnsi="Times New Roman"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50242的有关规定。</w:t>
      </w:r>
    </w:p>
    <w:p>
      <w:pPr>
        <w:pStyle w:val="27"/>
        <w:keepNext w:val="0"/>
        <w:keepLines w:val="0"/>
        <w:pageBreakBefore w:val="0"/>
        <w:widowControl w:val="0"/>
        <w:kinsoku/>
        <w:wordWrap/>
        <w:overflowPunct/>
        <w:topLinePunct w:val="0"/>
        <w:autoSpaceDE/>
        <w:autoSpaceDN/>
        <w:bidi w:val="0"/>
        <w:adjustRightInd/>
        <w:snapToGrid w:val="0"/>
        <w:ind w:left="0" w:leftChars="0" w:firstLine="0" w:firstLineChars="0"/>
        <w:jc w:val="left"/>
        <w:textAlignment w:val="auto"/>
        <w:rPr>
          <w:rFonts w:hint="default"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6.1.3</w:t>
      </w:r>
      <w:r>
        <w:rPr>
          <w:rFonts w:hint="eastAsia" w:hAnsi="Times New Roman"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 xml:space="preserve"> 冷却水系统的施工及验收，除应执行本标准外，尚应符合现行国家标准《工业金属管道工程施工规范》GB</w:t>
      </w:r>
      <w:r>
        <w:rPr>
          <w:rFonts w:hint="eastAsia" w:hAnsi="Times New Roman"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50235、《工业金属管道工程施工质量验收规范》GB</w:t>
      </w:r>
      <w:r>
        <w:rPr>
          <w:rFonts w:hint="eastAsia" w:hAnsi="Times New Roman"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50184的规定。</w:t>
      </w:r>
    </w:p>
    <w:p>
      <w:pPr>
        <w:pStyle w:val="27"/>
        <w:keepNext w:val="0"/>
        <w:keepLines w:val="0"/>
        <w:pageBreakBefore w:val="0"/>
        <w:widowControl w:val="0"/>
        <w:kinsoku/>
        <w:wordWrap/>
        <w:overflowPunct/>
        <w:topLinePunct w:val="0"/>
        <w:autoSpaceDE/>
        <w:autoSpaceDN/>
        <w:bidi w:val="0"/>
        <w:adjustRightInd/>
        <w:snapToGrid w:val="0"/>
        <w:ind w:left="0" w:leftChars="0" w:firstLine="0" w:firstLineChars="0"/>
        <w:jc w:val="left"/>
        <w:textAlignment w:val="auto"/>
        <w:rPr>
          <w:rFonts w:hint="default"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 xml:space="preserve">6.1.4 </w:t>
      </w:r>
      <w:r>
        <w:rPr>
          <w:rFonts w:hint="eastAsia" w:hAnsi="Times New Roman"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供水系统支吊架安装按照5.2.1条规定执行。</w:t>
      </w:r>
    </w:p>
    <w:p>
      <w:pPr>
        <w:pStyle w:val="6"/>
        <w:keepNext/>
        <w:keepLines/>
        <w:pageBreakBefore w:val="0"/>
        <w:widowControl w:val="0"/>
        <w:kinsoku/>
        <w:wordWrap/>
        <w:overflowPunct/>
        <w:topLinePunct w:val="0"/>
        <w:autoSpaceDE/>
        <w:autoSpaceDN/>
        <w:bidi w:val="0"/>
        <w:adjustRightInd/>
        <w:snapToGrid w:val="0"/>
        <w:spacing w:before="313" w:beforeLines="100" w:after="313" w:afterLines="100" w:line="360" w:lineRule="auto"/>
        <w:ind w:firstLine="0" w:firstLineChars="0"/>
        <w:textAlignment w:val="auto"/>
        <w:rPr>
          <w:rFonts w:hint="eastAsia" w:ascii="黑体" w:hAnsi="黑体" w:eastAsia="黑体" w:cs="黑体"/>
          <w:b w:val="0"/>
          <w:bCs w:val="0"/>
          <w:kern w:val="0"/>
          <w:sz w:val="21"/>
          <w:szCs w:val="21"/>
          <w:lang w:val="en-US" w:eastAsia="zh-CN"/>
        </w:rPr>
      </w:pPr>
      <w:bookmarkStart w:id="100" w:name="_Toc30733"/>
      <w:bookmarkStart w:id="101" w:name="_Toc19706"/>
      <w:bookmarkStart w:id="102" w:name="_Toc27266"/>
      <w:bookmarkStart w:id="103" w:name="_Toc29720"/>
      <w:bookmarkStart w:id="104" w:name="_Toc20828"/>
      <w:r>
        <w:rPr>
          <w:rFonts w:hint="eastAsia" w:ascii="黑体" w:hAnsi="黑体" w:eastAsia="黑体" w:cs="黑体"/>
          <w:b w:val="0"/>
          <w:bCs w:val="0"/>
          <w:kern w:val="0"/>
          <w:sz w:val="21"/>
          <w:szCs w:val="21"/>
          <w:lang w:val="en-US" w:eastAsia="zh-CN"/>
        </w:rPr>
        <w:t>6.2  管道及附件安装</w:t>
      </w:r>
      <w:bookmarkEnd w:id="100"/>
      <w:bookmarkEnd w:id="101"/>
      <w:bookmarkEnd w:id="102"/>
    </w:p>
    <w:p>
      <w:pPr>
        <w:keepNext w:val="0"/>
        <w:keepLines w:val="0"/>
        <w:pageBreakBefore w:val="0"/>
        <w:widowControl w:val="0"/>
        <w:kinsoku/>
        <w:wordWrap/>
        <w:overflowPunct/>
        <w:topLinePunct w:val="0"/>
        <w:autoSpaceDE/>
        <w:autoSpaceDN/>
        <w:bidi w:val="0"/>
        <w:adjustRightInd/>
        <w:snapToGrid w:val="0"/>
        <w:ind w:firstLine="0" w:firstLineChars="0"/>
        <w:jc w:val="left"/>
        <w:textAlignment w:val="auto"/>
        <w:rPr>
          <w:rFonts w:hint="eastAsia" w:hAnsi="宋体" w:cs="宋体"/>
          <w:b/>
          <w:sz w:val="24"/>
          <w:lang w:val="en-US" w:eastAsia="zh-CN"/>
        </w:rPr>
      </w:pPr>
      <w:bookmarkStart w:id="105" w:name="_Hlk46067708"/>
      <w:r>
        <w:rPr>
          <w:rFonts w:hint="eastAsia" w:ascii="宋体" w:hAnsi="Times New Roman" w:eastAsia="宋体" w:cs="Times New Roman"/>
          <w:b w:val="0"/>
          <w:bCs/>
          <w:kern w:val="2"/>
          <w:sz w:val="21"/>
          <w:szCs w:val="21"/>
          <w:lang w:val="en-US" w:eastAsia="zh-CN" w:bidi="ar-SA"/>
        </w:rPr>
        <w:t xml:space="preserve">6.2.1 </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加热层热水管道安装应符合设计文件要求，并应符合下列规定：</w:t>
      </w:r>
    </w:p>
    <w:p>
      <w:pPr>
        <w:pStyle w:val="4"/>
        <w:keepNext w:val="0"/>
        <w:keepLines w:val="0"/>
        <w:pageBreakBefore w:val="0"/>
        <w:widowControl w:val="0"/>
        <w:kinsoku/>
        <w:wordWrap/>
        <w:overflowPunct/>
        <w:topLinePunct w:val="0"/>
        <w:autoSpaceDE/>
        <w:autoSpaceDN/>
        <w:bidi w:val="0"/>
        <w:adjustRightInd/>
        <w:ind w:firstLine="481"/>
        <w:jc w:val="left"/>
        <w:textAlignment w:val="auto"/>
        <w:outlineLvl w:val="9"/>
        <w:rPr>
          <w:rFonts w:hint="default" w:ascii="宋体" w:hAnsi="宋体" w:eastAsia="宋体" w:cs="宋体"/>
          <w:b w:val="0"/>
          <w:bCs w:val="0"/>
          <w:i w:val="0"/>
          <w:iCs w:val="0"/>
          <w:caps w:val="0"/>
          <w:color w:val="auto"/>
          <w:spacing w:val="0"/>
          <w:kern w:val="2"/>
          <w:sz w:val="21"/>
          <w:szCs w:val="21"/>
          <w:shd w:val="clear" w:color="auto" w:fill="auto"/>
          <w:lang w:val="en-US" w:eastAsia="zh-CN" w:bidi="ar-SA"/>
        </w:rPr>
      </w:pP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 xml:space="preserve">1 </w:t>
      </w:r>
      <w:r>
        <w:rPr>
          <w:rFonts w:hint="eastAsia" w:hAnsi="宋体" w:cs="宋体"/>
          <w:b w:val="0"/>
          <w:bCs w:val="0"/>
          <w:i w:val="0"/>
          <w:iCs w:val="0"/>
          <w:caps w:val="0"/>
          <w:color w:val="auto"/>
          <w:spacing w:val="0"/>
          <w:kern w:val="2"/>
          <w:sz w:val="21"/>
          <w:szCs w:val="21"/>
          <w:shd w:val="clear" w:color="auto" w:fill="auto"/>
          <w:lang w:val="en-US" w:eastAsia="zh-CN" w:bidi="ar-SA"/>
        </w:rPr>
        <w:t xml:space="preserve"> </w:t>
      </w:r>
      <w:r>
        <w:rPr>
          <w:rFonts w:hint="default" w:ascii="宋体" w:hAnsi="宋体" w:eastAsia="宋体" w:cs="宋体"/>
          <w:b w:val="0"/>
          <w:bCs w:val="0"/>
          <w:i w:val="0"/>
          <w:iCs w:val="0"/>
          <w:caps w:val="0"/>
          <w:color w:val="auto"/>
          <w:spacing w:val="0"/>
          <w:kern w:val="2"/>
          <w:sz w:val="21"/>
          <w:szCs w:val="21"/>
          <w:shd w:val="clear" w:color="auto" w:fill="auto"/>
          <w:lang w:val="en-US" w:eastAsia="zh-CN" w:bidi="ar-SA"/>
        </w:rPr>
        <w:t>加热层内敷设的加热盘管为整管敷设，不得有接头，出混凝土板处管道</w:t>
      </w: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处</w:t>
      </w:r>
      <w:r>
        <w:rPr>
          <w:rFonts w:hint="default" w:ascii="宋体" w:hAnsi="宋体" w:eastAsia="宋体" w:cs="宋体"/>
          <w:b w:val="0"/>
          <w:bCs w:val="0"/>
          <w:i w:val="0"/>
          <w:iCs w:val="0"/>
          <w:caps w:val="0"/>
          <w:color w:val="auto"/>
          <w:spacing w:val="0"/>
          <w:kern w:val="2"/>
          <w:sz w:val="21"/>
          <w:szCs w:val="21"/>
          <w:shd w:val="clear" w:color="auto" w:fill="auto"/>
          <w:lang w:val="en-US" w:eastAsia="zh-CN" w:bidi="ar-SA"/>
        </w:rPr>
        <w:t>应设置波纹软管进行保护。</w:t>
      </w:r>
    </w:p>
    <w:p>
      <w:pPr>
        <w:pStyle w:val="4"/>
        <w:keepNext w:val="0"/>
        <w:keepLines w:val="0"/>
        <w:pageBreakBefore w:val="0"/>
        <w:widowControl w:val="0"/>
        <w:kinsoku/>
        <w:wordWrap/>
        <w:overflowPunct/>
        <w:topLinePunct w:val="0"/>
        <w:autoSpaceDE/>
        <w:autoSpaceDN/>
        <w:bidi w:val="0"/>
        <w:adjustRightInd/>
        <w:ind w:firstLine="481"/>
        <w:jc w:val="left"/>
        <w:textAlignment w:val="auto"/>
        <w:outlineLvl w:val="9"/>
        <w:rPr>
          <w:rFonts w:hint="default" w:ascii="宋体" w:hAnsi="宋体" w:eastAsia="宋体" w:cs="宋体"/>
          <w:b w:val="0"/>
          <w:bCs w:val="0"/>
          <w:i w:val="0"/>
          <w:iCs w:val="0"/>
          <w:caps w:val="0"/>
          <w:color w:val="auto"/>
          <w:spacing w:val="0"/>
          <w:kern w:val="2"/>
          <w:sz w:val="21"/>
          <w:szCs w:val="21"/>
          <w:shd w:val="clear" w:color="auto" w:fill="auto"/>
          <w:lang w:val="en-US" w:eastAsia="zh-CN" w:bidi="ar-SA"/>
        </w:rPr>
      </w:pP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2</w:t>
      </w:r>
      <w:r>
        <w:rPr>
          <w:rFonts w:hint="default" w:ascii="宋体" w:hAnsi="宋体" w:eastAsia="宋体" w:cs="宋体"/>
          <w:b w:val="0"/>
          <w:bCs w:val="0"/>
          <w:i w:val="0"/>
          <w:iCs w:val="0"/>
          <w:caps w:val="0"/>
          <w:color w:val="auto"/>
          <w:spacing w:val="0"/>
          <w:kern w:val="2"/>
          <w:sz w:val="21"/>
          <w:szCs w:val="21"/>
          <w:shd w:val="clear" w:color="auto" w:fill="auto"/>
          <w:lang w:val="en-US" w:eastAsia="zh-CN" w:bidi="ar-SA"/>
        </w:rPr>
        <w:t xml:space="preserve"> </w:t>
      </w:r>
      <w:r>
        <w:rPr>
          <w:rFonts w:hint="eastAsia" w:hAnsi="宋体" w:cs="宋体"/>
          <w:b w:val="0"/>
          <w:bCs w:val="0"/>
          <w:i w:val="0"/>
          <w:iCs w:val="0"/>
          <w:caps w:val="0"/>
          <w:color w:val="auto"/>
          <w:spacing w:val="0"/>
          <w:kern w:val="2"/>
          <w:sz w:val="21"/>
          <w:szCs w:val="21"/>
          <w:shd w:val="clear" w:color="auto" w:fill="auto"/>
          <w:lang w:val="en-US" w:eastAsia="zh-CN" w:bidi="ar-SA"/>
        </w:rPr>
        <w:t xml:space="preserve"> </w:t>
      </w:r>
      <w:r>
        <w:rPr>
          <w:rFonts w:hint="default" w:ascii="宋体" w:hAnsi="宋体" w:eastAsia="宋体" w:cs="宋体"/>
          <w:b w:val="0"/>
          <w:bCs w:val="0"/>
          <w:i w:val="0"/>
          <w:iCs w:val="0"/>
          <w:caps w:val="0"/>
          <w:color w:val="auto"/>
          <w:spacing w:val="0"/>
          <w:kern w:val="2"/>
          <w:sz w:val="21"/>
          <w:szCs w:val="21"/>
          <w:shd w:val="clear" w:color="auto" w:fill="auto"/>
          <w:lang w:val="en-US" w:eastAsia="zh-CN" w:bidi="ar-SA"/>
        </w:rPr>
        <w:t>加热盘管形式、间距和长度应符合设计图纸。平行管段间距偏差不大于10%。加热盘管弯曲部分曲率半径不应小于5倍管外径，不得出现硬折弯现象。</w:t>
      </w:r>
    </w:p>
    <w:p>
      <w:pPr>
        <w:pStyle w:val="4"/>
        <w:keepNext w:val="0"/>
        <w:keepLines w:val="0"/>
        <w:pageBreakBefore w:val="0"/>
        <w:widowControl w:val="0"/>
        <w:kinsoku/>
        <w:wordWrap/>
        <w:overflowPunct/>
        <w:topLinePunct w:val="0"/>
        <w:autoSpaceDE/>
        <w:autoSpaceDN/>
        <w:bidi w:val="0"/>
        <w:adjustRightInd/>
        <w:ind w:firstLine="481"/>
        <w:jc w:val="left"/>
        <w:textAlignment w:val="auto"/>
        <w:outlineLvl w:val="9"/>
        <w:rPr>
          <w:rFonts w:hint="default" w:ascii="宋体" w:hAnsi="宋体" w:eastAsia="宋体" w:cs="宋体"/>
          <w:b w:val="0"/>
          <w:bCs w:val="0"/>
          <w:i w:val="0"/>
          <w:iCs w:val="0"/>
          <w:caps w:val="0"/>
          <w:color w:val="auto"/>
          <w:spacing w:val="0"/>
          <w:kern w:val="2"/>
          <w:sz w:val="21"/>
          <w:szCs w:val="21"/>
          <w:shd w:val="clear" w:color="auto" w:fill="auto"/>
          <w:lang w:val="en-US" w:eastAsia="zh-CN" w:bidi="ar-SA"/>
        </w:rPr>
      </w:pP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3</w:t>
      </w:r>
      <w:r>
        <w:rPr>
          <w:rFonts w:hint="default" w:ascii="宋体" w:hAnsi="宋体" w:eastAsia="宋体" w:cs="宋体"/>
          <w:b w:val="0"/>
          <w:bCs w:val="0"/>
          <w:i w:val="0"/>
          <w:iCs w:val="0"/>
          <w:caps w:val="0"/>
          <w:color w:val="auto"/>
          <w:spacing w:val="0"/>
          <w:kern w:val="2"/>
          <w:sz w:val="21"/>
          <w:szCs w:val="21"/>
          <w:shd w:val="clear" w:color="auto" w:fill="auto"/>
          <w:lang w:val="en-US" w:eastAsia="zh-CN" w:bidi="ar-SA"/>
        </w:rPr>
        <w:t xml:space="preserve"> </w:t>
      </w:r>
      <w:r>
        <w:rPr>
          <w:rFonts w:hint="eastAsia" w:hAnsi="宋体" w:cs="宋体"/>
          <w:b w:val="0"/>
          <w:bCs w:val="0"/>
          <w:i w:val="0"/>
          <w:iCs w:val="0"/>
          <w:caps w:val="0"/>
          <w:color w:val="auto"/>
          <w:spacing w:val="0"/>
          <w:kern w:val="2"/>
          <w:sz w:val="21"/>
          <w:szCs w:val="21"/>
          <w:shd w:val="clear" w:color="auto" w:fill="auto"/>
          <w:lang w:val="en-US" w:eastAsia="zh-CN" w:bidi="ar-SA"/>
        </w:rPr>
        <w:t xml:space="preserve"> </w:t>
      </w:r>
      <w:r>
        <w:rPr>
          <w:rFonts w:hint="default" w:ascii="宋体" w:hAnsi="宋体" w:eastAsia="宋体" w:cs="宋体"/>
          <w:b w:val="0"/>
          <w:bCs w:val="0"/>
          <w:i w:val="0"/>
          <w:iCs w:val="0"/>
          <w:caps w:val="0"/>
          <w:color w:val="auto"/>
          <w:spacing w:val="0"/>
          <w:kern w:val="2"/>
          <w:sz w:val="21"/>
          <w:szCs w:val="21"/>
          <w:shd w:val="clear" w:color="auto" w:fill="auto"/>
          <w:lang w:val="en-US" w:eastAsia="zh-CN" w:bidi="ar-SA"/>
        </w:rPr>
        <w:t>加热盘管敷设在基层上，管卡固定牢固，与管道接触紧密，间距符合设计要去，均匀一致。</w:t>
      </w:r>
    </w:p>
    <w:p>
      <w:pPr>
        <w:pStyle w:val="4"/>
        <w:keepNext w:val="0"/>
        <w:keepLines w:val="0"/>
        <w:pageBreakBefore w:val="0"/>
        <w:widowControl w:val="0"/>
        <w:kinsoku/>
        <w:wordWrap/>
        <w:overflowPunct/>
        <w:topLinePunct w:val="0"/>
        <w:autoSpaceDE/>
        <w:autoSpaceDN/>
        <w:bidi w:val="0"/>
        <w:adjustRightInd/>
        <w:ind w:firstLine="481"/>
        <w:jc w:val="left"/>
        <w:textAlignment w:val="auto"/>
        <w:outlineLvl w:val="9"/>
        <w:rPr>
          <w:rFonts w:hint="default" w:ascii="宋体" w:hAnsi="宋体" w:eastAsia="宋体" w:cs="宋体"/>
          <w:b w:val="0"/>
          <w:bCs w:val="0"/>
          <w:i w:val="0"/>
          <w:iCs w:val="0"/>
          <w:caps w:val="0"/>
          <w:color w:val="auto"/>
          <w:spacing w:val="0"/>
          <w:kern w:val="2"/>
          <w:sz w:val="21"/>
          <w:szCs w:val="21"/>
          <w:shd w:val="clear" w:color="auto" w:fill="auto"/>
          <w:lang w:val="en-US" w:eastAsia="zh-CN" w:bidi="ar-SA"/>
        </w:rPr>
      </w:pP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4</w:t>
      </w:r>
      <w:r>
        <w:rPr>
          <w:rFonts w:hint="default" w:ascii="宋体" w:hAnsi="宋体" w:eastAsia="宋体" w:cs="宋体"/>
          <w:b w:val="0"/>
          <w:bCs w:val="0"/>
          <w:i w:val="0"/>
          <w:iCs w:val="0"/>
          <w:caps w:val="0"/>
          <w:color w:val="auto"/>
          <w:spacing w:val="0"/>
          <w:kern w:val="2"/>
          <w:sz w:val="21"/>
          <w:szCs w:val="21"/>
          <w:shd w:val="clear" w:color="auto" w:fill="auto"/>
          <w:lang w:val="en-US" w:eastAsia="zh-CN" w:bidi="ar-SA"/>
        </w:rPr>
        <w:t xml:space="preserve"> </w:t>
      </w:r>
      <w:r>
        <w:rPr>
          <w:rFonts w:hint="eastAsia" w:hAnsi="宋体" w:cs="宋体"/>
          <w:b w:val="0"/>
          <w:bCs w:val="0"/>
          <w:i w:val="0"/>
          <w:iCs w:val="0"/>
          <w:caps w:val="0"/>
          <w:color w:val="auto"/>
          <w:spacing w:val="0"/>
          <w:kern w:val="2"/>
          <w:sz w:val="21"/>
          <w:szCs w:val="21"/>
          <w:shd w:val="clear" w:color="auto" w:fill="auto"/>
          <w:lang w:val="en-US" w:eastAsia="zh-CN" w:bidi="ar-SA"/>
        </w:rPr>
        <w:t xml:space="preserve"> </w:t>
      </w:r>
      <w:r>
        <w:rPr>
          <w:rFonts w:hint="default" w:ascii="宋体" w:hAnsi="宋体" w:eastAsia="宋体" w:cs="宋体"/>
          <w:b w:val="0"/>
          <w:bCs w:val="0"/>
          <w:i w:val="0"/>
          <w:iCs w:val="0"/>
          <w:caps w:val="0"/>
          <w:color w:val="auto"/>
          <w:spacing w:val="0"/>
          <w:kern w:val="2"/>
          <w:sz w:val="21"/>
          <w:szCs w:val="21"/>
          <w:shd w:val="clear" w:color="auto" w:fill="auto"/>
          <w:lang w:val="en-US" w:eastAsia="zh-CN" w:bidi="ar-SA"/>
        </w:rPr>
        <w:t>加热盘管安装完毕后应进行强度及严密性试验</w:t>
      </w: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，试验</w:t>
      </w:r>
      <w:r>
        <w:rPr>
          <w:rFonts w:hint="default" w:ascii="宋体" w:hAnsi="宋体" w:eastAsia="宋体" w:cs="宋体"/>
          <w:b w:val="0"/>
          <w:bCs w:val="0"/>
          <w:i w:val="0"/>
          <w:iCs w:val="0"/>
          <w:caps w:val="0"/>
          <w:color w:val="auto"/>
          <w:spacing w:val="0"/>
          <w:kern w:val="2"/>
          <w:sz w:val="21"/>
          <w:szCs w:val="21"/>
          <w:shd w:val="clear" w:color="auto" w:fill="auto"/>
          <w:lang w:val="en-US" w:eastAsia="zh-CN" w:bidi="ar-SA"/>
        </w:rPr>
        <w:t>合格后方能进行隐蔽工程检查验收。</w:t>
      </w:r>
    </w:p>
    <w:p>
      <w:pPr>
        <w:pStyle w:val="4"/>
        <w:keepNext w:val="0"/>
        <w:keepLines w:val="0"/>
        <w:pageBreakBefore w:val="0"/>
        <w:widowControl w:val="0"/>
        <w:kinsoku/>
        <w:wordWrap/>
        <w:overflowPunct/>
        <w:topLinePunct w:val="0"/>
        <w:autoSpaceDE/>
        <w:autoSpaceDN/>
        <w:bidi w:val="0"/>
        <w:adjustRightInd/>
        <w:ind w:firstLine="481"/>
        <w:jc w:val="left"/>
        <w:textAlignment w:val="auto"/>
        <w:outlineLvl w:val="9"/>
        <w:rPr>
          <w:rFonts w:hint="default" w:ascii="宋体" w:hAnsi="宋体" w:eastAsia="宋体" w:cs="宋体"/>
          <w:b w:val="0"/>
          <w:bCs w:val="0"/>
          <w:i w:val="0"/>
          <w:iCs w:val="0"/>
          <w:caps w:val="0"/>
          <w:color w:val="auto"/>
          <w:spacing w:val="0"/>
          <w:kern w:val="2"/>
          <w:sz w:val="21"/>
          <w:szCs w:val="21"/>
          <w:shd w:val="clear" w:color="auto" w:fill="auto"/>
          <w:lang w:val="en-US" w:eastAsia="zh-CN" w:bidi="ar-SA"/>
        </w:rPr>
      </w:pP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5</w:t>
      </w:r>
      <w:r>
        <w:rPr>
          <w:rFonts w:hint="eastAsia" w:hAnsi="宋体" w:cs="宋体"/>
          <w:b w:val="0"/>
          <w:bCs w:val="0"/>
          <w:i w:val="0"/>
          <w:iCs w:val="0"/>
          <w:caps w:val="0"/>
          <w:color w:val="auto"/>
          <w:spacing w:val="0"/>
          <w:kern w:val="2"/>
          <w:sz w:val="21"/>
          <w:szCs w:val="21"/>
          <w:shd w:val="clear" w:color="auto" w:fill="auto"/>
          <w:lang w:val="en-US" w:eastAsia="zh-CN" w:bidi="ar-SA"/>
        </w:rPr>
        <w:t xml:space="preserve"> </w:t>
      </w:r>
      <w:r>
        <w:rPr>
          <w:rFonts w:hint="default" w:ascii="宋体" w:hAnsi="宋体" w:eastAsia="宋体" w:cs="宋体"/>
          <w:b w:val="0"/>
          <w:bCs w:val="0"/>
          <w:i w:val="0"/>
          <w:iCs w:val="0"/>
          <w:caps w:val="0"/>
          <w:color w:val="auto"/>
          <w:spacing w:val="0"/>
          <w:kern w:val="2"/>
          <w:sz w:val="21"/>
          <w:szCs w:val="21"/>
          <w:shd w:val="clear" w:color="auto" w:fill="auto"/>
          <w:lang w:val="en-US" w:eastAsia="zh-CN" w:bidi="ar-SA"/>
        </w:rPr>
        <w:t xml:space="preserve"> 加热层混凝土浇筑或填沙过程中，加热盘管系统应保持设计压力，并安排专人看护。管道一旦发生破损，</w:t>
      </w: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应</w:t>
      </w:r>
      <w:r>
        <w:rPr>
          <w:rFonts w:hint="default" w:ascii="宋体" w:hAnsi="宋体" w:eastAsia="宋体" w:cs="宋体"/>
          <w:b w:val="0"/>
          <w:bCs w:val="0"/>
          <w:i w:val="0"/>
          <w:iCs w:val="0"/>
          <w:caps w:val="0"/>
          <w:color w:val="auto"/>
          <w:spacing w:val="0"/>
          <w:kern w:val="2"/>
          <w:sz w:val="21"/>
          <w:szCs w:val="21"/>
          <w:shd w:val="clear" w:color="auto" w:fill="auto"/>
          <w:lang w:val="en-US" w:eastAsia="zh-CN" w:bidi="ar-SA"/>
        </w:rPr>
        <w:t>全回路整根更换</w:t>
      </w: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w:t>
      </w:r>
    </w:p>
    <w:p>
      <w:pPr>
        <w:pStyle w:val="4"/>
        <w:keepNext w:val="0"/>
        <w:keepLines w:val="0"/>
        <w:pageBreakBefore w:val="0"/>
        <w:widowControl w:val="0"/>
        <w:kinsoku/>
        <w:wordWrap/>
        <w:overflowPunct/>
        <w:topLinePunct w:val="0"/>
        <w:autoSpaceDE/>
        <w:autoSpaceDN/>
        <w:bidi w:val="0"/>
        <w:adjustRightInd/>
        <w:ind w:firstLine="481"/>
        <w:jc w:val="left"/>
        <w:textAlignment w:val="auto"/>
        <w:outlineLvl w:val="9"/>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pP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 xml:space="preserve">6 </w:t>
      </w:r>
      <w:r>
        <w:rPr>
          <w:rFonts w:hint="eastAsia" w:hAnsi="宋体" w:cs="宋体"/>
          <w:b w:val="0"/>
          <w:bCs w:val="0"/>
          <w:i w:val="0"/>
          <w:iCs w:val="0"/>
          <w:caps w:val="0"/>
          <w:color w:val="auto"/>
          <w:spacing w:val="0"/>
          <w:kern w:val="2"/>
          <w:sz w:val="21"/>
          <w:szCs w:val="21"/>
          <w:shd w:val="clear" w:color="auto" w:fill="auto"/>
          <w:lang w:val="en-US" w:eastAsia="zh-CN" w:bidi="ar-SA"/>
        </w:rPr>
        <w:t xml:space="preserve"> </w:t>
      </w: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热集管的开孔应采用机械预制加工，不得采用气割成孔。</w:t>
      </w:r>
    </w:p>
    <w:p>
      <w:pPr>
        <w:pStyle w:val="27"/>
        <w:keepNext w:val="0"/>
        <w:keepLines w:val="0"/>
        <w:pageBreakBefore w:val="0"/>
        <w:widowControl w:val="0"/>
        <w:kinsoku/>
        <w:wordWrap/>
        <w:overflowPunct/>
        <w:topLinePunct w:val="0"/>
        <w:autoSpaceDE/>
        <w:autoSpaceDN/>
        <w:bidi w:val="0"/>
        <w:adjustRightInd/>
        <w:snapToGrid w:val="0"/>
        <w:ind w:left="0" w:leftChars="0" w:firstLine="0" w:firstLineChars="0"/>
        <w:jc w:val="left"/>
        <w:textAlignment w:val="auto"/>
        <w:rPr>
          <w:rFonts w:hint="eastAsia" w:ascii="宋体" w:hAnsi="Times New Roman" w:eastAsia="宋体" w:cs="Times New Roman"/>
          <w:b w:val="0"/>
          <w:bCs/>
          <w:kern w:val="2"/>
          <w:sz w:val="21"/>
          <w:szCs w:val="21"/>
          <w:lang w:val="en-US" w:eastAsia="zh-CN" w:bidi="ar-SA"/>
        </w:rPr>
      </w:pPr>
      <w:r>
        <w:rPr>
          <w:rFonts w:hint="default" w:ascii="宋体" w:hAnsi="Times New Roman" w:eastAsia="宋体" w:cs="Times New Roman"/>
          <w:b w:val="0"/>
          <w:bCs/>
          <w:kern w:val="2"/>
          <w:sz w:val="21"/>
          <w:szCs w:val="21"/>
          <w:lang w:val="en-US" w:eastAsia="zh-CN" w:bidi="ar-SA"/>
        </w:rPr>
        <w:t>6.</w:t>
      </w:r>
      <w:r>
        <w:rPr>
          <w:rFonts w:hint="eastAsia" w:ascii="宋体" w:hAnsi="Times New Roman" w:eastAsia="宋体" w:cs="Times New Roman"/>
          <w:b w:val="0"/>
          <w:bCs/>
          <w:kern w:val="2"/>
          <w:sz w:val="21"/>
          <w:szCs w:val="21"/>
          <w:lang w:val="en-US" w:eastAsia="zh-CN" w:bidi="ar-SA"/>
        </w:rPr>
        <w:t>2</w:t>
      </w:r>
      <w:r>
        <w:rPr>
          <w:rFonts w:hint="default" w:ascii="宋体" w:hAnsi="Times New Roman" w:eastAsia="宋体" w:cs="Times New Roman"/>
          <w:b w:val="0"/>
          <w:bCs/>
          <w:kern w:val="2"/>
          <w:sz w:val="21"/>
          <w:szCs w:val="21"/>
          <w:lang w:val="en-US" w:eastAsia="zh-CN" w:bidi="ar-SA"/>
        </w:rPr>
        <w:t>.</w:t>
      </w:r>
      <w:r>
        <w:rPr>
          <w:rFonts w:hint="eastAsia" w:ascii="宋体" w:hAnsi="Times New Roman" w:eastAsia="宋体" w:cs="Times New Roman"/>
          <w:b w:val="0"/>
          <w:bCs/>
          <w:kern w:val="2"/>
          <w:sz w:val="21"/>
          <w:szCs w:val="21"/>
          <w:lang w:val="en-US" w:eastAsia="zh-CN" w:bidi="ar-SA"/>
        </w:rPr>
        <w:t>2</w:t>
      </w:r>
      <w:r>
        <w:rPr>
          <w:rFonts w:hint="default" w:ascii="宋体" w:hAnsi="Times New Roman" w:eastAsia="宋体" w:cs="Times New Roman"/>
          <w:b w:val="0"/>
          <w:bCs/>
          <w:kern w:val="2"/>
          <w:sz w:val="21"/>
          <w:szCs w:val="21"/>
          <w:lang w:val="en-US" w:eastAsia="zh-CN" w:bidi="ar-SA"/>
        </w:rPr>
        <w:t xml:space="preserve"> </w:t>
      </w:r>
      <w:r>
        <w:rPr>
          <w:rFonts w:hint="eastAsia" w:hAnsi="Times New Roman" w:cs="Times New Roman"/>
          <w:b w:val="0"/>
          <w:bCs/>
          <w:kern w:val="2"/>
          <w:sz w:val="21"/>
          <w:szCs w:val="21"/>
          <w:lang w:val="en-US" w:eastAsia="zh-CN" w:bidi="ar-SA"/>
        </w:rPr>
        <w:t xml:space="preserve"> </w:t>
      </w:r>
      <w:r>
        <w:rPr>
          <w:rFonts w:hint="default" w:ascii="宋体" w:hAnsi="Times New Roman" w:eastAsia="宋体" w:cs="Times New Roman"/>
          <w:b w:val="0"/>
          <w:bCs/>
          <w:kern w:val="2"/>
          <w:sz w:val="21"/>
          <w:szCs w:val="21"/>
          <w:lang w:val="en-US" w:eastAsia="zh-CN" w:bidi="ar-SA"/>
        </w:rPr>
        <w:t>融冰池盘管安装应符合</w:t>
      </w:r>
      <w:r>
        <w:rPr>
          <w:rFonts w:hint="eastAsia" w:ascii="宋体" w:hAnsi="Times New Roman" w:eastAsia="宋体" w:cs="Times New Roman"/>
          <w:b w:val="0"/>
          <w:bCs/>
          <w:kern w:val="2"/>
          <w:sz w:val="21"/>
          <w:szCs w:val="21"/>
          <w:lang w:val="en-US" w:eastAsia="zh-CN" w:bidi="ar-SA"/>
        </w:rPr>
        <w:t>设计文件要求，并应符合下列规定：</w:t>
      </w:r>
    </w:p>
    <w:p>
      <w:pPr>
        <w:pStyle w:val="4"/>
        <w:keepNext w:val="0"/>
        <w:keepLines w:val="0"/>
        <w:pageBreakBefore w:val="0"/>
        <w:widowControl w:val="0"/>
        <w:kinsoku/>
        <w:wordWrap/>
        <w:overflowPunct/>
        <w:topLinePunct w:val="0"/>
        <w:autoSpaceDE/>
        <w:autoSpaceDN/>
        <w:bidi w:val="0"/>
        <w:adjustRightInd/>
        <w:ind w:firstLine="481"/>
        <w:jc w:val="left"/>
        <w:textAlignment w:val="auto"/>
        <w:outlineLvl w:val="9"/>
        <w:rPr>
          <w:rFonts w:hint="default" w:ascii="宋体" w:hAnsi="宋体" w:eastAsia="宋体" w:cs="宋体"/>
          <w:b w:val="0"/>
          <w:bCs w:val="0"/>
          <w:i w:val="0"/>
          <w:iCs w:val="0"/>
          <w:caps w:val="0"/>
          <w:color w:val="auto"/>
          <w:spacing w:val="0"/>
          <w:kern w:val="2"/>
          <w:sz w:val="21"/>
          <w:szCs w:val="21"/>
          <w:shd w:val="clear" w:color="auto" w:fill="auto"/>
          <w:lang w:val="en-US" w:eastAsia="zh-CN" w:bidi="ar-SA"/>
        </w:rPr>
      </w:pP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 xml:space="preserve">1 </w:t>
      </w:r>
      <w:r>
        <w:rPr>
          <w:rFonts w:hint="eastAsia" w:hAnsi="宋体" w:cs="宋体"/>
          <w:b w:val="0"/>
          <w:bCs w:val="0"/>
          <w:i w:val="0"/>
          <w:iCs w:val="0"/>
          <w:caps w:val="0"/>
          <w:color w:val="auto"/>
          <w:spacing w:val="0"/>
          <w:kern w:val="2"/>
          <w:sz w:val="21"/>
          <w:szCs w:val="21"/>
          <w:shd w:val="clear" w:color="auto" w:fill="auto"/>
          <w:lang w:val="en-US" w:eastAsia="zh-CN" w:bidi="ar-SA"/>
        </w:rPr>
        <w:t xml:space="preserve"> </w:t>
      </w: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融冰池盘管、支架的</w:t>
      </w:r>
      <w:r>
        <w:rPr>
          <w:rFonts w:hint="default" w:ascii="宋体" w:hAnsi="宋体" w:eastAsia="宋体" w:cs="宋体"/>
          <w:b w:val="0"/>
          <w:bCs w:val="0"/>
          <w:i w:val="0"/>
          <w:iCs w:val="0"/>
          <w:caps w:val="0"/>
          <w:color w:val="auto"/>
          <w:spacing w:val="0"/>
          <w:kern w:val="2"/>
          <w:sz w:val="21"/>
          <w:szCs w:val="21"/>
          <w:shd w:val="clear" w:color="auto" w:fill="auto"/>
          <w:lang w:val="en-US" w:eastAsia="zh-CN" w:bidi="ar-SA"/>
        </w:rPr>
        <w:t>焊接及组装</w:t>
      </w: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应</w:t>
      </w:r>
      <w:r>
        <w:rPr>
          <w:rFonts w:hint="default" w:ascii="宋体" w:hAnsi="宋体" w:eastAsia="宋体" w:cs="宋体"/>
          <w:b w:val="0"/>
          <w:bCs w:val="0"/>
          <w:i w:val="0"/>
          <w:iCs w:val="0"/>
          <w:caps w:val="0"/>
          <w:color w:val="auto"/>
          <w:spacing w:val="0"/>
          <w:kern w:val="2"/>
          <w:sz w:val="21"/>
          <w:szCs w:val="21"/>
          <w:shd w:val="clear" w:color="auto" w:fill="auto"/>
          <w:lang w:val="en-US" w:eastAsia="zh-CN" w:bidi="ar-SA"/>
        </w:rPr>
        <w:t>在融冰池周边</w:t>
      </w: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实施</w:t>
      </w:r>
      <w:r>
        <w:rPr>
          <w:rFonts w:hint="default" w:ascii="宋体" w:hAnsi="宋体" w:eastAsia="宋体" w:cs="宋体"/>
          <w:b w:val="0"/>
          <w:bCs w:val="0"/>
          <w:i w:val="0"/>
          <w:iCs w:val="0"/>
          <w:caps w:val="0"/>
          <w:color w:val="auto"/>
          <w:spacing w:val="0"/>
          <w:kern w:val="2"/>
          <w:sz w:val="21"/>
          <w:szCs w:val="21"/>
          <w:shd w:val="clear" w:color="auto" w:fill="auto"/>
          <w:lang w:val="en-US" w:eastAsia="zh-CN" w:bidi="ar-SA"/>
        </w:rPr>
        <w:t>。</w:t>
      </w:r>
    </w:p>
    <w:p>
      <w:pPr>
        <w:pStyle w:val="4"/>
        <w:keepNext w:val="0"/>
        <w:keepLines w:val="0"/>
        <w:pageBreakBefore w:val="0"/>
        <w:widowControl w:val="0"/>
        <w:kinsoku/>
        <w:wordWrap/>
        <w:overflowPunct/>
        <w:topLinePunct w:val="0"/>
        <w:autoSpaceDE/>
        <w:autoSpaceDN/>
        <w:bidi w:val="0"/>
        <w:adjustRightInd/>
        <w:ind w:firstLine="481"/>
        <w:jc w:val="left"/>
        <w:textAlignment w:val="auto"/>
        <w:outlineLvl w:val="9"/>
        <w:rPr>
          <w:rFonts w:hint="default" w:ascii="宋体" w:hAnsi="宋体" w:eastAsia="宋体" w:cs="宋体"/>
          <w:b w:val="0"/>
          <w:bCs w:val="0"/>
          <w:i w:val="0"/>
          <w:iCs w:val="0"/>
          <w:caps w:val="0"/>
          <w:color w:val="auto"/>
          <w:spacing w:val="0"/>
          <w:kern w:val="2"/>
          <w:sz w:val="21"/>
          <w:szCs w:val="21"/>
          <w:shd w:val="clear" w:color="auto" w:fill="auto"/>
          <w:lang w:val="en-US" w:eastAsia="zh-CN" w:bidi="ar-SA"/>
        </w:rPr>
      </w:pP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 xml:space="preserve">2 </w:t>
      </w:r>
      <w:r>
        <w:rPr>
          <w:rFonts w:hint="eastAsia" w:hAnsi="宋体" w:cs="宋体"/>
          <w:b w:val="0"/>
          <w:bCs w:val="0"/>
          <w:i w:val="0"/>
          <w:iCs w:val="0"/>
          <w:caps w:val="0"/>
          <w:color w:val="auto"/>
          <w:spacing w:val="0"/>
          <w:kern w:val="2"/>
          <w:sz w:val="21"/>
          <w:szCs w:val="21"/>
          <w:shd w:val="clear" w:color="auto" w:fill="auto"/>
          <w:lang w:val="en-US" w:eastAsia="zh-CN" w:bidi="ar-SA"/>
        </w:rPr>
        <w:t xml:space="preserve"> </w:t>
      </w:r>
      <w:r>
        <w:rPr>
          <w:rFonts w:hint="default" w:ascii="宋体" w:hAnsi="宋体" w:eastAsia="宋体" w:cs="宋体"/>
          <w:b w:val="0"/>
          <w:bCs w:val="0"/>
          <w:i w:val="0"/>
          <w:iCs w:val="0"/>
          <w:caps w:val="0"/>
          <w:color w:val="auto"/>
          <w:spacing w:val="0"/>
          <w:kern w:val="2"/>
          <w:sz w:val="21"/>
          <w:szCs w:val="21"/>
          <w:shd w:val="clear" w:color="auto" w:fill="auto"/>
          <w:lang w:val="en-US" w:eastAsia="zh-CN" w:bidi="ar-SA"/>
        </w:rPr>
        <w:t>盘管、支架组装完成，吊装入池前，应对管组进行打压和冲洗，打压、冲洗合格后方可将管组吊运至融冰池内就位。</w:t>
      </w:r>
    </w:p>
    <w:p>
      <w:pPr>
        <w:pStyle w:val="4"/>
        <w:keepNext w:val="0"/>
        <w:keepLines w:val="0"/>
        <w:pageBreakBefore w:val="0"/>
        <w:widowControl w:val="0"/>
        <w:kinsoku/>
        <w:wordWrap/>
        <w:overflowPunct/>
        <w:topLinePunct w:val="0"/>
        <w:autoSpaceDE/>
        <w:autoSpaceDN/>
        <w:bidi w:val="0"/>
        <w:adjustRightInd/>
        <w:ind w:firstLine="481"/>
        <w:jc w:val="left"/>
        <w:textAlignment w:val="auto"/>
        <w:outlineLvl w:val="9"/>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pP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 xml:space="preserve">3 </w:t>
      </w:r>
      <w:r>
        <w:rPr>
          <w:rFonts w:hint="eastAsia" w:hAnsi="宋体" w:cs="宋体"/>
          <w:b w:val="0"/>
          <w:bCs w:val="0"/>
          <w:i w:val="0"/>
          <w:iCs w:val="0"/>
          <w:caps w:val="0"/>
          <w:color w:val="auto"/>
          <w:spacing w:val="0"/>
          <w:kern w:val="2"/>
          <w:sz w:val="21"/>
          <w:szCs w:val="21"/>
          <w:shd w:val="clear" w:color="auto" w:fill="auto"/>
          <w:lang w:val="en-US" w:eastAsia="zh-CN" w:bidi="ar-SA"/>
        </w:rPr>
        <w:t xml:space="preserve"> </w:t>
      </w: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与融冰池盘管相连的供回水主管需在打压和冲洗完成后，才能与融冰池盘管进行连接。</w:t>
      </w:r>
    </w:p>
    <w:p>
      <w:pPr>
        <w:pStyle w:val="4"/>
        <w:keepNext w:val="0"/>
        <w:keepLines w:val="0"/>
        <w:pageBreakBefore w:val="0"/>
        <w:widowControl w:val="0"/>
        <w:kinsoku/>
        <w:wordWrap/>
        <w:overflowPunct/>
        <w:topLinePunct w:val="0"/>
        <w:autoSpaceDE/>
        <w:autoSpaceDN/>
        <w:bidi w:val="0"/>
        <w:adjustRightInd/>
        <w:ind w:firstLine="481"/>
        <w:jc w:val="left"/>
        <w:textAlignment w:val="auto"/>
        <w:outlineLvl w:val="9"/>
        <w:rPr>
          <w:rFonts w:hint="default" w:cs="宋体"/>
          <w:b w:val="0"/>
          <w:bCs w:val="0"/>
          <w:sz w:val="24"/>
          <w:szCs w:val="24"/>
          <w:lang w:val="en-US" w:eastAsia="zh-CN"/>
        </w:rPr>
      </w:pP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 xml:space="preserve">4 </w:t>
      </w:r>
      <w:r>
        <w:rPr>
          <w:rFonts w:hint="eastAsia" w:hAnsi="宋体" w:cs="宋体"/>
          <w:b w:val="0"/>
          <w:bCs w:val="0"/>
          <w:i w:val="0"/>
          <w:iCs w:val="0"/>
          <w:caps w:val="0"/>
          <w:color w:val="auto"/>
          <w:spacing w:val="0"/>
          <w:kern w:val="2"/>
          <w:sz w:val="21"/>
          <w:szCs w:val="21"/>
          <w:shd w:val="clear" w:color="auto" w:fill="auto"/>
          <w:lang w:val="en-US" w:eastAsia="zh-CN" w:bidi="ar-SA"/>
        </w:rPr>
        <w:t xml:space="preserve"> </w:t>
      </w:r>
      <w:r>
        <w:rPr>
          <w:rFonts w:hint="default" w:ascii="宋体" w:hAnsi="宋体" w:eastAsia="宋体" w:cs="宋体"/>
          <w:b w:val="0"/>
          <w:bCs w:val="0"/>
          <w:i w:val="0"/>
          <w:iCs w:val="0"/>
          <w:caps w:val="0"/>
          <w:color w:val="auto"/>
          <w:spacing w:val="0"/>
          <w:kern w:val="2"/>
          <w:sz w:val="21"/>
          <w:szCs w:val="21"/>
          <w:shd w:val="clear" w:color="auto" w:fill="auto"/>
          <w:lang w:val="en-US" w:eastAsia="zh-CN" w:bidi="ar-SA"/>
        </w:rPr>
        <w:t>盘管上表面</w:t>
      </w: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应留有符合设计要求的水浴融冰空间。当设计无要求时，</w:t>
      </w:r>
      <w:r>
        <w:rPr>
          <w:rFonts w:hint="default" w:ascii="宋体" w:hAnsi="宋体" w:eastAsia="宋体" w:cs="宋体"/>
          <w:b w:val="0"/>
          <w:bCs w:val="0"/>
          <w:i w:val="0"/>
          <w:iCs w:val="0"/>
          <w:caps w:val="0"/>
          <w:color w:val="auto"/>
          <w:spacing w:val="0"/>
          <w:kern w:val="2"/>
          <w:sz w:val="21"/>
          <w:szCs w:val="21"/>
          <w:shd w:val="clear" w:color="auto" w:fill="auto"/>
          <w:lang w:val="en-US" w:eastAsia="zh-CN" w:bidi="ar-SA"/>
        </w:rPr>
        <w:t>盘管上表面宜低于融雪池设计最高液位0.3m。</w:t>
      </w:r>
    </w:p>
    <w:p>
      <w:pPr>
        <w:pStyle w:val="27"/>
        <w:keepNext w:val="0"/>
        <w:keepLines w:val="0"/>
        <w:pageBreakBefore w:val="0"/>
        <w:widowControl w:val="0"/>
        <w:kinsoku/>
        <w:wordWrap/>
        <w:overflowPunct/>
        <w:topLinePunct w:val="0"/>
        <w:autoSpaceDE/>
        <w:autoSpaceDN/>
        <w:bidi w:val="0"/>
        <w:adjustRightInd/>
        <w:snapToGrid w:val="0"/>
        <w:ind w:left="0" w:leftChars="0" w:firstLine="0" w:firstLineChars="0"/>
        <w:jc w:val="left"/>
        <w:textAlignment w:val="auto"/>
        <w:rPr>
          <w:rFonts w:hint="eastAsia" w:cs="宋体"/>
          <w:b w:val="0"/>
          <w:bCs w:val="0"/>
          <w:sz w:val="24"/>
          <w:szCs w:val="24"/>
          <w:lang w:val="en-US" w:eastAsia="zh-CN"/>
        </w:rPr>
      </w:pPr>
      <w:r>
        <w:rPr>
          <w:rFonts w:hint="eastAsia" w:ascii="宋体" w:hAnsi="Times New Roman" w:eastAsia="宋体" w:cs="Times New Roman"/>
          <w:b w:val="0"/>
          <w:bCs/>
          <w:kern w:val="2"/>
          <w:sz w:val="21"/>
          <w:szCs w:val="21"/>
          <w:lang w:val="en-US" w:eastAsia="zh-CN" w:bidi="ar-SA"/>
        </w:rPr>
        <w:t xml:space="preserve">6.2.3 </w:t>
      </w:r>
      <w:r>
        <w:rPr>
          <w:rFonts w:hint="eastAsia" w:hAnsi="Times New Roman"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融冰池排水管道安装</w:t>
      </w:r>
      <w:r>
        <w:rPr>
          <w:rFonts w:hint="default" w:ascii="宋体" w:hAnsi="Times New Roman" w:eastAsia="宋体" w:cs="Times New Roman"/>
          <w:b w:val="0"/>
          <w:bCs/>
          <w:kern w:val="2"/>
          <w:sz w:val="21"/>
          <w:szCs w:val="21"/>
          <w:lang w:val="en-US" w:eastAsia="zh-CN" w:bidi="ar-SA"/>
        </w:rPr>
        <w:t>应符合</w:t>
      </w:r>
      <w:r>
        <w:rPr>
          <w:rFonts w:hint="eastAsia" w:ascii="宋体" w:hAnsi="Times New Roman" w:eastAsia="宋体" w:cs="Times New Roman"/>
          <w:b w:val="0"/>
          <w:bCs/>
          <w:kern w:val="2"/>
          <w:sz w:val="21"/>
          <w:szCs w:val="21"/>
          <w:lang w:val="en-US" w:eastAsia="zh-CN" w:bidi="ar-SA"/>
        </w:rPr>
        <w:t>设计文件要求，并应符合下列规定：</w:t>
      </w:r>
    </w:p>
    <w:p>
      <w:pPr>
        <w:pStyle w:val="4"/>
        <w:keepNext w:val="0"/>
        <w:keepLines w:val="0"/>
        <w:pageBreakBefore w:val="0"/>
        <w:widowControl w:val="0"/>
        <w:kinsoku/>
        <w:wordWrap/>
        <w:overflowPunct/>
        <w:topLinePunct w:val="0"/>
        <w:autoSpaceDE/>
        <w:autoSpaceDN/>
        <w:bidi w:val="0"/>
        <w:adjustRightInd/>
        <w:ind w:firstLine="481"/>
        <w:jc w:val="left"/>
        <w:textAlignment w:val="auto"/>
        <w:outlineLvl w:val="9"/>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pP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1</w:t>
      </w:r>
      <w:r>
        <w:rPr>
          <w:rFonts w:hint="eastAsia" w:hAnsi="宋体" w:cs="宋体"/>
          <w:b w:val="0"/>
          <w:bCs w:val="0"/>
          <w:i w:val="0"/>
          <w:iCs w:val="0"/>
          <w:caps w:val="0"/>
          <w:color w:val="auto"/>
          <w:spacing w:val="0"/>
          <w:kern w:val="2"/>
          <w:sz w:val="21"/>
          <w:szCs w:val="21"/>
          <w:shd w:val="clear" w:color="auto" w:fill="auto"/>
          <w:lang w:val="en-US" w:eastAsia="zh-CN" w:bidi="ar-SA"/>
        </w:rPr>
        <w:t xml:space="preserve"> </w:t>
      </w: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 xml:space="preserve"> 应提前做好地漏及排水管道的预埋，并应预留出内部防水层、保温层、保护层的做法厚度。</w:t>
      </w:r>
    </w:p>
    <w:p>
      <w:pPr>
        <w:pStyle w:val="4"/>
        <w:keepNext w:val="0"/>
        <w:keepLines w:val="0"/>
        <w:pageBreakBefore w:val="0"/>
        <w:widowControl w:val="0"/>
        <w:kinsoku/>
        <w:wordWrap/>
        <w:overflowPunct/>
        <w:topLinePunct w:val="0"/>
        <w:autoSpaceDE/>
        <w:autoSpaceDN/>
        <w:bidi w:val="0"/>
        <w:adjustRightInd/>
        <w:ind w:firstLine="481"/>
        <w:jc w:val="left"/>
        <w:textAlignment w:val="auto"/>
        <w:outlineLvl w:val="9"/>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pP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2</w:t>
      </w:r>
      <w:r>
        <w:rPr>
          <w:rFonts w:hint="eastAsia" w:hAnsi="宋体" w:cs="宋体"/>
          <w:b w:val="0"/>
          <w:bCs w:val="0"/>
          <w:i w:val="0"/>
          <w:iCs w:val="0"/>
          <w:caps w:val="0"/>
          <w:color w:val="auto"/>
          <w:spacing w:val="0"/>
          <w:kern w:val="2"/>
          <w:sz w:val="21"/>
          <w:szCs w:val="21"/>
          <w:shd w:val="clear" w:color="auto" w:fill="auto"/>
          <w:lang w:val="en-US" w:eastAsia="zh-CN" w:bidi="ar-SA"/>
        </w:rPr>
        <w:t xml:space="preserve"> </w:t>
      </w: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 xml:space="preserve"> 地漏所接排水管应设置关断阀，阀门应安装在便于操作的位置。地漏关断阀门在安装前应进行强度及严密性试验，试验合格方可安装。</w:t>
      </w:r>
    </w:p>
    <w:p>
      <w:pPr>
        <w:pStyle w:val="4"/>
        <w:keepNext w:val="0"/>
        <w:keepLines w:val="0"/>
        <w:pageBreakBefore w:val="0"/>
        <w:widowControl w:val="0"/>
        <w:kinsoku/>
        <w:wordWrap/>
        <w:overflowPunct/>
        <w:topLinePunct w:val="0"/>
        <w:autoSpaceDE/>
        <w:autoSpaceDN/>
        <w:bidi w:val="0"/>
        <w:adjustRightInd/>
        <w:ind w:firstLine="481"/>
        <w:jc w:val="left"/>
        <w:textAlignment w:val="auto"/>
        <w:outlineLvl w:val="9"/>
        <w:rPr>
          <w:rFonts w:hint="default" w:cs="宋体"/>
          <w:b w:val="0"/>
          <w:bCs w:val="0"/>
          <w:sz w:val="24"/>
          <w:szCs w:val="24"/>
          <w:lang w:val="en-US" w:eastAsia="zh-CN"/>
        </w:rPr>
      </w:pP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 xml:space="preserve">3 </w:t>
      </w:r>
      <w:r>
        <w:rPr>
          <w:rFonts w:hint="eastAsia" w:hAnsi="宋体" w:cs="宋体"/>
          <w:b w:val="0"/>
          <w:bCs w:val="0"/>
          <w:i w:val="0"/>
          <w:iCs w:val="0"/>
          <w:caps w:val="0"/>
          <w:color w:val="auto"/>
          <w:spacing w:val="0"/>
          <w:kern w:val="2"/>
          <w:sz w:val="21"/>
          <w:szCs w:val="21"/>
          <w:shd w:val="clear" w:color="auto" w:fill="auto"/>
          <w:lang w:val="en-US" w:eastAsia="zh-CN" w:bidi="ar-SA"/>
        </w:rPr>
        <w:t xml:space="preserve"> </w:t>
      </w: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地漏及管道应与池壁结合紧密，防水可靠，该排水管道灌水试验合格后应与融冰池一并做闭水试验，避免发生渗漏。</w:t>
      </w:r>
    </w:p>
    <w:p>
      <w:pPr>
        <w:pStyle w:val="27"/>
        <w:keepNext w:val="0"/>
        <w:keepLines w:val="0"/>
        <w:pageBreakBefore w:val="0"/>
        <w:widowControl w:val="0"/>
        <w:kinsoku/>
        <w:wordWrap/>
        <w:overflowPunct/>
        <w:topLinePunct w:val="0"/>
        <w:autoSpaceDE/>
        <w:autoSpaceDN/>
        <w:bidi w:val="0"/>
        <w:adjustRightInd/>
        <w:snapToGrid w:val="0"/>
        <w:ind w:left="0" w:leftChars="0" w:firstLine="0" w:firstLineChars="0"/>
        <w:jc w:val="left"/>
        <w:textAlignment w:val="auto"/>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 xml:space="preserve">6.2.4 </w:t>
      </w:r>
      <w:r>
        <w:rPr>
          <w:rFonts w:hint="eastAsia" w:hAnsi="Times New Roman"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冰场周边及浇冰车房排水管道宜采用无水封的直排式地漏。当采用无水封地漏时，所连管道不应与污水管道直接连接，并应有有效空气隔断。</w:t>
      </w:r>
    </w:p>
    <w:p>
      <w:pPr>
        <w:pStyle w:val="27"/>
        <w:snapToGrid w:val="0"/>
        <w:ind w:left="0" w:leftChars="0" w:firstLine="0" w:firstLineChars="0"/>
        <w:jc w:val="left"/>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 xml:space="preserve">6.2.5 </w:t>
      </w:r>
      <w:r>
        <w:rPr>
          <w:rFonts w:hint="eastAsia" w:hAnsi="Times New Roman"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冰场周边供水点安装位置及安装形式应符合设计要求，应便于取水，且不应影响滑冰及通行。</w:t>
      </w:r>
    </w:p>
    <w:p>
      <w:pPr>
        <w:pStyle w:val="27"/>
        <w:snapToGrid w:val="0"/>
        <w:ind w:left="0" w:leftChars="0" w:firstLine="0" w:firstLineChars="0"/>
        <w:jc w:val="left"/>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6.2.6</w:t>
      </w:r>
      <w:r>
        <w:rPr>
          <w:rFonts w:hint="eastAsia" w:hAnsi="Times New Roman"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 xml:space="preserve"> 给水、热水管道安装完毕应按设计要求进行强度及严密性试验。</w:t>
      </w:r>
    </w:p>
    <w:p>
      <w:pPr>
        <w:pStyle w:val="27"/>
        <w:snapToGrid w:val="0"/>
        <w:ind w:left="0" w:leftChars="0" w:firstLine="0" w:firstLineChars="0"/>
        <w:jc w:val="left"/>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6.2.7</w:t>
      </w:r>
      <w:r>
        <w:rPr>
          <w:rFonts w:hint="eastAsia" w:hAnsi="Times New Roman"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 xml:space="preserve"> 给水、热水系统使用前应进行冲洗、通水试验。</w:t>
      </w:r>
    </w:p>
    <w:p>
      <w:pPr>
        <w:pStyle w:val="27"/>
        <w:snapToGrid w:val="0"/>
        <w:ind w:left="0" w:leftChars="0" w:firstLine="0" w:firstLineChars="0"/>
        <w:jc w:val="left"/>
        <w:rPr>
          <w:rFonts w:hint="default"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 xml:space="preserve">6.2.8 </w:t>
      </w:r>
      <w:r>
        <w:rPr>
          <w:rFonts w:hint="eastAsia" w:hAnsi="Times New Roman"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排水系统投入使用前应进行灌水、通球试验。</w:t>
      </w:r>
    </w:p>
    <w:bookmarkEnd w:id="105"/>
    <w:p>
      <w:pPr>
        <w:pStyle w:val="6"/>
        <w:keepNext/>
        <w:keepLines/>
        <w:pageBreakBefore w:val="0"/>
        <w:widowControl w:val="0"/>
        <w:kinsoku/>
        <w:wordWrap/>
        <w:overflowPunct/>
        <w:topLinePunct w:val="0"/>
        <w:autoSpaceDE/>
        <w:autoSpaceDN/>
        <w:bidi w:val="0"/>
        <w:adjustRightInd/>
        <w:snapToGrid w:val="0"/>
        <w:spacing w:before="313" w:beforeLines="100" w:after="313" w:afterLines="100" w:line="360" w:lineRule="auto"/>
        <w:ind w:firstLine="0" w:firstLineChars="0"/>
        <w:textAlignment w:val="auto"/>
        <w:rPr>
          <w:rFonts w:hint="eastAsia" w:ascii="宋体" w:hAnsi="宋体" w:eastAsia="宋体" w:cs="宋体"/>
          <w:sz w:val="24"/>
          <w:szCs w:val="24"/>
        </w:rPr>
      </w:pPr>
      <w:bookmarkStart w:id="106" w:name="_Toc11144"/>
      <w:r>
        <w:rPr>
          <w:rFonts w:hint="eastAsia" w:ascii="黑体" w:hAnsi="黑体" w:eastAsia="黑体" w:cs="黑体"/>
          <w:b w:val="0"/>
          <w:bCs w:val="0"/>
          <w:kern w:val="0"/>
          <w:sz w:val="21"/>
          <w:szCs w:val="21"/>
          <w:lang w:val="en-US" w:eastAsia="zh-CN"/>
        </w:rPr>
        <w:t>6.3  设备安装</w:t>
      </w:r>
      <w:bookmarkEnd w:id="103"/>
      <w:bookmarkEnd w:id="104"/>
      <w:bookmarkEnd w:id="106"/>
    </w:p>
    <w:p>
      <w:pPr>
        <w:keepNext w:val="0"/>
        <w:keepLines w:val="0"/>
        <w:pageBreakBefore w:val="0"/>
        <w:widowControl w:val="0"/>
        <w:kinsoku/>
        <w:wordWrap/>
        <w:overflowPunct/>
        <w:topLinePunct w:val="0"/>
        <w:autoSpaceDE/>
        <w:autoSpaceDN/>
        <w:bidi w:val="0"/>
        <w:adjustRightInd/>
        <w:snapToGrid w:val="0"/>
        <w:ind w:firstLine="0" w:firstLineChars="0"/>
        <w:jc w:val="left"/>
        <w:textAlignment w:val="auto"/>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 xml:space="preserve">6.3.1 </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设备就位前的基础混凝土强度、坐标、标高、尺寸和螺栓孔位置必须符合设计及产品技术文件要求。</w:t>
      </w:r>
    </w:p>
    <w:p>
      <w:pPr>
        <w:pStyle w:val="4"/>
        <w:jc w:val="both"/>
        <w:rPr>
          <w:rFonts w:hint="default"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 xml:space="preserve">6.3.2 </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水箱溢流管、泄放管及连通管设置位置应合理，溢流管和泄放管应接至排水地点附近，但不得与排水管直接连接。</w:t>
      </w:r>
    </w:p>
    <w:p>
      <w:pPr>
        <w:keepNext w:val="0"/>
        <w:keepLines w:val="0"/>
        <w:pageBreakBefore w:val="0"/>
        <w:widowControl w:val="0"/>
        <w:kinsoku/>
        <w:wordWrap/>
        <w:overflowPunct/>
        <w:topLinePunct w:val="0"/>
        <w:autoSpaceDE/>
        <w:autoSpaceDN/>
        <w:bidi w:val="0"/>
        <w:adjustRightInd/>
        <w:snapToGrid w:val="0"/>
        <w:ind w:firstLine="0" w:firstLineChars="0"/>
        <w:jc w:val="left"/>
        <w:textAlignment w:val="auto"/>
        <w:outlineLvl w:val="9"/>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 xml:space="preserve">6.3.3 </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敞口水箱的满水试验和密闭水箱(罐)的水压试验必须符合设计与相关标准的规定。</w:t>
      </w:r>
    </w:p>
    <w:p>
      <w:pPr>
        <w:keepNext w:val="0"/>
        <w:keepLines w:val="0"/>
        <w:pageBreakBefore w:val="0"/>
        <w:widowControl w:val="0"/>
        <w:kinsoku/>
        <w:wordWrap/>
        <w:overflowPunct/>
        <w:topLinePunct w:val="0"/>
        <w:autoSpaceDE/>
        <w:autoSpaceDN/>
        <w:bidi w:val="0"/>
        <w:adjustRightInd/>
        <w:snapToGrid w:val="0"/>
        <w:ind w:firstLine="0" w:firstLineChars="0"/>
        <w:jc w:val="left"/>
        <w:textAlignment w:val="auto"/>
        <w:outlineLvl w:val="9"/>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 xml:space="preserve">6.3.4 </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设备安装的允许偏差应符合表6.3.4的规定。</w:t>
      </w:r>
    </w:p>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outlineLvl w:val="9"/>
        <w:rPr>
          <w:rFonts w:hint="eastAsia" w:ascii="黑体" w:hAnsi="黑体" w:eastAsia="黑体" w:cs="黑体"/>
          <w:b w:val="0"/>
          <w:bCs w:val="0"/>
          <w:sz w:val="21"/>
          <w:szCs w:val="21"/>
        </w:rPr>
      </w:pPr>
      <w:r>
        <w:rPr>
          <w:rFonts w:hint="eastAsia" w:ascii="黑体" w:hAnsi="黑体" w:eastAsia="黑体" w:cs="黑体"/>
          <w:b w:val="0"/>
          <w:bCs w:val="0"/>
          <w:sz w:val="21"/>
          <w:szCs w:val="21"/>
        </w:rPr>
        <w:t>表</w:t>
      </w:r>
      <w:r>
        <w:rPr>
          <w:rFonts w:hint="eastAsia" w:ascii="黑体" w:hAnsi="黑体" w:eastAsia="黑体" w:cs="黑体"/>
          <w:b w:val="0"/>
          <w:bCs w:val="0"/>
          <w:sz w:val="21"/>
          <w:szCs w:val="21"/>
          <w:lang w:val="en-US" w:eastAsia="zh-CN"/>
        </w:rPr>
        <w:t xml:space="preserve"> </w:t>
      </w:r>
      <w:r>
        <w:rPr>
          <w:rFonts w:hint="eastAsia" w:ascii="黑体" w:hAnsi="黑体" w:eastAsia="黑体" w:cs="黑体"/>
          <w:b w:val="0"/>
          <w:bCs w:val="0"/>
          <w:sz w:val="21"/>
          <w:szCs w:val="21"/>
        </w:rPr>
        <w:t>6.</w:t>
      </w:r>
      <w:r>
        <w:rPr>
          <w:rFonts w:hint="eastAsia" w:ascii="黑体" w:hAnsi="黑体" w:eastAsia="黑体" w:cs="黑体"/>
          <w:b w:val="0"/>
          <w:bCs w:val="0"/>
          <w:sz w:val="21"/>
          <w:szCs w:val="21"/>
          <w:lang w:val="en-US" w:eastAsia="zh-CN"/>
        </w:rPr>
        <w:t>3</w:t>
      </w:r>
      <w:r>
        <w:rPr>
          <w:rFonts w:hint="eastAsia" w:ascii="黑体" w:hAnsi="黑体" w:eastAsia="黑体" w:cs="黑体"/>
          <w:b w:val="0"/>
          <w:bCs w:val="0"/>
          <w:sz w:val="21"/>
          <w:szCs w:val="21"/>
        </w:rPr>
        <w:t>.</w:t>
      </w:r>
      <w:r>
        <w:rPr>
          <w:rFonts w:hint="eastAsia" w:ascii="黑体" w:hAnsi="黑体" w:eastAsia="黑体" w:cs="黑体"/>
          <w:b w:val="0"/>
          <w:bCs w:val="0"/>
          <w:sz w:val="21"/>
          <w:szCs w:val="21"/>
          <w:lang w:val="en-US" w:eastAsia="zh-CN"/>
        </w:rPr>
        <w:t>4</w:t>
      </w:r>
      <w:r>
        <w:rPr>
          <w:rFonts w:hint="eastAsia" w:ascii="黑体" w:hAnsi="黑体" w:eastAsia="黑体" w:cs="黑体"/>
          <w:b w:val="0"/>
          <w:bCs w:val="0"/>
          <w:sz w:val="21"/>
          <w:szCs w:val="21"/>
        </w:rPr>
        <w:t xml:space="preserve"> </w:t>
      </w:r>
      <w:r>
        <w:rPr>
          <w:rFonts w:hint="eastAsia" w:ascii="黑体" w:hAnsi="黑体" w:eastAsia="黑体" w:cs="黑体"/>
          <w:b w:val="0"/>
          <w:bCs w:val="0"/>
          <w:sz w:val="21"/>
          <w:szCs w:val="21"/>
          <w:lang w:val="en-US" w:eastAsia="zh-CN"/>
        </w:rPr>
        <w:t xml:space="preserve">   </w:t>
      </w:r>
      <w:r>
        <w:rPr>
          <w:rFonts w:hint="eastAsia" w:ascii="黑体" w:hAnsi="黑体" w:eastAsia="黑体" w:cs="黑体"/>
          <w:b w:val="0"/>
          <w:bCs w:val="0"/>
          <w:sz w:val="21"/>
          <w:szCs w:val="21"/>
        </w:rPr>
        <w:t>室内给水设备安装的允许偏差和检验方法</w:t>
      </w:r>
    </w:p>
    <w:tbl>
      <w:tblPr>
        <w:tblStyle w:val="14"/>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61"/>
        <w:gridCol w:w="1029"/>
        <w:gridCol w:w="1390"/>
        <w:gridCol w:w="1871"/>
        <w:gridCol w:w="1136"/>
        <w:gridCol w:w="23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eastAsia" w:ascii="宋体" w:hAnsi="宋体" w:cs="宋体"/>
                <w:sz w:val="18"/>
                <w:szCs w:val="18"/>
              </w:rPr>
            </w:pPr>
            <w:r>
              <w:rPr>
                <w:rFonts w:hint="eastAsia" w:ascii="宋体" w:hAnsi="宋体" w:cs="宋体"/>
                <w:sz w:val="18"/>
                <w:szCs w:val="18"/>
              </w:rPr>
              <w:t>项次</w:t>
            </w:r>
          </w:p>
        </w:tc>
        <w:tc>
          <w:tcPr>
            <w:tcW w:w="4290"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eastAsia" w:ascii="宋体" w:hAnsi="宋体" w:cs="宋体"/>
                <w:sz w:val="18"/>
                <w:szCs w:val="18"/>
              </w:rPr>
            </w:pPr>
            <w:r>
              <w:rPr>
                <w:rFonts w:hint="eastAsia" w:ascii="宋体" w:hAnsi="宋体" w:cs="宋体"/>
                <w:sz w:val="18"/>
                <w:szCs w:val="18"/>
              </w:rPr>
              <w:t>项目</w:t>
            </w:r>
          </w:p>
        </w:tc>
        <w:tc>
          <w:tcPr>
            <w:tcW w:w="113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eastAsia" w:ascii="宋体" w:hAnsi="宋体" w:cs="宋体"/>
                <w:sz w:val="18"/>
                <w:szCs w:val="18"/>
              </w:rPr>
            </w:pPr>
            <w:r>
              <w:rPr>
                <w:rFonts w:hint="eastAsia" w:ascii="宋体" w:hAnsi="宋体" w:cs="宋体"/>
                <w:sz w:val="18"/>
                <w:szCs w:val="18"/>
              </w:rPr>
              <w:t>允许偏差（mm）</w:t>
            </w:r>
          </w:p>
        </w:tc>
        <w:tc>
          <w:tcPr>
            <w:tcW w:w="233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eastAsia" w:ascii="宋体" w:hAnsi="宋体" w:cs="宋体"/>
                <w:sz w:val="18"/>
                <w:szCs w:val="18"/>
              </w:rPr>
            </w:pPr>
            <w:r>
              <w:rPr>
                <w:rFonts w:hint="eastAsia" w:ascii="宋体" w:hAnsi="宋体" w:cs="宋体"/>
                <w:sz w:val="18"/>
                <w:szCs w:val="18"/>
              </w:rPr>
              <w:t>检验方法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1"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eastAsia" w:ascii="宋体" w:hAnsi="宋体" w:cs="宋体"/>
                <w:sz w:val="18"/>
                <w:szCs w:val="18"/>
              </w:rPr>
            </w:pPr>
            <w:r>
              <w:rPr>
                <w:rFonts w:hint="eastAsia" w:ascii="宋体" w:hAnsi="宋体" w:cs="宋体"/>
                <w:sz w:val="18"/>
                <w:szCs w:val="18"/>
              </w:rPr>
              <w:t>1</w:t>
            </w:r>
          </w:p>
        </w:tc>
        <w:tc>
          <w:tcPr>
            <w:tcW w:w="1029"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eastAsia" w:ascii="宋体" w:hAnsi="宋体" w:cs="宋体"/>
                <w:sz w:val="18"/>
                <w:szCs w:val="18"/>
              </w:rPr>
            </w:pPr>
            <w:r>
              <w:rPr>
                <w:rFonts w:hint="eastAsia" w:ascii="宋体" w:hAnsi="宋体" w:cs="宋体"/>
                <w:sz w:val="18"/>
                <w:szCs w:val="18"/>
              </w:rPr>
              <w:t>静置设备</w:t>
            </w:r>
          </w:p>
        </w:tc>
        <w:tc>
          <w:tcPr>
            <w:tcW w:w="3261"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eastAsia" w:ascii="宋体" w:hAnsi="宋体" w:cs="宋体"/>
                <w:sz w:val="18"/>
                <w:szCs w:val="18"/>
              </w:rPr>
            </w:pPr>
            <w:r>
              <w:rPr>
                <w:rFonts w:hint="eastAsia" w:ascii="宋体" w:hAnsi="宋体" w:cs="宋体"/>
                <w:sz w:val="18"/>
                <w:szCs w:val="18"/>
              </w:rPr>
              <w:t>坐标</w:t>
            </w:r>
          </w:p>
        </w:tc>
        <w:tc>
          <w:tcPr>
            <w:tcW w:w="113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eastAsia" w:ascii="宋体" w:hAnsi="宋体" w:cs="宋体"/>
                <w:sz w:val="18"/>
                <w:szCs w:val="18"/>
              </w:rPr>
            </w:pPr>
            <w:r>
              <w:rPr>
                <w:rFonts w:hint="eastAsia" w:ascii="宋体" w:hAnsi="宋体" w:cs="宋体"/>
                <w:sz w:val="18"/>
                <w:szCs w:val="18"/>
              </w:rPr>
              <w:t>15</w:t>
            </w:r>
          </w:p>
        </w:tc>
        <w:tc>
          <w:tcPr>
            <w:tcW w:w="233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eastAsia" w:ascii="宋体" w:hAnsi="宋体" w:cs="宋体"/>
                <w:sz w:val="18"/>
                <w:szCs w:val="18"/>
              </w:rPr>
            </w:pPr>
            <w:r>
              <w:rPr>
                <w:rFonts w:hint="eastAsia" w:ascii="宋体" w:hAnsi="宋体" w:cs="宋体"/>
                <w:sz w:val="18"/>
                <w:szCs w:val="18"/>
              </w:rPr>
              <w:t>经纬仪或拉线、尺量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1"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eastAsia" w:ascii="宋体" w:hAnsi="宋体" w:cs="宋体"/>
                <w:sz w:val="18"/>
                <w:szCs w:val="18"/>
              </w:rPr>
            </w:pPr>
          </w:p>
        </w:tc>
        <w:tc>
          <w:tcPr>
            <w:tcW w:w="1029"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eastAsia" w:ascii="宋体" w:hAnsi="宋体" w:cs="宋体"/>
                <w:sz w:val="18"/>
                <w:szCs w:val="18"/>
              </w:rPr>
            </w:pPr>
          </w:p>
        </w:tc>
        <w:tc>
          <w:tcPr>
            <w:tcW w:w="3261"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eastAsia" w:ascii="宋体" w:hAnsi="宋体" w:cs="宋体"/>
                <w:sz w:val="18"/>
                <w:szCs w:val="18"/>
              </w:rPr>
            </w:pPr>
            <w:r>
              <w:rPr>
                <w:rFonts w:hint="eastAsia" w:ascii="宋体" w:hAnsi="宋体" w:cs="宋体"/>
                <w:sz w:val="18"/>
                <w:szCs w:val="18"/>
              </w:rPr>
              <w:t>标高</w:t>
            </w:r>
          </w:p>
        </w:tc>
        <w:tc>
          <w:tcPr>
            <w:tcW w:w="113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eastAsia" w:ascii="宋体" w:hAnsi="宋体" w:cs="宋体"/>
                <w:sz w:val="18"/>
                <w:szCs w:val="18"/>
              </w:rPr>
            </w:pPr>
            <w:r>
              <w:rPr>
                <w:rFonts w:hint="eastAsia" w:ascii="宋体" w:hAnsi="宋体" w:cs="宋体"/>
                <w:sz w:val="18"/>
                <w:szCs w:val="18"/>
              </w:rPr>
              <w:t>±5</w:t>
            </w:r>
          </w:p>
        </w:tc>
        <w:tc>
          <w:tcPr>
            <w:tcW w:w="233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eastAsia" w:ascii="宋体" w:hAnsi="宋体" w:cs="宋体"/>
                <w:sz w:val="18"/>
                <w:szCs w:val="18"/>
              </w:rPr>
            </w:pPr>
            <w:r>
              <w:rPr>
                <w:rFonts w:hint="eastAsia" w:ascii="宋体" w:hAnsi="宋体" w:cs="宋体"/>
                <w:sz w:val="18"/>
                <w:szCs w:val="18"/>
              </w:rPr>
              <w:t>用水准仪、拉线和尺量检查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1"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eastAsia" w:ascii="宋体" w:hAnsi="宋体" w:cs="宋体"/>
                <w:sz w:val="18"/>
                <w:szCs w:val="18"/>
              </w:rPr>
            </w:pPr>
          </w:p>
        </w:tc>
        <w:tc>
          <w:tcPr>
            <w:tcW w:w="1029"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eastAsia" w:ascii="宋体" w:hAnsi="宋体" w:cs="宋体"/>
                <w:sz w:val="18"/>
                <w:szCs w:val="18"/>
              </w:rPr>
            </w:pPr>
          </w:p>
        </w:tc>
        <w:tc>
          <w:tcPr>
            <w:tcW w:w="3261"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eastAsia" w:ascii="宋体" w:hAnsi="宋体" w:cs="宋体"/>
                <w:sz w:val="18"/>
                <w:szCs w:val="18"/>
              </w:rPr>
            </w:pPr>
            <w:r>
              <w:rPr>
                <w:rFonts w:hint="eastAsia" w:ascii="宋体" w:hAnsi="宋体" w:cs="宋体"/>
                <w:sz w:val="18"/>
                <w:szCs w:val="18"/>
              </w:rPr>
              <w:t>垂直度（每米）</w:t>
            </w:r>
          </w:p>
        </w:tc>
        <w:tc>
          <w:tcPr>
            <w:tcW w:w="113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eastAsia" w:ascii="宋体" w:hAnsi="宋体" w:cs="宋体"/>
                <w:sz w:val="18"/>
                <w:szCs w:val="18"/>
              </w:rPr>
            </w:pPr>
            <w:r>
              <w:rPr>
                <w:rFonts w:hint="eastAsia" w:ascii="宋体" w:hAnsi="宋体" w:cs="宋体"/>
                <w:sz w:val="18"/>
                <w:szCs w:val="18"/>
              </w:rPr>
              <w:t>5</w:t>
            </w:r>
          </w:p>
        </w:tc>
        <w:tc>
          <w:tcPr>
            <w:tcW w:w="233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eastAsia" w:ascii="宋体" w:hAnsi="宋体" w:cs="宋体"/>
                <w:sz w:val="18"/>
                <w:szCs w:val="18"/>
              </w:rPr>
            </w:pPr>
            <w:r>
              <w:rPr>
                <w:rFonts w:hint="eastAsia" w:ascii="宋体" w:hAnsi="宋体" w:cs="宋体"/>
                <w:sz w:val="18"/>
                <w:szCs w:val="18"/>
              </w:rPr>
              <w:t>吊线和尺量检查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1"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eastAsia" w:ascii="宋体" w:hAnsi="宋体" w:cs="宋体"/>
                <w:sz w:val="18"/>
                <w:szCs w:val="18"/>
              </w:rPr>
            </w:pPr>
            <w:r>
              <w:rPr>
                <w:rFonts w:hint="eastAsia" w:ascii="宋体" w:hAnsi="宋体" w:cs="宋体"/>
                <w:sz w:val="18"/>
                <w:szCs w:val="18"/>
              </w:rPr>
              <w:t>2</w:t>
            </w:r>
          </w:p>
        </w:tc>
        <w:tc>
          <w:tcPr>
            <w:tcW w:w="1029"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eastAsia" w:ascii="宋体" w:hAnsi="宋体" w:cs="宋体"/>
                <w:sz w:val="18"/>
                <w:szCs w:val="18"/>
              </w:rPr>
            </w:pPr>
            <w:r>
              <w:rPr>
                <w:rFonts w:hint="eastAsia" w:ascii="宋体" w:hAnsi="宋体" w:cs="宋体"/>
                <w:sz w:val="18"/>
                <w:szCs w:val="18"/>
              </w:rPr>
              <w:t>离心式水泵</w:t>
            </w:r>
          </w:p>
        </w:tc>
        <w:tc>
          <w:tcPr>
            <w:tcW w:w="3261"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eastAsia" w:ascii="宋体" w:hAnsi="宋体" w:cs="宋体"/>
                <w:sz w:val="18"/>
                <w:szCs w:val="18"/>
              </w:rPr>
            </w:pPr>
            <w:r>
              <w:rPr>
                <w:rFonts w:hint="eastAsia" w:ascii="宋体" w:hAnsi="宋体" w:cs="宋体"/>
                <w:sz w:val="18"/>
                <w:szCs w:val="18"/>
              </w:rPr>
              <w:t>立式泵体垂直度（每米）</w:t>
            </w:r>
          </w:p>
        </w:tc>
        <w:tc>
          <w:tcPr>
            <w:tcW w:w="113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eastAsia" w:ascii="宋体" w:hAnsi="宋体" w:cs="宋体"/>
                <w:sz w:val="18"/>
                <w:szCs w:val="18"/>
              </w:rPr>
            </w:pPr>
            <w:r>
              <w:rPr>
                <w:rFonts w:hint="eastAsia" w:ascii="宋体" w:hAnsi="宋体" w:cs="宋体"/>
                <w:sz w:val="18"/>
                <w:szCs w:val="18"/>
              </w:rPr>
              <w:t>0.1</w:t>
            </w:r>
          </w:p>
        </w:tc>
        <w:tc>
          <w:tcPr>
            <w:tcW w:w="233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eastAsia" w:ascii="宋体" w:hAnsi="宋体" w:cs="宋体"/>
                <w:sz w:val="18"/>
                <w:szCs w:val="18"/>
              </w:rPr>
            </w:pPr>
            <w:r>
              <w:rPr>
                <w:rFonts w:hint="eastAsia" w:ascii="宋体" w:hAnsi="宋体" w:cs="宋体"/>
                <w:sz w:val="18"/>
                <w:szCs w:val="18"/>
              </w:rPr>
              <w:t>水平尺和塞尺检查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1"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eastAsia" w:ascii="宋体" w:hAnsi="宋体" w:cs="宋体"/>
                <w:sz w:val="18"/>
                <w:szCs w:val="18"/>
              </w:rPr>
            </w:pPr>
          </w:p>
        </w:tc>
        <w:tc>
          <w:tcPr>
            <w:tcW w:w="1029"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eastAsia" w:ascii="宋体" w:hAnsi="宋体" w:cs="宋体"/>
                <w:sz w:val="18"/>
                <w:szCs w:val="18"/>
              </w:rPr>
            </w:pPr>
          </w:p>
        </w:tc>
        <w:tc>
          <w:tcPr>
            <w:tcW w:w="3261"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eastAsia" w:ascii="宋体" w:hAnsi="宋体" w:cs="宋体"/>
                <w:sz w:val="18"/>
                <w:szCs w:val="18"/>
              </w:rPr>
            </w:pPr>
            <w:r>
              <w:rPr>
                <w:rFonts w:hint="eastAsia" w:ascii="宋体" w:hAnsi="宋体" w:cs="宋体"/>
                <w:sz w:val="18"/>
                <w:szCs w:val="18"/>
              </w:rPr>
              <w:t>卧室泵体水平度（每米）</w:t>
            </w:r>
          </w:p>
        </w:tc>
        <w:tc>
          <w:tcPr>
            <w:tcW w:w="113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eastAsia" w:ascii="宋体" w:hAnsi="宋体" w:cs="宋体"/>
                <w:sz w:val="18"/>
                <w:szCs w:val="18"/>
              </w:rPr>
            </w:pPr>
            <w:r>
              <w:rPr>
                <w:rFonts w:hint="eastAsia" w:ascii="宋体" w:hAnsi="宋体" w:cs="宋体"/>
                <w:sz w:val="18"/>
                <w:szCs w:val="18"/>
              </w:rPr>
              <w:t>0.1</w:t>
            </w:r>
          </w:p>
        </w:tc>
        <w:tc>
          <w:tcPr>
            <w:tcW w:w="233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eastAsia" w:ascii="宋体" w:hAnsi="宋体" w:cs="宋体"/>
                <w:sz w:val="18"/>
                <w:szCs w:val="18"/>
              </w:rPr>
            </w:pPr>
            <w:r>
              <w:rPr>
                <w:rFonts w:hint="eastAsia" w:ascii="宋体" w:hAnsi="宋体" w:cs="宋体"/>
                <w:sz w:val="18"/>
                <w:szCs w:val="18"/>
              </w:rPr>
              <w:t>水平尺和塞尺检查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61"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eastAsia" w:ascii="宋体" w:hAnsi="宋体" w:cs="宋体"/>
                <w:sz w:val="18"/>
                <w:szCs w:val="18"/>
              </w:rPr>
            </w:pPr>
          </w:p>
        </w:tc>
        <w:tc>
          <w:tcPr>
            <w:tcW w:w="1029"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eastAsia" w:ascii="宋体" w:hAnsi="宋体" w:cs="宋体"/>
                <w:sz w:val="18"/>
                <w:szCs w:val="18"/>
              </w:rPr>
            </w:pPr>
          </w:p>
        </w:tc>
        <w:tc>
          <w:tcPr>
            <w:tcW w:w="1390"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eastAsia" w:ascii="宋体" w:hAnsi="宋体" w:cs="宋体"/>
                <w:sz w:val="18"/>
                <w:szCs w:val="18"/>
              </w:rPr>
            </w:pPr>
            <w:r>
              <w:rPr>
                <w:rFonts w:hint="eastAsia" w:ascii="宋体" w:hAnsi="宋体" w:cs="宋体"/>
                <w:sz w:val="18"/>
                <w:szCs w:val="18"/>
              </w:rPr>
              <w:t>联轴器同心度</w:t>
            </w:r>
          </w:p>
        </w:tc>
        <w:tc>
          <w:tcPr>
            <w:tcW w:w="187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eastAsia" w:ascii="宋体" w:hAnsi="宋体" w:cs="宋体"/>
                <w:sz w:val="18"/>
                <w:szCs w:val="18"/>
              </w:rPr>
            </w:pPr>
            <w:r>
              <w:rPr>
                <w:rFonts w:hint="eastAsia" w:ascii="宋体" w:hAnsi="宋体" w:cs="宋体"/>
                <w:sz w:val="18"/>
                <w:szCs w:val="18"/>
              </w:rPr>
              <w:t>轴向位移（每米）</w:t>
            </w:r>
          </w:p>
        </w:tc>
        <w:tc>
          <w:tcPr>
            <w:tcW w:w="113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eastAsia" w:ascii="宋体" w:hAnsi="宋体" w:cs="宋体"/>
                <w:sz w:val="18"/>
                <w:szCs w:val="18"/>
              </w:rPr>
            </w:pPr>
            <w:r>
              <w:rPr>
                <w:rFonts w:hint="eastAsia" w:ascii="宋体" w:hAnsi="宋体" w:cs="宋体"/>
                <w:sz w:val="18"/>
                <w:szCs w:val="18"/>
              </w:rPr>
              <w:t>0.8</w:t>
            </w:r>
          </w:p>
        </w:tc>
        <w:tc>
          <w:tcPr>
            <w:tcW w:w="2335"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eastAsia" w:ascii="宋体" w:hAnsi="宋体" w:cs="宋体"/>
                <w:sz w:val="18"/>
                <w:szCs w:val="18"/>
              </w:rPr>
            </w:pPr>
            <w:r>
              <w:rPr>
                <w:rFonts w:hint="eastAsia" w:ascii="宋体" w:hAnsi="宋体" w:cs="宋体"/>
                <w:sz w:val="18"/>
                <w:szCs w:val="18"/>
              </w:rPr>
              <w:t>在联轴器互相垂直的四个位置上用水准仪、百分表或胃测螺钉和塞尺检查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761"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eastAsia" w:ascii="宋体" w:hAnsi="宋体" w:cs="宋体"/>
                <w:sz w:val="18"/>
                <w:szCs w:val="18"/>
              </w:rPr>
            </w:pPr>
          </w:p>
        </w:tc>
        <w:tc>
          <w:tcPr>
            <w:tcW w:w="1029"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eastAsia" w:ascii="宋体" w:hAnsi="宋体" w:cs="宋体"/>
                <w:sz w:val="18"/>
                <w:szCs w:val="18"/>
              </w:rPr>
            </w:pPr>
          </w:p>
        </w:tc>
        <w:tc>
          <w:tcPr>
            <w:tcW w:w="139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eastAsia" w:ascii="宋体" w:hAnsi="宋体" w:cs="宋体"/>
                <w:sz w:val="18"/>
                <w:szCs w:val="18"/>
              </w:rPr>
            </w:pPr>
          </w:p>
        </w:tc>
        <w:tc>
          <w:tcPr>
            <w:tcW w:w="187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eastAsia" w:ascii="宋体" w:hAnsi="宋体" w:cs="宋体"/>
                <w:sz w:val="18"/>
                <w:szCs w:val="18"/>
              </w:rPr>
            </w:pPr>
            <w:r>
              <w:rPr>
                <w:rFonts w:hint="eastAsia" w:ascii="宋体" w:hAnsi="宋体" w:cs="宋体"/>
                <w:sz w:val="18"/>
                <w:szCs w:val="18"/>
              </w:rPr>
              <w:t>径向位移</w:t>
            </w:r>
          </w:p>
        </w:tc>
        <w:tc>
          <w:tcPr>
            <w:tcW w:w="113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eastAsia" w:ascii="宋体" w:hAnsi="宋体" w:cs="宋体"/>
                <w:sz w:val="18"/>
                <w:szCs w:val="18"/>
              </w:rPr>
            </w:pPr>
            <w:r>
              <w:rPr>
                <w:rFonts w:hint="eastAsia" w:ascii="宋体" w:hAnsi="宋体" w:cs="宋体"/>
                <w:sz w:val="18"/>
                <w:szCs w:val="18"/>
              </w:rPr>
              <w:t>0.1</w:t>
            </w:r>
          </w:p>
        </w:tc>
        <w:tc>
          <w:tcPr>
            <w:tcW w:w="2335"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eastAsia" w:ascii="宋体" w:hAnsi="宋体" w:cs="宋体"/>
                <w:sz w:val="18"/>
                <w:szCs w:val="18"/>
              </w:rPr>
            </w:pPr>
          </w:p>
        </w:tc>
      </w:tr>
    </w:tbl>
    <w:p>
      <w:pPr>
        <w:pStyle w:val="2"/>
        <w:keepNext w:val="0"/>
        <w:keepLines w:val="0"/>
        <w:pageBreakBefore w:val="0"/>
        <w:widowControl w:val="0"/>
        <w:kinsoku/>
        <w:wordWrap/>
        <w:overflowPunct/>
        <w:topLinePunct w:val="0"/>
        <w:autoSpaceDE/>
        <w:autoSpaceDN/>
        <w:bidi w:val="0"/>
        <w:adjustRightInd/>
        <w:ind w:left="0" w:leftChars="0" w:firstLine="0" w:firstLineChars="0"/>
        <w:jc w:val="left"/>
        <w:textAlignment w:val="auto"/>
        <w:outlineLvl w:val="9"/>
        <w:rPr>
          <w:rFonts w:hint="eastAsia" w:ascii="宋体" w:hAnsi="宋体" w:cs="宋体"/>
          <w:b/>
          <w:bCs/>
          <w:sz w:val="24"/>
        </w:rPr>
      </w:pPr>
      <w:r>
        <w:rPr>
          <w:rFonts w:hint="eastAsia" w:ascii="宋体" w:hAnsi="Times New Roman" w:eastAsia="宋体" w:cs="Times New Roman"/>
          <w:b w:val="0"/>
          <w:bCs/>
          <w:kern w:val="2"/>
          <w:sz w:val="21"/>
          <w:szCs w:val="21"/>
          <w:lang w:val="en-US" w:eastAsia="zh-CN" w:bidi="ar-SA"/>
        </w:rPr>
        <w:t xml:space="preserve">6.3.5 </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热水管道及设备保温层的厚度和平整度的允许偏差应符合表6.3.5的规定。</w:t>
      </w:r>
    </w:p>
    <w:p>
      <w:pPr>
        <w:pStyle w:val="2"/>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outlineLvl w:val="9"/>
        <w:rPr>
          <w:rFonts w:hint="eastAsia" w:ascii="黑体" w:hAnsi="黑体" w:eastAsia="黑体" w:cs="黑体"/>
          <w:b w:val="0"/>
          <w:bCs w:val="0"/>
          <w:kern w:val="2"/>
          <w:sz w:val="21"/>
          <w:szCs w:val="21"/>
          <w:lang w:val="en-US" w:eastAsia="zh-CN" w:bidi="ar-SA"/>
        </w:rPr>
      </w:pPr>
      <w:r>
        <w:rPr>
          <w:rFonts w:hint="eastAsia" w:ascii="黑体" w:hAnsi="黑体" w:eastAsia="黑体" w:cs="黑体"/>
          <w:b w:val="0"/>
          <w:bCs w:val="0"/>
          <w:kern w:val="2"/>
          <w:sz w:val="21"/>
          <w:szCs w:val="21"/>
          <w:lang w:val="en-US" w:eastAsia="zh-CN" w:bidi="ar-SA"/>
        </w:rPr>
        <w:t>表 6.3.5    管道及设备保温的允许偏差和检验方法</w:t>
      </w:r>
    </w:p>
    <w:tbl>
      <w:tblPr>
        <w:tblStyle w:val="14"/>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52"/>
        <w:gridCol w:w="1360"/>
        <w:gridCol w:w="1360"/>
        <w:gridCol w:w="1984"/>
        <w:gridCol w:w="306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宋体" w:hAnsi="宋体" w:cs="宋体"/>
                <w:sz w:val="18"/>
                <w:szCs w:val="18"/>
              </w:rPr>
            </w:pPr>
            <w:r>
              <w:rPr>
                <w:rFonts w:hint="eastAsia" w:ascii="宋体" w:hAnsi="宋体" w:cs="宋体"/>
                <w:sz w:val="18"/>
                <w:szCs w:val="18"/>
              </w:rPr>
              <w:t>项次</w:t>
            </w:r>
          </w:p>
        </w:tc>
        <w:tc>
          <w:tcPr>
            <w:tcW w:w="3090"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宋体" w:hAnsi="宋体" w:cs="宋体"/>
                <w:sz w:val="18"/>
                <w:szCs w:val="18"/>
              </w:rPr>
            </w:pPr>
            <w:r>
              <w:rPr>
                <w:rFonts w:hint="eastAsia" w:ascii="宋体" w:hAnsi="宋体" w:cs="宋体"/>
                <w:sz w:val="18"/>
                <w:szCs w:val="18"/>
              </w:rPr>
              <w:t>项目</w:t>
            </w:r>
          </w:p>
        </w:tc>
        <w:tc>
          <w:tcPr>
            <w:tcW w:w="22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宋体" w:hAnsi="宋体" w:cs="宋体"/>
                <w:sz w:val="18"/>
                <w:szCs w:val="18"/>
              </w:rPr>
            </w:pPr>
            <w:r>
              <w:rPr>
                <w:rFonts w:hint="eastAsia" w:ascii="宋体" w:hAnsi="宋体" w:cs="宋体"/>
                <w:sz w:val="18"/>
                <w:szCs w:val="18"/>
              </w:rPr>
              <w:t>允许偏差（mm）</w:t>
            </w:r>
          </w:p>
        </w:tc>
        <w:tc>
          <w:tcPr>
            <w:tcW w:w="357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宋体" w:hAnsi="宋体" w:cs="宋体"/>
                <w:sz w:val="18"/>
                <w:szCs w:val="18"/>
              </w:rPr>
            </w:pPr>
            <w:r>
              <w:rPr>
                <w:rFonts w:hint="eastAsia" w:ascii="宋体" w:hAnsi="宋体" w:cs="宋体"/>
                <w:sz w:val="18"/>
                <w:szCs w:val="18"/>
              </w:rPr>
              <w:t>检验方法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宋体" w:hAnsi="宋体" w:cs="宋体"/>
                <w:sz w:val="18"/>
                <w:szCs w:val="18"/>
              </w:rPr>
            </w:pPr>
            <w:r>
              <w:rPr>
                <w:rFonts w:hint="eastAsia" w:ascii="宋体" w:hAnsi="宋体" w:cs="宋体"/>
                <w:sz w:val="18"/>
                <w:szCs w:val="18"/>
              </w:rPr>
              <w:t>1</w:t>
            </w:r>
          </w:p>
        </w:tc>
        <w:tc>
          <w:tcPr>
            <w:tcW w:w="3090"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宋体" w:hAnsi="宋体" w:cs="宋体"/>
                <w:sz w:val="18"/>
                <w:szCs w:val="18"/>
              </w:rPr>
            </w:pPr>
            <w:r>
              <w:rPr>
                <w:rFonts w:hint="eastAsia" w:ascii="宋体" w:hAnsi="宋体" w:cs="宋体"/>
                <w:sz w:val="18"/>
                <w:szCs w:val="18"/>
              </w:rPr>
              <w:t>厚度</w:t>
            </w:r>
          </w:p>
        </w:tc>
        <w:tc>
          <w:tcPr>
            <w:tcW w:w="22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宋体" w:hAnsi="宋体" w:cs="宋体"/>
                <w:sz w:val="18"/>
                <w:szCs w:val="18"/>
              </w:rPr>
            </w:pPr>
            <w:r>
              <w:rPr>
                <w:rFonts w:hint="eastAsia" w:ascii="宋体" w:hAnsi="宋体" w:cs="宋体"/>
                <w:sz w:val="18"/>
                <w:szCs w:val="18"/>
              </w:rPr>
              <w:t>+0.1δ</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outlineLvl w:val="9"/>
              <w:rPr>
                <w:rFonts w:hint="eastAsia" w:ascii="宋体" w:hAnsi="宋体" w:cs="宋体"/>
                <w:sz w:val="18"/>
                <w:szCs w:val="18"/>
              </w:rPr>
            </w:pPr>
            <w:r>
              <w:rPr>
                <w:rFonts w:hint="eastAsia" w:ascii="宋体" w:hAnsi="宋体" w:cs="宋体"/>
                <w:sz w:val="18"/>
                <w:szCs w:val="18"/>
              </w:rPr>
              <w:t>-0.05δ</w:t>
            </w:r>
          </w:p>
        </w:tc>
        <w:tc>
          <w:tcPr>
            <w:tcW w:w="357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宋体" w:hAnsi="宋体" w:cs="宋体"/>
                <w:sz w:val="18"/>
                <w:szCs w:val="18"/>
              </w:rPr>
            </w:pPr>
            <w:r>
              <w:rPr>
                <w:rFonts w:hint="eastAsia" w:ascii="宋体" w:hAnsi="宋体" w:cs="宋体"/>
                <w:sz w:val="18"/>
                <w:szCs w:val="18"/>
              </w:rPr>
              <w:t>用钢针刺入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2"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宋体" w:hAnsi="宋体" w:cs="宋体"/>
                <w:sz w:val="18"/>
                <w:szCs w:val="18"/>
              </w:rPr>
            </w:pPr>
            <w:r>
              <w:rPr>
                <w:rFonts w:hint="eastAsia" w:ascii="宋体" w:hAnsi="宋体" w:cs="宋体"/>
                <w:sz w:val="18"/>
                <w:szCs w:val="18"/>
              </w:rPr>
              <w:t>2</w:t>
            </w:r>
          </w:p>
        </w:tc>
        <w:tc>
          <w:tcPr>
            <w:tcW w:w="1545"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宋体" w:hAnsi="宋体" w:cs="宋体"/>
                <w:sz w:val="18"/>
                <w:szCs w:val="18"/>
              </w:rPr>
            </w:pPr>
            <w:r>
              <w:rPr>
                <w:rFonts w:hint="eastAsia" w:ascii="宋体" w:hAnsi="宋体" w:cs="宋体"/>
                <w:sz w:val="18"/>
                <w:szCs w:val="18"/>
              </w:rPr>
              <w:t>表面平整度</w:t>
            </w:r>
          </w:p>
        </w:tc>
        <w:tc>
          <w:tcPr>
            <w:tcW w:w="154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宋体" w:hAnsi="宋体" w:cs="宋体"/>
                <w:sz w:val="18"/>
                <w:szCs w:val="18"/>
              </w:rPr>
            </w:pPr>
            <w:r>
              <w:rPr>
                <w:rFonts w:hint="eastAsia" w:ascii="宋体" w:hAnsi="宋体" w:cs="宋体"/>
                <w:sz w:val="18"/>
                <w:szCs w:val="18"/>
              </w:rPr>
              <w:t>卷材</w:t>
            </w:r>
          </w:p>
        </w:tc>
        <w:tc>
          <w:tcPr>
            <w:tcW w:w="22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宋体" w:hAnsi="宋体" w:cs="宋体"/>
                <w:sz w:val="18"/>
                <w:szCs w:val="18"/>
              </w:rPr>
            </w:pPr>
            <w:r>
              <w:rPr>
                <w:rFonts w:hint="eastAsia" w:ascii="宋体" w:hAnsi="宋体" w:cs="宋体"/>
                <w:sz w:val="18"/>
                <w:szCs w:val="18"/>
              </w:rPr>
              <w:t>5</w:t>
            </w:r>
          </w:p>
        </w:tc>
        <w:tc>
          <w:tcPr>
            <w:tcW w:w="3579"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宋体" w:hAnsi="宋体" w:cs="宋体"/>
                <w:sz w:val="18"/>
                <w:szCs w:val="18"/>
              </w:rPr>
            </w:pPr>
            <w:r>
              <w:rPr>
                <w:rFonts w:hint="eastAsia" w:ascii="宋体" w:hAnsi="宋体" w:cs="宋体"/>
                <w:sz w:val="18"/>
                <w:szCs w:val="18"/>
              </w:rPr>
              <w:t>用2m靠尺和楔形塞尺检查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宋体" w:hAnsi="宋体" w:cs="宋体"/>
                <w:sz w:val="18"/>
                <w:szCs w:val="18"/>
              </w:rPr>
            </w:pPr>
          </w:p>
        </w:tc>
        <w:tc>
          <w:tcPr>
            <w:tcW w:w="1545"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宋体" w:hAnsi="宋体" w:cs="宋体"/>
                <w:sz w:val="18"/>
                <w:szCs w:val="18"/>
              </w:rPr>
            </w:pPr>
          </w:p>
        </w:tc>
        <w:tc>
          <w:tcPr>
            <w:tcW w:w="154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宋体" w:hAnsi="宋体" w:cs="宋体"/>
                <w:sz w:val="18"/>
                <w:szCs w:val="18"/>
              </w:rPr>
            </w:pPr>
            <w:r>
              <w:rPr>
                <w:rFonts w:hint="eastAsia" w:ascii="宋体" w:hAnsi="宋体" w:cs="宋体"/>
                <w:sz w:val="18"/>
                <w:szCs w:val="18"/>
              </w:rPr>
              <w:t>涂抹</w:t>
            </w:r>
          </w:p>
        </w:tc>
        <w:tc>
          <w:tcPr>
            <w:tcW w:w="22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宋体" w:hAnsi="宋体" w:cs="宋体"/>
                <w:sz w:val="18"/>
                <w:szCs w:val="18"/>
              </w:rPr>
            </w:pPr>
            <w:r>
              <w:rPr>
                <w:rFonts w:hint="eastAsia" w:ascii="宋体" w:hAnsi="宋体" w:cs="宋体"/>
                <w:sz w:val="18"/>
                <w:szCs w:val="18"/>
              </w:rPr>
              <w:t>10</w:t>
            </w:r>
          </w:p>
        </w:tc>
        <w:tc>
          <w:tcPr>
            <w:tcW w:w="3579"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宋体" w:hAnsi="宋体" w:cs="宋体"/>
                <w:sz w:val="18"/>
                <w:szCs w:val="18"/>
              </w:rPr>
            </w:pPr>
          </w:p>
        </w:tc>
      </w:tr>
    </w:tbl>
    <w:p>
      <w:pPr>
        <w:keepNext w:val="0"/>
        <w:keepLines w:val="0"/>
        <w:pageBreakBefore w:val="0"/>
        <w:widowControl w:val="0"/>
        <w:kinsoku/>
        <w:wordWrap/>
        <w:overflowPunct/>
        <w:topLinePunct w:val="0"/>
        <w:autoSpaceDE/>
        <w:autoSpaceDN/>
        <w:bidi w:val="0"/>
        <w:adjustRightInd/>
        <w:ind w:firstLine="360" w:firstLineChars="200"/>
        <w:jc w:val="left"/>
        <w:textAlignment w:val="auto"/>
        <w:outlineLvl w:val="9"/>
        <w:rPr>
          <w:rFonts w:hint="eastAsia" w:ascii="宋体" w:hAnsi="宋体" w:cs="宋体"/>
          <w:sz w:val="18"/>
          <w:szCs w:val="18"/>
        </w:rPr>
      </w:pPr>
      <w:r>
        <w:rPr>
          <w:rFonts w:hint="eastAsia" w:ascii="宋体" w:hAnsi="宋体" w:cs="宋体"/>
          <w:sz w:val="18"/>
          <w:szCs w:val="18"/>
        </w:rPr>
        <w:t>注：δ为保温层厚度。</w:t>
      </w:r>
    </w:p>
    <w:p>
      <w:pPr>
        <w:keepNext w:val="0"/>
        <w:keepLines w:val="0"/>
        <w:pageBreakBefore w:val="0"/>
        <w:widowControl w:val="0"/>
        <w:kinsoku/>
        <w:wordWrap/>
        <w:overflowPunct/>
        <w:topLinePunct w:val="0"/>
        <w:autoSpaceDE/>
        <w:autoSpaceDN/>
        <w:bidi w:val="0"/>
        <w:adjustRightInd/>
        <w:snapToGrid w:val="0"/>
        <w:ind w:left="0" w:leftChars="0" w:firstLine="0" w:firstLineChars="0"/>
        <w:jc w:val="left"/>
        <w:textAlignment w:val="auto"/>
        <w:outlineLvl w:val="9"/>
        <w:rPr>
          <w:rFonts w:hint="eastAsia" w:ascii="宋体" w:hAnsi="Times New Roman" w:eastAsia="宋体" w:cs="Times New Roman"/>
          <w:b w:val="0"/>
          <w:bCs/>
          <w:kern w:val="2"/>
          <w:sz w:val="21"/>
          <w:szCs w:val="21"/>
          <w:lang w:val="en-US" w:eastAsia="zh-CN" w:bidi="ar-SA"/>
        </w:rPr>
      </w:pPr>
      <w:bookmarkStart w:id="107" w:name="_Toc10028"/>
      <w:r>
        <w:rPr>
          <w:rFonts w:hint="eastAsia" w:ascii="宋体" w:hAnsi="Times New Roman" w:eastAsia="宋体" w:cs="Times New Roman"/>
          <w:b w:val="0"/>
          <w:bCs/>
          <w:kern w:val="2"/>
          <w:sz w:val="21"/>
          <w:szCs w:val="21"/>
          <w:lang w:val="en-US" w:eastAsia="zh-CN" w:bidi="ar-SA"/>
        </w:rPr>
        <w:t xml:space="preserve">6.3.6 </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软化水装置安装应符合设计文件要求，并应符合下列规定:</w:t>
      </w:r>
      <w:bookmarkEnd w:id="107"/>
    </w:p>
    <w:p>
      <w:pPr>
        <w:pStyle w:val="4"/>
        <w:keepNext w:val="0"/>
        <w:keepLines w:val="0"/>
        <w:pageBreakBefore w:val="0"/>
        <w:widowControl w:val="0"/>
        <w:kinsoku/>
        <w:wordWrap/>
        <w:overflowPunct/>
        <w:topLinePunct w:val="0"/>
        <w:autoSpaceDE/>
        <w:autoSpaceDN/>
        <w:bidi w:val="0"/>
        <w:adjustRightInd/>
        <w:ind w:firstLine="481"/>
        <w:jc w:val="left"/>
        <w:textAlignment w:val="auto"/>
        <w:outlineLvl w:val="9"/>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pP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1 软化水装置的电控器上方或沿电控器开启方向应预留不小于600mm的检修空间；</w:t>
      </w:r>
    </w:p>
    <w:p>
      <w:pPr>
        <w:pStyle w:val="4"/>
        <w:keepNext w:val="0"/>
        <w:keepLines w:val="0"/>
        <w:pageBreakBefore w:val="0"/>
        <w:widowControl w:val="0"/>
        <w:kinsoku/>
        <w:wordWrap/>
        <w:overflowPunct/>
        <w:topLinePunct w:val="0"/>
        <w:autoSpaceDE/>
        <w:autoSpaceDN/>
        <w:bidi w:val="0"/>
        <w:adjustRightInd/>
        <w:ind w:firstLine="481"/>
        <w:jc w:val="left"/>
        <w:textAlignment w:val="auto"/>
        <w:outlineLvl w:val="9"/>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pPr>
      <w:bookmarkStart w:id="108" w:name="_Toc8960"/>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2 盐罐安装位置应靠近树脂罐，并应尽量缩短吸盐管的长度；</w:t>
      </w:r>
      <w:bookmarkEnd w:id="108"/>
    </w:p>
    <w:p>
      <w:pPr>
        <w:pStyle w:val="4"/>
        <w:keepNext w:val="0"/>
        <w:keepLines w:val="0"/>
        <w:pageBreakBefore w:val="0"/>
        <w:widowControl w:val="0"/>
        <w:kinsoku/>
        <w:wordWrap/>
        <w:overflowPunct/>
        <w:topLinePunct w:val="0"/>
        <w:autoSpaceDE/>
        <w:autoSpaceDN/>
        <w:bidi w:val="0"/>
        <w:adjustRightInd/>
        <w:ind w:firstLine="481"/>
        <w:jc w:val="left"/>
        <w:textAlignment w:val="auto"/>
        <w:outlineLvl w:val="9"/>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pP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3 过滤型的软化水装置应按设备上的水流方向标识安装，不应装反；非过滤型的软化水装置安装时可根据实际情况选择进出口。</w:t>
      </w:r>
    </w:p>
    <w:p>
      <w:pPr>
        <w:keepNext w:val="0"/>
        <w:keepLines w:val="0"/>
        <w:pageBreakBefore w:val="0"/>
        <w:widowControl w:val="0"/>
        <w:kinsoku/>
        <w:wordWrap/>
        <w:overflowPunct/>
        <w:topLinePunct w:val="0"/>
        <w:autoSpaceDE/>
        <w:autoSpaceDN/>
        <w:bidi w:val="0"/>
        <w:adjustRightInd/>
        <w:snapToGrid w:val="0"/>
        <w:ind w:left="0" w:leftChars="0" w:firstLine="0" w:firstLineChars="0"/>
        <w:jc w:val="left"/>
        <w:textAlignment w:val="auto"/>
        <w:outlineLvl w:val="9"/>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 xml:space="preserve">6.3.7 </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软化水装置配管应符合设计要求，并应符合下列规定:</w:t>
      </w:r>
    </w:p>
    <w:p>
      <w:pPr>
        <w:pStyle w:val="4"/>
        <w:keepNext w:val="0"/>
        <w:keepLines w:val="0"/>
        <w:pageBreakBefore w:val="0"/>
        <w:widowControl w:val="0"/>
        <w:kinsoku/>
        <w:wordWrap/>
        <w:overflowPunct/>
        <w:topLinePunct w:val="0"/>
        <w:autoSpaceDE/>
        <w:autoSpaceDN/>
        <w:bidi w:val="0"/>
        <w:adjustRightInd/>
        <w:ind w:firstLine="481"/>
        <w:jc w:val="left"/>
        <w:textAlignment w:val="auto"/>
        <w:outlineLvl w:val="9"/>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pP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 xml:space="preserve">1 </w:t>
      </w:r>
      <w:r>
        <w:rPr>
          <w:rFonts w:hint="eastAsia" w:hAnsi="宋体" w:cs="宋体"/>
          <w:b w:val="0"/>
          <w:bCs w:val="0"/>
          <w:i w:val="0"/>
          <w:iCs w:val="0"/>
          <w:caps w:val="0"/>
          <w:color w:val="auto"/>
          <w:spacing w:val="0"/>
          <w:kern w:val="2"/>
          <w:sz w:val="21"/>
          <w:szCs w:val="21"/>
          <w:shd w:val="clear" w:color="auto" w:fill="auto"/>
          <w:lang w:val="en-US" w:eastAsia="zh-CN" w:bidi="ar-SA"/>
        </w:rPr>
        <w:t xml:space="preserve"> </w:t>
      </w: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进、出水管道上应装有压力表和手动阀门，进、出水管道之间应安装旁通阀，出水管道阀门前应安装取样阀，进水管道宜安装Y形过滤器；</w:t>
      </w:r>
    </w:p>
    <w:p>
      <w:pPr>
        <w:pStyle w:val="4"/>
        <w:keepNext w:val="0"/>
        <w:keepLines w:val="0"/>
        <w:pageBreakBefore w:val="0"/>
        <w:widowControl w:val="0"/>
        <w:kinsoku/>
        <w:wordWrap/>
        <w:overflowPunct/>
        <w:topLinePunct w:val="0"/>
        <w:autoSpaceDE/>
        <w:autoSpaceDN/>
        <w:bidi w:val="0"/>
        <w:adjustRightInd/>
        <w:ind w:firstLine="481"/>
        <w:jc w:val="left"/>
        <w:textAlignment w:val="auto"/>
        <w:outlineLvl w:val="9"/>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pP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 xml:space="preserve">2 </w:t>
      </w:r>
      <w:r>
        <w:rPr>
          <w:rFonts w:hint="eastAsia" w:hAnsi="宋体" w:cs="宋体"/>
          <w:b w:val="0"/>
          <w:bCs w:val="0"/>
          <w:i w:val="0"/>
          <w:iCs w:val="0"/>
          <w:caps w:val="0"/>
          <w:color w:val="auto"/>
          <w:spacing w:val="0"/>
          <w:kern w:val="2"/>
          <w:sz w:val="21"/>
          <w:szCs w:val="21"/>
          <w:shd w:val="clear" w:color="auto" w:fill="auto"/>
          <w:lang w:val="en-US" w:eastAsia="zh-CN" w:bidi="ar-SA"/>
        </w:rPr>
        <w:t xml:space="preserve"> </w:t>
      </w: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排水管道上不应安装阀门，排水管道不应直接与污水管道连接；</w:t>
      </w:r>
    </w:p>
    <w:p>
      <w:pPr>
        <w:pStyle w:val="4"/>
        <w:keepNext w:val="0"/>
        <w:keepLines w:val="0"/>
        <w:pageBreakBefore w:val="0"/>
        <w:widowControl w:val="0"/>
        <w:kinsoku/>
        <w:wordWrap/>
        <w:overflowPunct/>
        <w:topLinePunct w:val="0"/>
        <w:autoSpaceDE/>
        <w:autoSpaceDN/>
        <w:bidi w:val="0"/>
        <w:adjustRightInd/>
        <w:ind w:firstLine="481"/>
        <w:jc w:val="left"/>
        <w:textAlignment w:val="auto"/>
        <w:outlineLvl w:val="9"/>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pP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 xml:space="preserve">3 </w:t>
      </w:r>
      <w:r>
        <w:rPr>
          <w:rFonts w:hint="eastAsia" w:hAnsi="宋体" w:cs="宋体"/>
          <w:b w:val="0"/>
          <w:bCs w:val="0"/>
          <w:i w:val="0"/>
          <w:iCs w:val="0"/>
          <w:caps w:val="0"/>
          <w:color w:val="auto"/>
          <w:spacing w:val="0"/>
          <w:kern w:val="2"/>
          <w:sz w:val="21"/>
          <w:szCs w:val="21"/>
          <w:shd w:val="clear" w:color="auto" w:fill="auto"/>
          <w:lang w:val="en-US" w:eastAsia="zh-CN" w:bidi="ar-SA"/>
        </w:rPr>
        <w:t xml:space="preserve"> </w:t>
      </w:r>
      <w:r>
        <w:rPr>
          <w:rFonts w:hint="eastAsia" w:ascii="宋体" w:hAnsi="宋体" w:eastAsia="宋体" w:cs="宋体"/>
          <w:b w:val="0"/>
          <w:bCs w:val="0"/>
          <w:i w:val="0"/>
          <w:iCs w:val="0"/>
          <w:caps w:val="0"/>
          <w:color w:val="auto"/>
          <w:spacing w:val="0"/>
          <w:kern w:val="2"/>
          <w:sz w:val="21"/>
          <w:szCs w:val="21"/>
          <w:shd w:val="clear" w:color="auto" w:fill="auto"/>
          <w:lang w:val="en-US" w:eastAsia="zh-CN" w:bidi="ar-SA"/>
        </w:rPr>
        <w:t>与软化水装置连接的管道应设独立支架。</w:t>
      </w:r>
    </w:p>
    <w:p>
      <w:pPr>
        <w:pStyle w:val="2"/>
        <w:ind w:left="0" w:leftChars="0" w:firstLine="0" w:firstLineChars="0"/>
        <w:rPr>
          <w:rFonts w:hint="eastAsia"/>
          <w:lang w:val="en-US" w:eastAsia="zh-CN"/>
        </w:rPr>
      </w:pPr>
      <w:r>
        <w:rPr>
          <w:rFonts w:hint="eastAsia" w:ascii="宋体" w:hAnsi="Times New Roman" w:eastAsia="宋体" w:cs="Times New Roman"/>
          <w:b w:val="0"/>
          <w:bCs/>
          <w:kern w:val="2"/>
          <w:sz w:val="21"/>
          <w:szCs w:val="21"/>
          <w:lang w:val="en-US" w:eastAsia="zh-CN" w:bidi="ar-SA"/>
        </w:rPr>
        <w:t xml:space="preserve">6.3.8 </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当气体冷却器设有湿帘给水系统时，湿帘系统补水管道材质宜为钢制等耐久性材料。</w:t>
      </w:r>
    </w:p>
    <w:p>
      <w:pPr>
        <w:pStyle w:val="6"/>
        <w:keepNext/>
        <w:keepLines/>
        <w:pageBreakBefore w:val="0"/>
        <w:widowControl w:val="0"/>
        <w:kinsoku/>
        <w:wordWrap/>
        <w:overflowPunct/>
        <w:topLinePunct w:val="0"/>
        <w:autoSpaceDE/>
        <w:autoSpaceDN/>
        <w:bidi w:val="0"/>
        <w:adjustRightInd/>
        <w:snapToGrid w:val="0"/>
        <w:spacing w:before="313" w:beforeLines="100" w:after="313" w:afterLines="100" w:line="360" w:lineRule="auto"/>
        <w:ind w:firstLine="0" w:firstLineChars="0"/>
        <w:textAlignment w:val="auto"/>
        <w:rPr>
          <w:rFonts w:hint="eastAsia" w:ascii="黑体" w:hAnsi="黑体" w:eastAsia="黑体" w:cs="黑体"/>
          <w:b w:val="0"/>
          <w:bCs w:val="0"/>
          <w:kern w:val="0"/>
          <w:sz w:val="21"/>
          <w:szCs w:val="21"/>
          <w:lang w:val="en-US" w:eastAsia="zh-CN"/>
        </w:rPr>
      </w:pPr>
      <w:bookmarkStart w:id="109" w:name="_Toc26209"/>
      <w:r>
        <w:rPr>
          <w:rFonts w:hint="eastAsia" w:ascii="黑体" w:hAnsi="黑体" w:eastAsia="黑体" w:cs="黑体"/>
          <w:b w:val="0"/>
          <w:bCs w:val="0"/>
          <w:kern w:val="0"/>
          <w:sz w:val="21"/>
          <w:szCs w:val="21"/>
          <w:lang w:val="en-US" w:eastAsia="zh-CN"/>
        </w:rPr>
        <w:t>6.4  给水排水系统调试</w:t>
      </w:r>
      <w:bookmarkEnd w:id="109"/>
    </w:p>
    <w:p>
      <w:pPr>
        <w:pStyle w:val="4"/>
        <w:jc w:val="both"/>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 xml:space="preserve">6.4.1 </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系统调试前，设备应进行单机试运行并合格。</w:t>
      </w:r>
    </w:p>
    <w:p>
      <w:pPr>
        <w:pStyle w:val="4"/>
        <w:jc w:val="both"/>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 xml:space="preserve">6.4.2 </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纯水系统调试重点应检测出水水质的电导率，且应能在一定范围内对电导率进行调整。</w:t>
      </w:r>
    </w:p>
    <w:p>
      <w:pPr>
        <w:pStyle w:val="4"/>
        <w:jc w:val="both"/>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 xml:space="preserve">6.4.3 </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加热层供回水温度应满足设计文件要求。</w:t>
      </w:r>
    </w:p>
    <w:p>
      <w:pPr>
        <w:pStyle w:val="4"/>
        <w:jc w:val="both"/>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 xml:space="preserve">6.4.4 </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融冰池应能满足修冰冰渣的及时溶解。</w:t>
      </w:r>
    </w:p>
    <w:p>
      <w:pPr>
        <w:pStyle w:val="4"/>
        <w:jc w:val="both"/>
        <w:rPr>
          <w:rFonts w:hint="default"/>
          <w:b w:val="0"/>
          <w:bCs/>
          <w:lang w:val="en-US" w:eastAsia="zh-CN"/>
        </w:rPr>
      </w:pPr>
      <w:r>
        <w:rPr>
          <w:rFonts w:hint="eastAsia" w:ascii="宋体" w:hAnsi="Times New Roman" w:eastAsia="宋体" w:cs="Times New Roman"/>
          <w:b w:val="0"/>
          <w:bCs/>
          <w:kern w:val="2"/>
          <w:sz w:val="21"/>
          <w:szCs w:val="21"/>
          <w:lang w:val="en-US" w:eastAsia="zh-CN" w:bidi="ar-SA"/>
        </w:rPr>
        <w:t xml:space="preserve">6.4.5 </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浇冰用热水温度应满足设计文件要求。</w:t>
      </w:r>
    </w:p>
    <w:p>
      <w:pPr>
        <w:rPr>
          <w:rFonts w:hint="eastAsia" w:ascii="宋体" w:hAnsi="宋体" w:eastAsia="宋体" w:cs="宋体"/>
          <w:b/>
          <w:bCs/>
          <w:kern w:val="44"/>
          <w:sz w:val="28"/>
          <w:szCs w:val="44"/>
          <w:lang w:val="en-US" w:eastAsia="zh-CN" w:bidi="ar-SA"/>
        </w:rPr>
      </w:pPr>
      <w:bookmarkStart w:id="110" w:name="_Toc21855"/>
      <w:r>
        <w:rPr>
          <w:rFonts w:hint="eastAsia" w:ascii="宋体" w:hAnsi="宋体" w:eastAsia="宋体" w:cs="宋体"/>
          <w:b/>
          <w:bCs/>
          <w:kern w:val="44"/>
          <w:sz w:val="28"/>
          <w:szCs w:val="44"/>
          <w:lang w:val="en-US" w:eastAsia="zh-CN" w:bidi="ar-SA"/>
        </w:rPr>
        <w:br w:type="page"/>
      </w:r>
    </w:p>
    <w:p>
      <w:pPr>
        <w:pStyle w:val="5"/>
        <w:pageBreakBefore/>
        <w:widowControl/>
        <w:numPr>
          <w:ilvl w:val="0"/>
          <w:numId w:val="0"/>
        </w:numPr>
        <w:spacing w:before="489" w:beforeLines="150" w:after="489" w:afterLines="150" w:line="240" w:lineRule="auto"/>
        <w:ind w:firstLine="0" w:firstLineChars="0"/>
        <w:rPr>
          <w:rFonts w:hint="eastAsia" w:ascii="黑体" w:hAnsi="黑体" w:eastAsia="黑体" w:cs="Times New Roman"/>
          <w:bCs w:val="0"/>
          <w:sz w:val="21"/>
          <w:szCs w:val="20"/>
        </w:rPr>
      </w:pPr>
      <w:bookmarkStart w:id="111" w:name="_Toc22329"/>
      <w:r>
        <w:rPr>
          <w:rFonts w:hint="eastAsia" w:ascii="黑体" w:hAnsi="黑体" w:eastAsia="黑体" w:cs="Times New Roman"/>
          <w:bCs w:val="0"/>
          <w:sz w:val="21"/>
          <w:szCs w:val="20"/>
          <w:lang w:val="en-US" w:eastAsia="zh-CN"/>
        </w:rPr>
        <w:t>7  除湿系统安装</w:t>
      </w:r>
      <w:bookmarkEnd w:id="110"/>
      <w:bookmarkEnd w:id="111"/>
    </w:p>
    <w:p>
      <w:pPr>
        <w:pStyle w:val="6"/>
        <w:spacing w:before="240" w:after="240"/>
        <w:ind w:left="0" w:leftChars="0" w:firstLine="0" w:firstLineChars="0"/>
        <w:jc w:val="center"/>
        <w:rPr>
          <w:rFonts w:hint="eastAsia" w:ascii="宋体" w:hAnsi="宋体"/>
          <w:sz w:val="24"/>
          <w:szCs w:val="24"/>
        </w:rPr>
      </w:pPr>
      <w:bookmarkStart w:id="112" w:name="_Toc21443"/>
      <w:bookmarkStart w:id="113" w:name="_Toc127741846"/>
      <w:bookmarkStart w:id="114" w:name="_Toc32001"/>
      <w:bookmarkStart w:id="115" w:name="_Toc29114"/>
      <w:bookmarkStart w:id="116" w:name="_Toc8838"/>
      <w:bookmarkStart w:id="117" w:name="_Toc32003"/>
      <w:r>
        <w:rPr>
          <w:rFonts w:hint="eastAsia" w:ascii="黑体" w:hAnsi="黑体" w:eastAsia="黑体" w:cs="黑体"/>
          <w:b w:val="0"/>
          <w:bCs w:val="0"/>
          <w:kern w:val="0"/>
          <w:sz w:val="21"/>
          <w:szCs w:val="21"/>
          <w:lang w:val="en-US" w:eastAsia="zh-CN"/>
        </w:rPr>
        <w:t>7.1  一般规定</w:t>
      </w:r>
      <w:bookmarkEnd w:id="112"/>
      <w:bookmarkEnd w:id="113"/>
      <w:bookmarkEnd w:id="114"/>
      <w:bookmarkEnd w:id="115"/>
      <w:bookmarkEnd w:id="116"/>
    </w:p>
    <w:p>
      <w:pPr>
        <w:keepNext w:val="0"/>
        <w:keepLines w:val="0"/>
        <w:pageBreakBefore w:val="0"/>
        <w:widowControl w:val="0"/>
        <w:kinsoku/>
        <w:wordWrap/>
        <w:overflowPunct/>
        <w:topLinePunct w:val="0"/>
        <w:autoSpaceDE/>
        <w:autoSpaceDN/>
        <w:bidi w:val="0"/>
        <w:adjustRightInd/>
        <w:snapToGrid w:val="0"/>
        <w:ind w:left="0" w:leftChars="0" w:firstLine="0" w:firstLineChars="0"/>
        <w:jc w:val="left"/>
        <w:textAlignment w:val="auto"/>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 xml:space="preserve">7.1.1 </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本章节适用于人工冰场除湿系统安装及调试，包括除湿设备及管道安装、试验及调试。</w:t>
      </w:r>
    </w:p>
    <w:p>
      <w:pPr>
        <w:keepNext w:val="0"/>
        <w:keepLines w:val="0"/>
        <w:pageBreakBefore w:val="0"/>
        <w:widowControl w:val="0"/>
        <w:kinsoku/>
        <w:wordWrap/>
        <w:overflowPunct/>
        <w:topLinePunct w:val="0"/>
        <w:autoSpaceDE/>
        <w:autoSpaceDN/>
        <w:bidi w:val="0"/>
        <w:adjustRightInd/>
        <w:snapToGrid w:val="0"/>
        <w:ind w:left="0" w:leftChars="0" w:firstLine="0" w:firstLineChars="0"/>
        <w:jc w:val="left"/>
        <w:textAlignment w:val="auto"/>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 xml:space="preserve">7.1.2 </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除湿设备安装工程的施工及验收,除应符合本规范外，尚应符合国家现行有关标准的规定。</w:t>
      </w:r>
    </w:p>
    <w:p>
      <w:pPr>
        <w:keepNext w:val="0"/>
        <w:keepLines w:val="0"/>
        <w:pageBreakBefore w:val="0"/>
        <w:widowControl w:val="0"/>
        <w:kinsoku/>
        <w:wordWrap/>
        <w:overflowPunct/>
        <w:topLinePunct w:val="0"/>
        <w:autoSpaceDE/>
        <w:autoSpaceDN/>
        <w:bidi w:val="0"/>
        <w:adjustRightInd/>
        <w:snapToGrid w:val="0"/>
        <w:ind w:left="0" w:leftChars="0" w:firstLine="0" w:firstLineChars="0"/>
        <w:jc w:val="left"/>
        <w:textAlignment w:val="auto"/>
        <w:rPr>
          <w:rFonts w:hint="default"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 xml:space="preserve">7.1.3 </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人工冰场除湿分为除湿机除湿，以及按设计要求设置除湿系统两种除湿方式。小型人工冰场按设计要求设置除湿机即可。</w:t>
      </w:r>
    </w:p>
    <w:p>
      <w:pPr>
        <w:pStyle w:val="6"/>
        <w:keepNext/>
        <w:keepLines/>
        <w:pageBreakBefore w:val="0"/>
        <w:widowControl w:val="0"/>
        <w:kinsoku/>
        <w:wordWrap/>
        <w:overflowPunct/>
        <w:topLinePunct w:val="0"/>
        <w:autoSpaceDE/>
        <w:autoSpaceDN/>
        <w:bidi w:val="0"/>
        <w:adjustRightInd/>
        <w:snapToGrid w:val="0"/>
        <w:spacing w:before="313" w:beforeLines="100" w:after="313" w:afterLines="100" w:line="360" w:lineRule="auto"/>
        <w:ind w:firstLine="0" w:firstLineChars="0"/>
        <w:textAlignment w:val="auto"/>
        <w:rPr>
          <w:rFonts w:hint="eastAsia" w:ascii="黑体" w:hAnsi="黑体" w:eastAsia="黑体" w:cs="黑体"/>
          <w:b w:val="0"/>
          <w:bCs w:val="0"/>
          <w:kern w:val="0"/>
          <w:sz w:val="21"/>
          <w:szCs w:val="21"/>
          <w:lang w:val="en-US" w:eastAsia="zh-CN"/>
        </w:rPr>
      </w:pPr>
      <w:bookmarkStart w:id="118" w:name="_Toc7428"/>
      <w:bookmarkStart w:id="119" w:name="_Toc12860"/>
      <w:bookmarkStart w:id="120" w:name="_Toc17506"/>
      <w:bookmarkStart w:id="121" w:name="_Toc127741847"/>
      <w:bookmarkStart w:id="122" w:name="_Toc10124"/>
      <w:r>
        <w:rPr>
          <w:rFonts w:hint="eastAsia" w:ascii="黑体" w:hAnsi="黑体" w:eastAsia="黑体" w:cs="黑体"/>
          <w:b w:val="0"/>
          <w:bCs w:val="0"/>
          <w:kern w:val="0"/>
          <w:sz w:val="21"/>
          <w:szCs w:val="21"/>
          <w:lang w:val="en-US" w:eastAsia="zh-CN"/>
        </w:rPr>
        <w:t>7.2  除湿</w:t>
      </w:r>
      <w:bookmarkEnd w:id="118"/>
      <w:bookmarkEnd w:id="119"/>
      <w:bookmarkEnd w:id="120"/>
      <w:r>
        <w:rPr>
          <w:rFonts w:hint="eastAsia" w:ascii="黑体" w:hAnsi="黑体" w:eastAsia="黑体" w:cs="黑体"/>
          <w:b w:val="0"/>
          <w:bCs w:val="0"/>
          <w:kern w:val="0"/>
          <w:sz w:val="21"/>
          <w:szCs w:val="21"/>
          <w:lang w:val="en-US" w:eastAsia="zh-CN"/>
        </w:rPr>
        <w:t>设备安装</w:t>
      </w:r>
      <w:bookmarkEnd w:id="121"/>
      <w:bookmarkEnd w:id="122"/>
    </w:p>
    <w:p>
      <w:pPr>
        <w:keepNext w:val="0"/>
        <w:keepLines w:val="0"/>
        <w:pageBreakBefore w:val="0"/>
        <w:widowControl w:val="0"/>
        <w:kinsoku/>
        <w:wordWrap/>
        <w:overflowPunct/>
        <w:topLinePunct w:val="0"/>
        <w:autoSpaceDE/>
        <w:autoSpaceDN/>
        <w:bidi w:val="0"/>
        <w:adjustRightInd/>
        <w:snapToGrid w:val="0"/>
        <w:ind w:left="0" w:leftChars="0" w:firstLine="0" w:firstLineChars="0"/>
        <w:jc w:val="left"/>
        <w:textAlignment w:val="auto"/>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7.2.1</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除湿机的除湿量和型号的选择，应根据使用环境空间的体积、新风量的大小、空间环境所需的湿度要求等具体数值进行计算。</w:t>
      </w:r>
    </w:p>
    <w:p>
      <w:pPr>
        <w:keepNext w:val="0"/>
        <w:keepLines w:val="0"/>
        <w:pageBreakBefore w:val="0"/>
        <w:widowControl w:val="0"/>
        <w:kinsoku/>
        <w:wordWrap/>
        <w:overflowPunct/>
        <w:topLinePunct w:val="0"/>
        <w:autoSpaceDE/>
        <w:autoSpaceDN/>
        <w:bidi w:val="0"/>
        <w:adjustRightInd/>
        <w:snapToGrid w:val="0"/>
        <w:ind w:left="0" w:leftChars="0" w:firstLine="0" w:firstLineChars="0"/>
        <w:jc w:val="left"/>
        <w:textAlignment w:val="auto"/>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7.2.2</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除湿设备基础的强度、外形尺寸、坐标、标高、预留预埋件及减振装置应符合设计规定。除湿设备的基础应采用混凝土平台，其高度应考虑凝结水水封的高度及管道安装坡度。如设计无具体要求时，基础的长度及宽度宜按照设备的外型尺寸各加100mm，基础面高度应高于机房地平面150～200mm。</w:t>
      </w:r>
    </w:p>
    <w:p>
      <w:pPr>
        <w:keepNext w:val="0"/>
        <w:keepLines w:val="0"/>
        <w:pageBreakBefore w:val="0"/>
        <w:widowControl w:val="0"/>
        <w:kinsoku/>
        <w:wordWrap/>
        <w:overflowPunct/>
        <w:topLinePunct w:val="0"/>
        <w:autoSpaceDE/>
        <w:autoSpaceDN/>
        <w:bidi w:val="0"/>
        <w:adjustRightInd/>
        <w:snapToGrid w:val="0"/>
        <w:ind w:left="0" w:leftChars="0" w:firstLine="0" w:firstLineChars="0"/>
        <w:jc w:val="left"/>
        <w:textAlignment w:val="auto"/>
        <w:rPr>
          <w:rFonts w:hint="default"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7.2.3</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除湿设备安装应由设备厂家认定的具有相关资质的专业人员指导安装，并应满足下列安装要求：</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val="en-US" w:eastAsia="zh-CN"/>
        </w:rPr>
        <w:t xml:space="preserve">1  </w:t>
      </w:r>
      <w:r>
        <w:rPr>
          <w:rFonts w:hint="eastAsia" w:ascii="宋体" w:hAnsi="宋体" w:eastAsia="宋体" w:cs="宋体"/>
          <w:b w:val="0"/>
          <w:bCs w:val="0"/>
          <w:sz w:val="21"/>
          <w:szCs w:val="21"/>
        </w:rPr>
        <w:t>冷却除湿盘管应设挡水板</w:t>
      </w:r>
      <w:r>
        <w:rPr>
          <w:rFonts w:hint="eastAsia" w:ascii="宋体" w:hAnsi="宋体" w:eastAsia="宋体" w:cs="宋体"/>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val="en-US" w:eastAsia="zh-CN"/>
        </w:rPr>
        <w:t xml:space="preserve">2  </w:t>
      </w:r>
      <w:r>
        <w:rPr>
          <w:rFonts w:hint="eastAsia" w:ascii="宋体" w:hAnsi="宋体" w:eastAsia="宋体" w:cs="宋体"/>
          <w:b w:val="0"/>
          <w:bCs w:val="0"/>
          <w:sz w:val="21"/>
          <w:szCs w:val="21"/>
        </w:rPr>
        <w:t>除湿</w:t>
      </w:r>
      <w:r>
        <w:rPr>
          <w:rFonts w:hint="eastAsia" w:ascii="宋体" w:hAnsi="宋体" w:eastAsia="宋体" w:cs="宋体"/>
          <w:b w:val="0"/>
          <w:bCs w:val="0"/>
          <w:sz w:val="21"/>
          <w:szCs w:val="21"/>
          <w:lang w:val="en-US" w:eastAsia="zh-CN"/>
        </w:rPr>
        <w:t>设备</w:t>
      </w:r>
      <w:r>
        <w:rPr>
          <w:rFonts w:hint="eastAsia" w:ascii="宋体" w:hAnsi="宋体" w:eastAsia="宋体" w:cs="宋体"/>
          <w:b w:val="0"/>
          <w:bCs w:val="0"/>
          <w:sz w:val="21"/>
          <w:szCs w:val="21"/>
        </w:rPr>
        <w:t>应设冷却除湿盘管冷凝水U形排水口，排水顺畅、无溢出和渗漏</w:t>
      </w:r>
      <w:r>
        <w:rPr>
          <w:rFonts w:hint="eastAsia" w:ascii="宋体" w:hAnsi="宋体" w:eastAsia="宋体" w:cs="宋体"/>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val="en-US" w:eastAsia="zh-CN"/>
        </w:rPr>
        <w:t xml:space="preserve">3  </w:t>
      </w:r>
      <w:r>
        <w:rPr>
          <w:rFonts w:hint="eastAsia" w:ascii="宋体" w:hAnsi="宋体" w:eastAsia="宋体" w:cs="宋体"/>
          <w:b w:val="0"/>
          <w:bCs w:val="0"/>
          <w:sz w:val="21"/>
          <w:szCs w:val="21"/>
        </w:rPr>
        <w:t>除湿</w:t>
      </w:r>
      <w:r>
        <w:rPr>
          <w:rFonts w:hint="eastAsia" w:ascii="宋体" w:hAnsi="宋体" w:eastAsia="宋体" w:cs="宋体"/>
          <w:b w:val="0"/>
          <w:bCs w:val="0"/>
          <w:sz w:val="21"/>
          <w:szCs w:val="21"/>
          <w:lang w:val="en-US" w:eastAsia="zh-CN"/>
        </w:rPr>
        <w:t>设备</w:t>
      </w:r>
      <w:r>
        <w:rPr>
          <w:rFonts w:hint="eastAsia" w:ascii="宋体" w:hAnsi="宋体" w:eastAsia="宋体" w:cs="宋体"/>
          <w:b w:val="0"/>
          <w:bCs w:val="0"/>
          <w:sz w:val="21"/>
          <w:szCs w:val="21"/>
        </w:rPr>
        <w:t>箱体应有严格的密封措施</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并应有</w:t>
      </w:r>
      <w:r>
        <w:rPr>
          <w:rFonts w:hint="eastAsia" w:ascii="宋体" w:hAnsi="宋体" w:eastAsia="宋体" w:cs="宋体"/>
          <w:b w:val="0"/>
          <w:bCs w:val="0"/>
          <w:sz w:val="21"/>
          <w:szCs w:val="21"/>
        </w:rPr>
        <w:t>防冷桥措施</w:t>
      </w:r>
      <w:r>
        <w:rPr>
          <w:rFonts w:hint="eastAsia" w:ascii="宋体" w:hAnsi="宋体" w:eastAsia="宋体" w:cs="宋体"/>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val="en-US" w:eastAsia="zh-CN"/>
        </w:rPr>
        <w:t xml:space="preserve">4  </w:t>
      </w:r>
      <w:r>
        <w:rPr>
          <w:rFonts w:hint="eastAsia" w:ascii="宋体" w:hAnsi="宋体" w:eastAsia="宋体" w:cs="宋体"/>
          <w:b w:val="0"/>
          <w:bCs w:val="0"/>
          <w:sz w:val="21"/>
          <w:szCs w:val="21"/>
        </w:rPr>
        <w:t>除湿</w:t>
      </w:r>
      <w:r>
        <w:rPr>
          <w:rFonts w:hint="eastAsia" w:ascii="宋体" w:hAnsi="宋体" w:eastAsia="宋体" w:cs="宋体"/>
          <w:b w:val="0"/>
          <w:bCs w:val="0"/>
          <w:sz w:val="21"/>
          <w:szCs w:val="21"/>
          <w:lang w:val="en-US" w:eastAsia="zh-CN"/>
        </w:rPr>
        <w:t>设备</w:t>
      </w:r>
      <w:r>
        <w:rPr>
          <w:rFonts w:hint="eastAsia" w:ascii="宋体" w:hAnsi="宋体" w:eastAsia="宋体" w:cs="宋体"/>
          <w:b w:val="0"/>
          <w:bCs w:val="0"/>
          <w:sz w:val="21"/>
          <w:szCs w:val="21"/>
        </w:rPr>
        <w:t>的检查门应严密、牢固，能灵活开启并能锁紧</w:t>
      </w:r>
      <w:r>
        <w:rPr>
          <w:rFonts w:hint="eastAsia" w:ascii="宋体" w:hAnsi="宋体" w:eastAsia="宋体" w:cs="宋体"/>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val="en-US" w:eastAsia="zh-CN"/>
        </w:rPr>
        <w:t xml:space="preserve">5  </w:t>
      </w:r>
      <w:r>
        <w:rPr>
          <w:rFonts w:hint="eastAsia" w:ascii="宋体" w:hAnsi="宋体" w:eastAsia="宋体" w:cs="宋体"/>
          <w:b w:val="0"/>
          <w:bCs w:val="0"/>
          <w:sz w:val="21"/>
          <w:szCs w:val="21"/>
        </w:rPr>
        <w:t>除湿</w:t>
      </w:r>
      <w:r>
        <w:rPr>
          <w:rFonts w:hint="eastAsia" w:ascii="宋体" w:hAnsi="宋体" w:eastAsia="宋体" w:cs="宋体"/>
          <w:b w:val="0"/>
          <w:bCs w:val="0"/>
          <w:sz w:val="21"/>
          <w:szCs w:val="21"/>
          <w:lang w:val="en-US" w:eastAsia="zh-CN"/>
        </w:rPr>
        <w:t>设备</w:t>
      </w:r>
      <w:r>
        <w:rPr>
          <w:rFonts w:hint="eastAsia" w:ascii="宋体" w:hAnsi="宋体" w:eastAsia="宋体" w:cs="宋体"/>
          <w:b w:val="0"/>
          <w:bCs w:val="0"/>
          <w:sz w:val="21"/>
          <w:szCs w:val="21"/>
        </w:rPr>
        <w:t>的风机应有柔性接管并应采取减震措施</w:t>
      </w:r>
      <w:r>
        <w:rPr>
          <w:rFonts w:hint="eastAsia" w:ascii="宋体" w:hAnsi="宋体" w:eastAsia="宋体" w:cs="宋体"/>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val="en-US" w:eastAsia="zh-CN"/>
        </w:rPr>
        <w:t xml:space="preserve">6  </w:t>
      </w:r>
      <w:r>
        <w:rPr>
          <w:rFonts w:hint="eastAsia" w:ascii="宋体" w:hAnsi="宋体" w:eastAsia="宋体" w:cs="宋体"/>
          <w:b w:val="0"/>
          <w:bCs w:val="0"/>
          <w:sz w:val="21"/>
          <w:szCs w:val="21"/>
        </w:rPr>
        <w:t>除湿</w:t>
      </w:r>
      <w:r>
        <w:rPr>
          <w:rFonts w:hint="eastAsia" w:ascii="宋体" w:hAnsi="宋体" w:eastAsia="宋体" w:cs="宋体"/>
          <w:b w:val="0"/>
          <w:bCs w:val="0"/>
          <w:sz w:val="21"/>
          <w:szCs w:val="21"/>
          <w:lang w:val="en-US" w:eastAsia="zh-CN"/>
        </w:rPr>
        <w:t>设备</w:t>
      </w:r>
      <w:r>
        <w:rPr>
          <w:rFonts w:hint="eastAsia" w:ascii="宋体" w:hAnsi="宋体" w:eastAsia="宋体" w:cs="宋体"/>
          <w:b w:val="0"/>
          <w:bCs w:val="0"/>
          <w:sz w:val="21"/>
          <w:szCs w:val="21"/>
        </w:rPr>
        <w:t>应具备一定的维护空间</w:t>
      </w:r>
      <w:r>
        <w:rPr>
          <w:rFonts w:hint="eastAsia" w:ascii="宋体" w:hAnsi="宋体" w:eastAsia="宋体" w:cs="宋体"/>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sz w:val="21"/>
          <w:szCs w:val="21"/>
        </w:rPr>
      </w:pPr>
      <w:r>
        <w:rPr>
          <w:rFonts w:hint="eastAsia" w:ascii="宋体" w:hAnsi="宋体" w:eastAsia="宋体" w:cs="宋体"/>
          <w:b w:val="0"/>
          <w:bCs w:val="0"/>
          <w:kern w:val="2"/>
          <w:sz w:val="21"/>
          <w:szCs w:val="21"/>
          <w:lang w:val="en-US" w:eastAsia="zh-CN" w:bidi="ar-SA"/>
        </w:rPr>
        <w:t>7</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除湿</w:t>
      </w:r>
      <w:r>
        <w:rPr>
          <w:rFonts w:hint="eastAsia" w:ascii="宋体" w:hAnsi="宋体" w:eastAsia="宋体" w:cs="宋体"/>
          <w:b w:val="0"/>
          <w:bCs w:val="0"/>
          <w:sz w:val="21"/>
          <w:szCs w:val="21"/>
          <w:lang w:val="en-US" w:eastAsia="zh-CN"/>
        </w:rPr>
        <w:t>设</w:t>
      </w:r>
      <w:r>
        <w:rPr>
          <w:rFonts w:hint="eastAsia" w:ascii="宋体" w:hAnsi="宋体" w:eastAsia="宋体" w:cs="宋体"/>
          <w:sz w:val="21"/>
          <w:szCs w:val="21"/>
          <w:lang w:val="en-US" w:eastAsia="zh-CN"/>
        </w:rPr>
        <w:t>备</w:t>
      </w:r>
      <w:r>
        <w:rPr>
          <w:rFonts w:hint="eastAsia" w:ascii="宋体" w:hAnsi="宋体" w:eastAsia="宋体" w:cs="宋体"/>
          <w:sz w:val="21"/>
          <w:szCs w:val="21"/>
        </w:rPr>
        <w:t>应能承受一定的机械强度和热应力。</w:t>
      </w:r>
    </w:p>
    <w:p>
      <w:pPr>
        <w:pStyle w:val="6"/>
        <w:keepNext/>
        <w:keepLines/>
        <w:pageBreakBefore w:val="0"/>
        <w:widowControl w:val="0"/>
        <w:kinsoku/>
        <w:wordWrap/>
        <w:overflowPunct/>
        <w:topLinePunct w:val="0"/>
        <w:autoSpaceDE/>
        <w:autoSpaceDN/>
        <w:bidi w:val="0"/>
        <w:adjustRightInd/>
        <w:snapToGrid w:val="0"/>
        <w:spacing w:before="313" w:beforeLines="100" w:after="313" w:afterLines="100" w:line="360" w:lineRule="auto"/>
        <w:ind w:firstLine="0" w:firstLineChars="0"/>
        <w:textAlignment w:val="auto"/>
        <w:rPr>
          <w:rFonts w:hint="eastAsia" w:ascii="黑体" w:hAnsi="黑体" w:eastAsia="黑体" w:cs="黑体"/>
          <w:b w:val="0"/>
          <w:bCs w:val="0"/>
          <w:kern w:val="0"/>
          <w:sz w:val="21"/>
          <w:szCs w:val="21"/>
          <w:lang w:val="en-US" w:eastAsia="zh-CN"/>
        </w:rPr>
      </w:pPr>
      <w:bookmarkStart w:id="123" w:name="_Toc21989"/>
      <w:bookmarkStart w:id="124" w:name="_Toc10320"/>
      <w:bookmarkStart w:id="125" w:name="_Toc3766"/>
      <w:bookmarkStart w:id="126" w:name="_Toc20674"/>
      <w:bookmarkStart w:id="127" w:name="_Toc127741848"/>
      <w:r>
        <w:rPr>
          <w:rFonts w:hint="eastAsia" w:ascii="黑体" w:hAnsi="黑体" w:eastAsia="黑体" w:cs="黑体"/>
          <w:b w:val="0"/>
          <w:bCs w:val="0"/>
          <w:kern w:val="0"/>
          <w:sz w:val="21"/>
          <w:szCs w:val="21"/>
          <w:lang w:val="en-US" w:eastAsia="zh-CN"/>
        </w:rPr>
        <w:t xml:space="preserve">7.3  </w:t>
      </w:r>
      <w:bookmarkEnd w:id="123"/>
      <w:bookmarkEnd w:id="124"/>
      <w:bookmarkEnd w:id="125"/>
      <w:r>
        <w:rPr>
          <w:rFonts w:hint="eastAsia" w:ascii="黑体" w:hAnsi="黑体" w:eastAsia="黑体" w:cs="黑体"/>
          <w:b w:val="0"/>
          <w:bCs w:val="0"/>
          <w:kern w:val="0"/>
          <w:sz w:val="21"/>
          <w:szCs w:val="21"/>
          <w:lang w:val="en-US" w:eastAsia="zh-CN"/>
        </w:rPr>
        <w:t>除湿风管系统安装</w:t>
      </w:r>
      <w:bookmarkEnd w:id="126"/>
      <w:bookmarkEnd w:id="127"/>
    </w:p>
    <w:p>
      <w:pPr>
        <w:pStyle w:val="2"/>
        <w:spacing w:beforeLines="0" w:afterLines="0"/>
        <w:ind w:left="0" w:leftChars="0" w:firstLine="0" w:firstLineChars="0"/>
        <w:rPr>
          <w:rFonts w:hint="eastAsia" w:ascii="宋体" w:hAnsi="宋体"/>
          <w:sz w:val="24"/>
          <w:szCs w:val="24"/>
        </w:rPr>
      </w:pPr>
      <w:r>
        <w:rPr>
          <w:rFonts w:hint="eastAsia" w:ascii="宋体" w:hAnsi="Times New Roman" w:eastAsia="宋体" w:cs="Times New Roman"/>
          <w:b w:val="0"/>
          <w:bCs/>
          <w:kern w:val="2"/>
          <w:sz w:val="21"/>
          <w:szCs w:val="21"/>
          <w:lang w:val="en-US" w:eastAsia="zh-CN" w:bidi="ar-SA"/>
        </w:rPr>
        <w:t>7.3.1</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除湿风管支、吊架的安装应符合下列规定</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1 </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lang w:val="en-US" w:eastAsia="zh-CN"/>
        </w:rPr>
        <w:t>金属风管水平安装身直径或边长小于等于400mm时支、间距不应大于4m；大于400mm时间距不应大于3m螺旋风管的支、吊架的间距可为5m与3.75m;薄钢板法兰风管的支、吊架间距大于3m。垂直安装时,应设置至少2固定点,支架间距不应大4m。</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2 </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lang w:val="en-US" w:eastAsia="zh-CN"/>
        </w:rPr>
        <w:t>支、吊架的设置不应影响阀门、自控机构的正常动作，应设置在风口、检查门处,离风口和分支管的距离不宜小于200mm。</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3 </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lang w:val="en-US" w:eastAsia="zh-CN"/>
        </w:rPr>
        <w:t>悬吊的水平主、风管直线长度大于 20m 时,应设置防晃支架或防止摆动的固定点。</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4 </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lang w:val="en-US" w:eastAsia="zh-CN"/>
        </w:rPr>
        <w:t>矩形风管的抱箍支架,折角应平直,抱箍应紧贴风管。形风管的支架应设托座或抱箍,圆弧应均匀,且应与风管外径一致。</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5 </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lang w:val="en-US" w:eastAsia="zh-CN"/>
        </w:rPr>
        <w:t>风管或空调设备使用的可调节减振支、吊架,拉伸或压缩 量应符合设计要求。</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6 </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lang w:val="en-US" w:eastAsia="zh-CN"/>
        </w:rPr>
        <w:t>不锈钢板、铝板风管与碳素钢支架的接触处,应采取隔绝 或防腐绝缘措施。</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7</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lang w:val="en-US" w:eastAsia="zh-CN"/>
        </w:rPr>
        <w:t xml:space="preserve"> 边长(直径)大于1250mm的弯头、三通等部位应设置单独的支、吊架 。</w:t>
      </w:r>
    </w:p>
    <w:p>
      <w:pPr>
        <w:pStyle w:val="2"/>
        <w:spacing w:beforeLines="0" w:after="0" w:afterLines="0"/>
        <w:ind w:left="0" w:leftChars="0" w:firstLine="0" w:firstLineChars="0"/>
        <w:rPr>
          <w:rFonts w:hint="eastAsia" w:ascii="宋体" w:hAnsi="宋体" w:eastAsia="宋体"/>
          <w:sz w:val="24"/>
          <w:szCs w:val="24"/>
          <w:lang w:eastAsia="zh-CN"/>
        </w:rPr>
      </w:pPr>
      <w:r>
        <w:rPr>
          <w:rFonts w:hint="eastAsia" w:ascii="宋体" w:hAnsi="Times New Roman" w:eastAsia="宋体" w:cs="Times New Roman"/>
          <w:b w:val="0"/>
          <w:bCs/>
          <w:kern w:val="2"/>
          <w:sz w:val="21"/>
          <w:szCs w:val="21"/>
          <w:lang w:val="en-US" w:eastAsia="zh-CN" w:bidi="ar-SA"/>
        </w:rPr>
        <w:t>7.3.2</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除湿风管安装应符合《通风与空调工程施工质量验收规范》GB</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50243、《通风与空调工程施工规范》GB</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50738的相关要求，并应符合下列规定：</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lang w:val="en-US" w:eastAsia="zh-CN"/>
        </w:rPr>
        <w:t xml:space="preserve"> 风管应保持清洁,管内不应有杂物和积尘。</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2 </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lang w:val="en-US" w:eastAsia="zh-CN"/>
        </w:rPr>
        <w:t>风管安装的位置、标高、走向,应符合设计要求。</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3 </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lang w:val="en-US" w:eastAsia="zh-CN"/>
        </w:rPr>
        <w:t>明装风管水平安装，水平度的允许偏差不超过3mm</w:t>
      </w:r>
      <w:r>
        <w:rPr>
          <w:rFonts w:hint="eastAsia" w:hAnsi="宋体" w:cs="宋体"/>
          <w:b w:val="0"/>
          <w:bCs w:val="0"/>
          <w:sz w:val="21"/>
          <w:szCs w:val="21"/>
          <w:lang w:val="en-US" w:eastAsia="zh-CN"/>
        </w:rPr>
        <w:t>/</w:t>
      </w:r>
      <w:r>
        <w:rPr>
          <w:rFonts w:hint="eastAsia" w:ascii="宋体" w:hAnsi="宋体" w:eastAsia="宋体" w:cs="宋体"/>
          <w:b w:val="0"/>
          <w:bCs w:val="0"/>
          <w:sz w:val="21"/>
          <w:szCs w:val="21"/>
          <w:lang w:val="en-US" w:eastAsia="zh-CN"/>
        </w:rPr>
        <w:t>m，总偏差不应大于20mm。垂直安装，垂直度的允许偏差不超过2mm</w:t>
      </w:r>
      <w:r>
        <w:rPr>
          <w:rFonts w:hint="eastAsia" w:hAnsi="宋体" w:cs="宋体"/>
          <w:b w:val="0"/>
          <w:bCs w:val="0"/>
          <w:sz w:val="21"/>
          <w:szCs w:val="21"/>
          <w:lang w:val="en-US" w:eastAsia="zh-CN"/>
        </w:rPr>
        <w:t>/</w:t>
      </w:r>
      <w:r>
        <w:rPr>
          <w:rFonts w:hint="eastAsia" w:ascii="宋体" w:hAnsi="宋体" w:eastAsia="宋体" w:cs="宋体"/>
          <w:b w:val="0"/>
          <w:bCs w:val="0"/>
          <w:sz w:val="21"/>
          <w:szCs w:val="21"/>
          <w:lang w:val="en-US" w:eastAsia="zh-CN"/>
        </w:rPr>
        <w:t>m，总偏差不应大于20mm。</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4 </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lang w:val="en-US" w:eastAsia="zh-CN"/>
        </w:rPr>
        <w:t>暗装风管位置应正确、无明显偏差。</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sz w:val="24"/>
          <w:szCs w:val="24"/>
          <w:lang w:eastAsia="zh-CN"/>
        </w:rPr>
      </w:pPr>
      <w:r>
        <w:rPr>
          <w:rFonts w:hint="eastAsia" w:ascii="宋体" w:hAnsi="宋体" w:eastAsia="宋体" w:cs="宋体"/>
          <w:b w:val="0"/>
          <w:bCs w:val="0"/>
          <w:sz w:val="21"/>
          <w:szCs w:val="21"/>
          <w:lang w:val="en-US" w:eastAsia="zh-CN"/>
        </w:rPr>
        <w:t xml:space="preserve">5 </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lang w:val="en-US" w:eastAsia="zh-CN"/>
        </w:rPr>
        <w:t>织物布风管抗拉强度应满足现行国家标准《纺织品织物撕破性能第1部分：冲击摆锤法撕破强力的测定》GB</w:t>
      </w:r>
      <w:r>
        <w:rPr>
          <w:rFonts w:hint="eastAsia" w:hAnsi="宋体" w:cs="宋体"/>
          <w:b w:val="0"/>
          <w:bCs w:val="0"/>
          <w:sz w:val="21"/>
          <w:szCs w:val="21"/>
          <w:lang w:val="en-US" w:eastAsia="zh-CN"/>
        </w:rPr>
        <w:t>/</w:t>
      </w:r>
      <w:r>
        <w:rPr>
          <w:rFonts w:hint="eastAsia" w:ascii="宋体" w:hAnsi="宋体" w:eastAsia="宋体" w:cs="宋体"/>
          <w:b w:val="0"/>
          <w:bCs w:val="0"/>
          <w:sz w:val="21"/>
          <w:szCs w:val="21"/>
          <w:lang w:val="en-US" w:eastAsia="zh-CN"/>
        </w:rPr>
        <w:t>T</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lang w:val="en-US" w:eastAsia="zh-CN"/>
        </w:rPr>
        <w:t>3917.1的规定，健康安全性能应达到现行国家标准《国家纺织产品基本安全技术规范》GB</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lang w:val="en-US" w:eastAsia="zh-CN"/>
        </w:rPr>
        <w:t>18401规定的指标，抗静电性能应符合现行国家标准《纺织品静电性能的评定第4部分：电阻率》GB</w:t>
      </w:r>
      <w:r>
        <w:rPr>
          <w:rFonts w:hint="eastAsia" w:hAnsi="宋体" w:cs="宋体"/>
          <w:b w:val="0"/>
          <w:bCs w:val="0"/>
          <w:sz w:val="21"/>
          <w:szCs w:val="21"/>
          <w:lang w:val="en-US" w:eastAsia="zh-CN"/>
        </w:rPr>
        <w:t>/</w:t>
      </w:r>
      <w:r>
        <w:rPr>
          <w:rFonts w:hint="eastAsia" w:ascii="宋体" w:hAnsi="宋体" w:eastAsia="宋体" w:cs="宋体"/>
          <w:b w:val="0"/>
          <w:bCs w:val="0"/>
          <w:sz w:val="21"/>
          <w:szCs w:val="21"/>
          <w:lang w:val="en-US" w:eastAsia="zh-CN"/>
        </w:rPr>
        <w:t>T</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lang w:val="en-US" w:eastAsia="zh-CN"/>
        </w:rPr>
        <w:t>12703.4的相关规定，抗凝露性能应符合现行行业标准《非金属及复合风管》JG</w:t>
      </w:r>
      <w:r>
        <w:rPr>
          <w:rFonts w:hint="eastAsia" w:hAnsi="宋体" w:cs="宋体"/>
          <w:b w:val="0"/>
          <w:bCs w:val="0"/>
          <w:sz w:val="21"/>
          <w:szCs w:val="21"/>
          <w:lang w:val="en-US" w:eastAsia="zh-CN"/>
        </w:rPr>
        <w:t>/</w:t>
      </w:r>
      <w:r>
        <w:rPr>
          <w:rFonts w:hint="eastAsia" w:ascii="宋体" w:hAnsi="宋体" w:eastAsia="宋体" w:cs="宋体"/>
          <w:b w:val="0"/>
          <w:bCs w:val="0"/>
          <w:sz w:val="21"/>
          <w:szCs w:val="21"/>
          <w:lang w:val="en-US" w:eastAsia="zh-CN"/>
        </w:rPr>
        <w:t>T</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lang w:val="en-US" w:eastAsia="zh-CN"/>
        </w:rPr>
        <w:t>258的相关规定。</w:t>
      </w:r>
    </w:p>
    <w:p>
      <w:pPr>
        <w:pStyle w:val="6"/>
        <w:snapToGrid w:val="0"/>
        <w:spacing w:before="240" w:after="240"/>
        <w:ind w:firstLine="482"/>
        <w:rPr>
          <w:rFonts w:hint="eastAsia" w:ascii="Times New Roman" w:hAnsi="Times New Roman"/>
          <w:sz w:val="24"/>
          <w:szCs w:val="24"/>
        </w:rPr>
      </w:pPr>
      <w:bookmarkStart w:id="128" w:name="_Toc12183"/>
      <w:bookmarkStart w:id="129" w:name="_Toc28861"/>
      <w:bookmarkStart w:id="130" w:name="_Toc25438"/>
      <w:bookmarkStart w:id="131" w:name="_Toc127741849"/>
      <w:bookmarkStart w:id="132" w:name="_Toc9487"/>
      <w:r>
        <w:rPr>
          <w:rFonts w:hint="eastAsia" w:ascii="黑体" w:hAnsi="黑体" w:eastAsia="黑体" w:cs="黑体"/>
          <w:b w:val="0"/>
          <w:bCs w:val="0"/>
          <w:kern w:val="0"/>
          <w:sz w:val="21"/>
          <w:szCs w:val="21"/>
          <w:lang w:val="en-US" w:eastAsia="zh-CN"/>
        </w:rPr>
        <w:t xml:space="preserve">7.4 </w:t>
      </w:r>
      <w:bookmarkEnd w:id="128"/>
      <w:bookmarkEnd w:id="129"/>
      <w:bookmarkEnd w:id="130"/>
      <w:r>
        <w:rPr>
          <w:rFonts w:hint="eastAsia" w:ascii="黑体" w:hAnsi="黑体" w:eastAsia="黑体" w:cs="黑体"/>
          <w:b w:val="0"/>
          <w:bCs w:val="0"/>
          <w:kern w:val="0"/>
          <w:sz w:val="21"/>
          <w:szCs w:val="21"/>
          <w:lang w:val="en-US" w:eastAsia="zh-CN"/>
        </w:rPr>
        <w:t xml:space="preserve"> 空调除湿制冷剂管道系统安装</w:t>
      </w:r>
      <w:bookmarkEnd w:id="131"/>
      <w:bookmarkEnd w:id="132"/>
    </w:p>
    <w:p>
      <w:pPr>
        <w:keepNext w:val="0"/>
        <w:keepLines w:val="0"/>
        <w:pageBreakBefore w:val="0"/>
        <w:widowControl w:val="0"/>
        <w:kinsoku/>
        <w:wordWrap/>
        <w:overflowPunct/>
        <w:topLinePunct w:val="0"/>
        <w:autoSpaceDE/>
        <w:autoSpaceDN/>
        <w:bidi w:val="0"/>
        <w:adjustRightInd/>
        <w:snapToGrid w:val="0"/>
        <w:ind w:left="0" w:leftChars="0" w:firstLine="0" w:firstLineChars="0"/>
        <w:jc w:val="left"/>
        <w:textAlignment w:val="auto"/>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 xml:space="preserve">7.4.1 </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制冷剂管道一般气、液管并排敷设，冷媒管安装时支吊架的间距应符合设计要求，并以液管直径大小来确定。</w:t>
      </w:r>
    </w:p>
    <w:p>
      <w:pPr>
        <w:keepNext w:val="0"/>
        <w:keepLines w:val="0"/>
        <w:pageBreakBefore w:val="0"/>
        <w:widowControl w:val="0"/>
        <w:kinsoku/>
        <w:wordWrap/>
        <w:overflowPunct/>
        <w:topLinePunct w:val="0"/>
        <w:autoSpaceDE/>
        <w:autoSpaceDN/>
        <w:bidi w:val="0"/>
        <w:adjustRightInd/>
        <w:snapToGrid w:val="0"/>
        <w:ind w:left="0" w:leftChars="0" w:firstLine="0" w:firstLineChars="0"/>
        <w:jc w:val="left"/>
        <w:textAlignment w:val="auto"/>
        <w:rPr>
          <w:rFonts w:hint="default" w:ascii="宋体" w:hAnsi="宋体" w:eastAsia="宋体"/>
          <w:sz w:val="24"/>
          <w:szCs w:val="24"/>
          <w:lang w:val="en-US" w:eastAsia="zh-CN"/>
        </w:rPr>
      </w:pPr>
      <w:r>
        <w:rPr>
          <w:rFonts w:hint="eastAsia" w:ascii="宋体" w:hAnsi="Times New Roman" w:eastAsia="宋体" w:cs="Times New Roman"/>
          <w:b w:val="0"/>
          <w:bCs/>
          <w:kern w:val="2"/>
          <w:sz w:val="21"/>
          <w:szCs w:val="21"/>
          <w:lang w:val="en-US" w:eastAsia="zh-CN" w:bidi="ar-SA"/>
        </w:rPr>
        <w:t xml:space="preserve">7.4.2 </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制冷剂管道穿墙应符合下列规定：</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1 </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lang w:val="en-US" w:eastAsia="zh-CN"/>
        </w:rPr>
        <w:t>管道穿墙安装时应加设套管且不得以套管作为管路支撑，套管内管道不应有焊点。</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2 </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lang w:val="en-US" w:eastAsia="zh-CN"/>
        </w:rPr>
        <w:t>套管与冷媒管间隙应用防火胶泥材料填充，套管与墙体间应用水泥沙浆封堵。</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sz w:val="24"/>
          <w:szCs w:val="24"/>
        </w:rPr>
      </w:pPr>
      <w:r>
        <w:rPr>
          <w:rFonts w:hint="eastAsia" w:ascii="宋体" w:hAnsi="宋体" w:eastAsia="宋体" w:cs="宋体"/>
          <w:b w:val="0"/>
          <w:bCs w:val="0"/>
          <w:sz w:val="21"/>
          <w:szCs w:val="21"/>
          <w:lang w:val="en-US" w:eastAsia="zh-CN"/>
        </w:rPr>
        <w:t xml:space="preserve">3 </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lang w:val="en-US" w:eastAsia="zh-CN"/>
        </w:rPr>
        <w:t>穿墙孔应有向室外的坡度，防止雨水进入室内。</w:t>
      </w:r>
    </w:p>
    <w:p>
      <w:pPr>
        <w:keepNext w:val="0"/>
        <w:keepLines w:val="0"/>
        <w:pageBreakBefore w:val="0"/>
        <w:widowControl w:val="0"/>
        <w:kinsoku/>
        <w:wordWrap/>
        <w:overflowPunct/>
        <w:topLinePunct w:val="0"/>
        <w:autoSpaceDE/>
        <w:autoSpaceDN/>
        <w:bidi w:val="0"/>
        <w:adjustRightInd/>
        <w:snapToGrid w:val="0"/>
        <w:ind w:left="0" w:leftChars="0" w:firstLine="0" w:firstLineChars="0"/>
        <w:jc w:val="left"/>
        <w:textAlignment w:val="auto"/>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 xml:space="preserve">7.4.3 </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分歧管安装应符合下列规定：</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1 </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lang w:val="en-US" w:eastAsia="zh-CN"/>
        </w:rPr>
        <w:t>检查确认分歧管型号和流量符合空调性能和设计要求。</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lang w:val="en-US" w:eastAsia="zh-CN"/>
        </w:rPr>
        <w:t xml:space="preserve"> 水平安装两分歧管支管必须在同一水平面上，不能在同一竖直面上。</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Times New Roman" w:hAnsi="Times New Roman" w:eastAsia="宋体" w:cs="宋体"/>
          <w:sz w:val="24"/>
          <w:lang w:val="en-US" w:eastAsia="zh-CN"/>
        </w:rPr>
      </w:pPr>
      <w:r>
        <w:rPr>
          <w:rFonts w:hint="eastAsia" w:ascii="宋体" w:hAnsi="宋体" w:eastAsia="宋体" w:cs="宋体"/>
          <w:b w:val="0"/>
          <w:bCs w:val="0"/>
          <w:sz w:val="21"/>
          <w:szCs w:val="21"/>
          <w:lang w:val="en-US" w:eastAsia="zh-CN"/>
        </w:rPr>
        <w:t xml:space="preserve">3 </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lang w:val="en-US" w:eastAsia="zh-CN"/>
        </w:rPr>
        <w:t>铜管弯头距分歧管的距离应在500mm以上，两分歧管间距应在1000mm以上。</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4 </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lang w:val="en-US" w:eastAsia="zh-CN"/>
        </w:rPr>
        <w:t>冷媒管与分歧管管径不同时，应用割刀切割调整分歧管侧的管径。</w:t>
      </w:r>
    </w:p>
    <w:p>
      <w:pPr>
        <w:keepNext w:val="0"/>
        <w:keepLines w:val="0"/>
        <w:pageBreakBefore w:val="0"/>
        <w:widowControl w:val="0"/>
        <w:kinsoku/>
        <w:wordWrap/>
        <w:overflowPunct/>
        <w:topLinePunct w:val="0"/>
        <w:autoSpaceDE/>
        <w:autoSpaceDN/>
        <w:bidi w:val="0"/>
        <w:adjustRightInd/>
        <w:snapToGrid w:val="0"/>
        <w:ind w:left="0" w:leftChars="0" w:firstLine="0" w:firstLineChars="0"/>
        <w:jc w:val="left"/>
        <w:textAlignment w:val="auto"/>
        <w:rPr>
          <w:rFonts w:hint="default"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 xml:space="preserve">7.4.4 </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冷媒管路安装应符合下列规定：</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1 </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lang w:val="en-US" w:eastAsia="zh-CN"/>
        </w:rPr>
        <w:t>冷媒管路安装应保持管内干燥。</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2 </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lang w:val="en-US" w:eastAsia="zh-CN"/>
        </w:rPr>
        <w:t>铜管切割应使用割刀，应向下倾斜，防止铜屑等进入管内。</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Times New Roman" w:hAnsi="Times New Roman" w:eastAsia="宋体" w:cs="宋体"/>
          <w:sz w:val="24"/>
          <w:lang w:val="en-US" w:eastAsia="zh-CN"/>
        </w:rPr>
      </w:pPr>
      <w:r>
        <w:rPr>
          <w:rFonts w:hint="eastAsia" w:ascii="宋体" w:hAnsi="宋体" w:eastAsia="宋体" w:cs="宋体"/>
          <w:b w:val="0"/>
          <w:bCs w:val="0"/>
          <w:sz w:val="21"/>
          <w:szCs w:val="21"/>
          <w:lang w:val="en-US" w:eastAsia="zh-CN"/>
        </w:rPr>
        <w:t xml:space="preserve">3 </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lang w:val="en-US" w:eastAsia="zh-CN"/>
        </w:rPr>
        <w:t>冷媒管焊接应采用承插钎焊连接，承插的扩口方向应迎介质流向，插接深度应符合表7.4.4的要求。</w:t>
      </w:r>
    </w:p>
    <w:p>
      <w:pPr>
        <w:pStyle w:val="2"/>
        <w:ind w:left="0" w:leftChars="0" w:firstLine="0" w:firstLineChars="0"/>
        <w:jc w:val="center"/>
        <w:rPr>
          <w:rFonts w:hint="eastAsia" w:ascii="黑体" w:hAnsi="黑体" w:eastAsia="黑体" w:cs="黑体"/>
          <w:b w:val="0"/>
          <w:bCs w:val="0"/>
          <w:kern w:val="2"/>
          <w:sz w:val="21"/>
          <w:szCs w:val="21"/>
          <w:lang w:val="en-US" w:eastAsia="zh-CN" w:bidi="ar-SA"/>
        </w:rPr>
      </w:pPr>
      <w:r>
        <w:rPr>
          <w:rFonts w:hint="eastAsia" w:ascii="黑体" w:hAnsi="黑体" w:eastAsia="黑体" w:cs="黑体"/>
          <w:b w:val="0"/>
          <w:bCs w:val="0"/>
          <w:kern w:val="2"/>
          <w:sz w:val="21"/>
          <w:szCs w:val="21"/>
          <w:lang w:val="en-US" w:eastAsia="zh-CN" w:bidi="ar-SA"/>
        </w:rPr>
        <w:t>表 7.4.4    冷媒管插接深度</w:t>
      </w:r>
    </w:p>
    <w:tbl>
      <w:tblPr>
        <w:tblStyle w:val="15"/>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103"/>
        <w:gridCol w:w="2125"/>
        <w:gridCol w:w="2147"/>
        <w:gridCol w:w="21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17" w:type="dxa"/>
            <w:tcBorders>
              <w:tl2br w:val="nil"/>
              <w:tr2bl w:val="nil"/>
            </w:tcBorders>
            <w:vAlign w:val="center"/>
          </w:tcPr>
          <w:p>
            <w:pPr>
              <w:pStyle w:val="4"/>
              <w:keepNext w:val="0"/>
              <w:keepLines w:val="0"/>
              <w:suppressLineNumbers w:val="0"/>
              <w:spacing w:before="0" w:beforeAutospacing="0" w:after="0" w:afterAutospacing="0"/>
              <w:ind w:left="0" w:right="0"/>
              <w:jc w:val="center"/>
              <w:rPr>
                <w:rFonts w:hint="eastAsia" w:ascii="宋体" w:hAnsi="宋体" w:eastAsia="宋体" w:cs="宋体"/>
                <w:sz w:val="18"/>
                <w:szCs w:val="18"/>
                <w:vertAlign w:val="baseline"/>
                <w:lang w:val="en-US" w:eastAsia="zh-CN"/>
              </w:rPr>
            </w:pPr>
            <w:r>
              <w:rPr>
                <w:rFonts w:hint="eastAsia" w:ascii="宋体" w:hAnsi="宋体" w:eastAsia="宋体" w:cs="宋体"/>
                <w:b w:val="0"/>
                <w:kern w:val="2"/>
                <w:sz w:val="18"/>
                <w:szCs w:val="18"/>
                <w:lang w:val="en-US" w:eastAsia="zh-CN" w:bidi="ar-SA"/>
              </w:rPr>
              <w:t>冷媒管管径（mm）</w:t>
            </w:r>
          </w:p>
        </w:tc>
        <w:tc>
          <w:tcPr>
            <w:tcW w:w="2517" w:type="dxa"/>
            <w:tcBorders>
              <w:tl2br w:val="nil"/>
              <w:tr2bl w:val="nil"/>
            </w:tcBorders>
            <w:vAlign w:val="center"/>
          </w:tcPr>
          <w:p>
            <w:pPr>
              <w:pStyle w:val="4"/>
              <w:keepNext w:val="0"/>
              <w:keepLines w:val="0"/>
              <w:suppressLineNumbers w:val="0"/>
              <w:spacing w:before="0" w:beforeAutospacing="0" w:after="0" w:afterAutospacing="0"/>
              <w:ind w:left="0" w:right="0"/>
              <w:jc w:val="center"/>
              <w:rPr>
                <w:rFonts w:hint="eastAsia" w:ascii="宋体" w:hAnsi="宋体" w:eastAsia="宋体" w:cs="宋体"/>
                <w:b w:val="0"/>
                <w:bCs/>
                <w:sz w:val="18"/>
                <w:szCs w:val="18"/>
                <w:vertAlign w:val="baseline"/>
                <w:lang w:val="en-US" w:eastAsia="zh-CN"/>
              </w:rPr>
            </w:pPr>
            <w:r>
              <w:rPr>
                <w:rFonts w:hint="eastAsia" w:ascii="宋体" w:hAnsi="宋体" w:eastAsia="宋体" w:cs="宋体"/>
                <w:b w:val="0"/>
                <w:bCs/>
                <w:sz w:val="18"/>
                <w:szCs w:val="18"/>
                <w:lang w:val="en-US" w:eastAsia="zh-CN"/>
              </w:rPr>
              <w:t>Ф6.4～Ф19.1</w:t>
            </w:r>
          </w:p>
        </w:tc>
        <w:tc>
          <w:tcPr>
            <w:tcW w:w="2518" w:type="dxa"/>
            <w:tcBorders>
              <w:tl2br w:val="nil"/>
              <w:tr2bl w:val="nil"/>
            </w:tcBorders>
            <w:vAlign w:val="center"/>
          </w:tcPr>
          <w:p>
            <w:pPr>
              <w:pStyle w:val="4"/>
              <w:keepNext w:val="0"/>
              <w:keepLines w:val="0"/>
              <w:suppressLineNumbers w:val="0"/>
              <w:spacing w:before="0" w:beforeAutospacing="0" w:after="0" w:afterAutospacing="0"/>
              <w:ind w:left="0" w:right="0"/>
              <w:jc w:val="center"/>
              <w:rPr>
                <w:rFonts w:hint="eastAsia" w:ascii="宋体" w:hAnsi="宋体" w:eastAsia="宋体" w:cs="宋体"/>
                <w:b w:val="0"/>
                <w:bCs/>
                <w:sz w:val="18"/>
                <w:szCs w:val="18"/>
                <w:vertAlign w:val="baseline"/>
                <w:lang w:val="en-US" w:eastAsia="zh-CN"/>
              </w:rPr>
            </w:pPr>
            <w:r>
              <w:rPr>
                <w:rFonts w:hint="eastAsia" w:ascii="宋体" w:hAnsi="宋体" w:eastAsia="宋体" w:cs="宋体"/>
                <w:b w:val="0"/>
                <w:bCs/>
                <w:sz w:val="18"/>
                <w:szCs w:val="18"/>
                <w:lang w:val="en-US" w:eastAsia="zh-CN"/>
              </w:rPr>
              <w:t>Ф22.2～Ф31.8</w:t>
            </w:r>
          </w:p>
        </w:tc>
        <w:tc>
          <w:tcPr>
            <w:tcW w:w="2518" w:type="dxa"/>
            <w:tcBorders>
              <w:tl2br w:val="nil"/>
              <w:tr2bl w:val="nil"/>
            </w:tcBorders>
            <w:vAlign w:val="center"/>
          </w:tcPr>
          <w:p>
            <w:pPr>
              <w:pStyle w:val="4"/>
              <w:keepNext w:val="0"/>
              <w:keepLines w:val="0"/>
              <w:suppressLineNumbers w:val="0"/>
              <w:spacing w:before="0" w:beforeAutospacing="0" w:after="0" w:afterAutospacing="0"/>
              <w:ind w:left="0" w:right="0"/>
              <w:jc w:val="center"/>
              <w:rPr>
                <w:rFonts w:hint="eastAsia" w:ascii="宋体" w:hAnsi="宋体" w:eastAsia="宋体" w:cs="宋体"/>
                <w:b w:val="0"/>
                <w:bCs/>
                <w:sz w:val="18"/>
                <w:szCs w:val="18"/>
                <w:vertAlign w:val="baseline"/>
                <w:lang w:val="en-US" w:eastAsia="zh-CN"/>
              </w:rPr>
            </w:pPr>
            <w:r>
              <w:rPr>
                <w:rFonts w:hint="eastAsia" w:ascii="宋体" w:hAnsi="宋体" w:eastAsia="宋体" w:cs="宋体"/>
                <w:b w:val="0"/>
                <w:bCs/>
                <w:sz w:val="18"/>
                <w:szCs w:val="18"/>
                <w:lang w:val="en-US" w:eastAsia="zh-CN"/>
              </w:rPr>
              <w:t>Ф38.1～Ф44.5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17" w:type="dxa"/>
            <w:tcBorders>
              <w:tl2br w:val="nil"/>
              <w:tr2bl w:val="nil"/>
            </w:tcBorders>
            <w:vAlign w:val="center"/>
          </w:tcPr>
          <w:p>
            <w:pPr>
              <w:pStyle w:val="4"/>
              <w:keepNext w:val="0"/>
              <w:keepLines w:val="0"/>
              <w:suppressLineNumbers w:val="0"/>
              <w:spacing w:before="0" w:beforeAutospacing="0" w:after="0" w:afterAutospacing="0"/>
              <w:ind w:left="0" w:right="0"/>
              <w:jc w:val="center"/>
              <w:rPr>
                <w:rFonts w:hint="eastAsia" w:ascii="宋体" w:hAnsi="宋体" w:eastAsia="宋体" w:cs="宋体"/>
                <w:sz w:val="18"/>
                <w:szCs w:val="18"/>
                <w:vertAlign w:val="baseline"/>
                <w:lang w:val="en-US" w:eastAsia="zh-CN"/>
              </w:rPr>
            </w:pPr>
            <w:r>
              <w:rPr>
                <w:rFonts w:hint="eastAsia" w:ascii="宋体" w:hAnsi="宋体" w:eastAsia="宋体" w:cs="宋体"/>
                <w:b w:val="0"/>
                <w:kern w:val="2"/>
                <w:sz w:val="18"/>
                <w:szCs w:val="18"/>
                <w:lang w:val="en-US" w:eastAsia="zh-CN" w:bidi="ar-SA"/>
              </w:rPr>
              <w:t>插接深度（mm）</w:t>
            </w:r>
          </w:p>
        </w:tc>
        <w:tc>
          <w:tcPr>
            <w:tcW w:w="2517" w:type="dxa"/>
            <w:tcBorders>
              <w:tl2br w:val="nil"/>
              <w:tr2bl w:val="nil"/>
            </w:tcBorders>
            <w:vAlign w:val="center"/>
          </w:tcPr>
          <w:p>
            <w:pPr>
              <w:pStyle w:val="4"/>
              <w:keepNext w:val="0"/>
              <w:keepLines w:val="0"/>
              <w:suppressLineNumbers w:val="0"/>
              <w:spacing w:before="0" w:beforeAutospacing="0" w:after="0" w:afterAutospacing="0"/>
              <w:ind w:left="0" w:right="0"/>
              <w:jc w:val="center"/>
              <w:rPr>
                <w:rFonts w:hint="eastAsia"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15</w:t>
            </w:r>
          </w:p>
        </w:tc>
        <w:tc>
          <w:tcPr>
            <w:tcW w:w="2518" w:type="dxa"/>
            <w:tcBorders>
              <w:tl2br w:val="nil"/>
              <w:tr2bl w:val="nil"/>
            </w:tcBorders>
            <w:vAlign w:val="center"/>
          </w:tcPr>
          <w:p>
            <w:pPr>
              <w:pStyle w:val="4"/>
              <w:keepNext w:val="0"/>
              <w:keepLines w:val="0"/>
              <w:suppressLineNumbers w:val="0"/>
              <w:spacing w:before="0" w:beforeAutospacing="0" w:after="0" w:afterAutospacing="0"/>
              <w:ind w:left="0" w:right="0"/>
              <w:jc w:val="center"/>
              <w:rPr>
                <w:rFonts w:hint="eastAsia"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20</w:t>
            </w:r>
          </w:p>
        </w:tc>
        <w:tc>
          <w:tcPr>
            <w:tcW w:w="2518" w:type="dxa"/>
            <w:tcBorders>
              <w:tl2br w:val="nil"/>
              <w:tr2bl w:val="nil"/>
            </w:tcBorders>
            <w:vAlign w:val="center"/>
          </w:tcPr>
          <w:p>
            <w:pPr>
              <w:pStyle w:val="4"/>
              <w:keepNext w:val="0"/>
              <w:keepLines w:val="0"/>
              <w:suppressLineNumbers w:val="0"/>
              <w:spacing w:before="0" w:beforeAutospacing="0" w:after="0" w:afterAutospacing="0"/>
              <w:ind w:left="0" w:right="0"/>
              <w:jc w:val="center"/>
              <w:rPr>
                <w:rFonts w:hint="eastAsia"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25</w:t>
            </w:r>
          </w:p>
        </w:tc>
      </w:tr>
    </w:tbl>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4 </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lang w:val="en-US" w:eastAsia="zh-CN"/>
        </w:rPr>
        <w:t>喇叭口连接时，内外表面应喷涂冷冻油，确保密封、避免管道扭曲。</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5 </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lang w:val="en-US" w:eastAsia="zh-CN"/>
        </w:rPr>
        <w:t>冷媒管焊接时应采用立焊或俯焊，防止烫伤并并确保焊接质量。</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6 </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lang w:val="en-US" w:eastAsia="zh-CN"/>
        </w:rPr>
        <w:t>冷媒管与电子膨胀阀焊接时，应对阀体采取降温保护措施，防止焊接时高温造成阀体损坏。</w:t>
      </w:r>
    </w:p>
    <w:p>
      <w:pPr>
        <w:keepNext w:val="0"/>
        <w:keepLines w:val="0"/>
        <w:pageBreakBefore w:val="0"/>
        <w:widowControl w:val="0"/>
        <w:kinsoku/>
        <w:wordWrap/>
        <w:overflowPunct/>
        <w:topLinePunct w:val="0"/>
        <w:autoSpaceDE/>
        <w:autoSpaceDN/>
        <w:bidi w:val="0"/>
        <w:adjustRightInd/>
        <w:snapToGrid w:val="0"/>
        <w:ind w:left="0" w:leftChars="0" w:firstLine="0" w:firstLineChars="0"/>
        <w:jc w:val="left"/>
        <w:textAlignment w:val="auto"/>
        <w:rPr>
          <w:rFonts w:hint="default"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7.</w:t>
      </w:r>
      <w:r>
        <w:rPr>
          <w:rFonts w:hint="eastAsia" w:cs="Times New Roman"/>
          <w:b w:val="0"/>
          <w:bCs/>
          <w:kern w:val="2"/>
          <w:sz w:val="21"/>
          <w:szCs w:val="21"/>
          <w:lang w:val="en-US" w:eastAsia="zh-CN" w:bidi="ar-SA"/>
        </w:rPr>
        <w:t>4.5</w:t>
      </w:r>
      <w:r>
        <w:rPr>
          <w:rFonts w:hint="eastAsia" w:ascii="宋体" w:hAnsi="Times New Roman" w:eastAsia="宋体" w:cs="Times New Roman"/>
          <w:b w:val="0"/>
          <w:bCs/>
          <w:kern w:val="2"/>
          <w:sz w:val="21"/>
          <w:szCs w:val="21"/>
          <w:lang w:val="en-US" w:eastAsia="zh-CN" w:bidi="ar-SA"/>
        </w:rPr>
        <w:t xml:space="preserve"> </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制冷剂管道绝热保温应符合下列规定：</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1 </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lang w:val="en-US" w:eastAsia="zh-CN"/>
        </w:rPr>
        <w:t>制冷剂管道保温应符合设计要求，通常采用高压发泡聚乙烯(PEF，难燃B1级)。气管和液管分开保温，当设计无要求时，保温层厚度应符合表7.</w:t>
      </w:r>
      <w:r>
        <w:rPr>
          <w:rFonts w:hint="eastAsia" w:hAnsi="宋体" w:cs="宋体"/>
          <w:b w:val="0"/>
          <w:bCs w:val="0"/>
          <w:sz w:val="21"/>
          <w:szCs w:val="21"/>
          <w:lang w:val="en-US" w:eastAsia="zh-CN"/>
        </w:rPr>
        <w:t>4.5</w:t>
      </w:r>
      <w:r>
        <w:rPr>
          <w:rFonts w:hint="eastAsia" w:ascii="宋体" w:hAnsi="宋体" w:eastAsia="宋体" w:cs="宋体"/>
          <w:b w:val="0"/>
          <w:bCs w:val="0"/>
          <w:sz w:val="21"/>
          <w:szCs w:val="21"/>
          <w:lang w:val="en-US" w:eastAsia="zh-CN"/>
        </w:rPr>
        <w:t>要求，室外的管道保温层分别加厚5mm，并外包铝箔。</w:t>
      </w:r>
    </w:p>
    <w:p>
      <w:pPr>
        <w:pStyle w:val="2"/>
        <w:ind w:left="0" w:leftChars="0" w:firstLine="0" w:firstLineChars="0"/>
        <w:jc w:val="center"/>
        <w:rPr>
          <w:rFonts w:hint="default" w:ascii="黑体" w:hAnsi="黑体" w:eastAsia="黑体" w:cs="黑体"/>
          <w:b w:val="0"/>
          <w:bCs w:val="0"/>
          <w:kern w:val="2"/>
          <w:sz w:val="21"/>
          <w:szCs w:val="21"/>
          <w:lang w:val="en-US" w:eastAsia="zh-CN" w:bidi="ar-SA"/>
        </w:rPr>
      </w:pPr>
      <w:r>
        <w:rPr>
          <w:rFonts w:hint="eastAsia" w:ascii="黑体" w:hAnsi="黑体" w:eastAsia="黑体" w:cs="黑体"/>
          <w:b w:val="0"/>
          <w:bCs w:val="0"/>
          <w:kern w:val="2"/>
          <w:sz w:val="21"/>
          <w:szCs w:val="21"/>
          <w:lang w:val="en-US" w:eastAsia="zh-CN" w:bidi="ar-SA"/>
        </w:rPr>
        <w:t>表 7.4.5    冷媒管保温层厚度要求</w:t>
      </w:r>
    </w:p>
    <w:tbl>
      <w:tblPr>
        <w:tblStyle w:val="14"/>
        <w:tblW w:w="86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168"/>
        <w:gridCol w:w="2168"/>
        <w:gridCol w:w="2168"/>
        <w:gridCol w:w="217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管径(mm)</w:t>
            </w:r>
          </w:p>
        </w:tc>
        <w:tc>
          <w:tcPr>
            <w:tcW w:w="216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Φ6.4～15.9</w:t>
            </w:r>
          </w:p>
        </w:tc>
        <w:tc>
          <w:tcPr>
            <w:tcW w:w="216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Φ15.9～38.1</w:t>
            </w:r>
          </w:p>
        </w:tc>
        <w:tc>
          <w:tcPr>
            <w:tcW w:w="2170"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Φ38.1～54.1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保温厚度(mm)</w:t>
            </w:r>
          </w:p>
        </w:tc>
        <w:tc>
          <w:tcPr>
            <w:tcW w:w="216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≥20</w:t>
            </w:r>
          </w:p>
        </w:tc>
        <w:tc>
          <w:tcPr>
            <w:tcW w:w="216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≥20</w:t>
            </w:r>
          </w:p>
        </w:tc>
        <w:tc>
          <w:tcPr>
            <w:tcW w:w="2170"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≥25</w:t>
            </w:r>
          </w:p>
        </w:tc>
      </w:tr>
    </w:tbl>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2 </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lang w:val="en-US" w:eastAsia="zh-CN"/>
        </w:rPr>
        <w:t>绝热工作应按设计要求选材施工，焊接前先把保温套管穿好，留出焊接口处。施工时绝对禁止绝热层断段现象，保温套管搭接处应用胶带捆扎好。</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Times New Roman" w:hAnsi="Times New Roman" w:eastAsia="宋体" w:cs="宋体"/>
          <w:sz w:val="24"/>
          <w:lang w:val="en-US" w:eastAsia="zh-CN"/>
        </w:rPr>
      </w:pPr>
      <w:r>
        <w:rPr>
          <w:rFonts w:hint="eastAsia" w:ascii="宋体" w:hAnsi="宋体" w:eastAsia="宋体" w:cs="宋体"/>
          <w:b w:val="0"/>
          <w:bCs w:val="0"/>
          <w:sz w:val="21"/>
          <w:szCs w:val="21"/>
          <w:lang w:val="en-US" w:eastAsia="zh-CN"/>
        </w:rPr>
        <w:t xml:space="preserve">3 </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lang w:val="en-US" w:eastAsia="zh-CN"/>
        </w:rPr>
        <w:t>附属保温材料应安装在气、液管与冷媒配管接口处，且其上的扎带应靠近机侧安装。</w:t>
      </w:r>
    </w:p>
    <w:p>
      <w:pPr>
        <w:pStyle w:val="6"/>
        <w:snapToGrid w:val="0"/>
        <w:spacing w:before="240" w:after="240"/>
        <w:rPr>
          <w:rFonts w:hint="eastAsia" w:ascii="Times New Roman" w:hAnsi="Times New Roman"/>
          <w:sz w:val="24"/>
          <w:szCs w:val="24"/>
        </w:rPr>
      </w:pPr>
      <w:bookmarkStart w:id="133" w:name="_Toc26764"/>
      <w:bookmarkStart w:id="134" w:name="_Toc127741850"/>
      <w:r>
        <w:rPr>
          <w:rFonts w:hint="eastAsia" w:ascii="黑体" w:hAnsi="黑体" w:eastAsia="黑体" w:cs="黑体"/>
          <w:b w:val="0"/>
          <w:bCs w:val="0"/>
          <w:kern w:val="0"/>
          <w:sz w:val="21"/>
          <w:szCs w:val="21"/>
          <w:lang w:val="en-US" w:eastAsia="zh-CN"/>
        </w:rPr>
        <w:t>7.5  水系统安装</w:t>
      </w:r>
      <w:bookmarkEnd w:id="133"/>
      <w:bookmarkEnd w:id="134"/>
    </w:p>
    <w:p>
      <w:pPr>
        <w:keepNext w:val="0"/>
        <w:keepLines w:val="0"/>
        <w:pageBreakBefore w:val="0"/>
        <w:widowControl w:val="0"/>
        <w:kinsoku/>
        <w:wordWrap/>
        <w:overflowPunct/>
        <w:topLinePunct w:val="0"/>
        <w:autoSpaceDE/>
        <w:autoSpaceDN/>
        <w:bidi w:val="0"/>
        <w:adjustRightInd/>
        <w:snapToGrid w:val="0"/>
        <w:ind w:left="0" w:leftChars="0" w:firstLine="0" w:firstLineChars="0"/>
        <w:jc w:val="left"/>
        <w:textAlignment w:val="auto"/>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 xml:space="preserve">7.5.1 </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金属管道的支、吊架的形式、位置、间距、标高应符合设计要求，并应符合本规程5.2.1条规定。</w:t>
      </w:r>
    </w:p>
    <w:p>
      <w:pPr>
        <w:keepNext w:val="0"/>
        <w:keepLines w:val="0"/>
        <w:pageBreakBefore w:val="0"/>
        <w:widowControl w:val="0"/>
        <w:kinsoku/>
        <w:wordWrap/>
        <w:overflowPunct/>
        <w:topLinePunct w:val="0"/>
        <w:autoSpaceDE/>
        <w:autoSpaceDN/>
        <w:bidi w:val="0"/>
        <w:adjustRightInd/>
        <w:snapToGrid w:val="0"/>
        <w:ind w:left="0" w:leftChars="0" w:firstLine="0" w:firstLineChars="0"/>
        <w:jc w:val="left"/>
        <w:textAlignment w:val="auto"/>
        <w:rPr>
          <w:rFonts w:hint="eastAsia" w:ascii="Times New Roman" w:hAnsi="Times New Roman" w:eastAsia="宋体" w:cs="宋体"/>
          <w:sz w:val="24"/>
          <w:lang w:val="en-US" w:eastAsia="zh-CN"/>
        </w:rPr>
      </w:pPr>
      <w:r>
        <w:rPr>
          <w:rFonts w:hint="eastAsia" w:ascii="宋体" w:hAnsi="Times New Roman" w:eastAsia="宋体" w:cs="Times New Roman"/>
          <w:b w:val="0"/>
          <w:bCs/>
          <w:kern w:val="2"/>
          <w:sz w:val="21"/>
          <w:szCs w:val="21"/>
          <w:lang w:val="en-US" w:eastAsia="zh-CN" w:bidi="ar-SA"/>
        </w:rPr>
        <w:t xml:space="preserve">7.5.2 </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水管道安装应符合下列规定：</w:t>
      </w:r>
    </w:p>
    <w:p>
      <w:pPr>
        <w:snapToGrid w:val="0"/>
        <w:ind w:firstLine="480"/>
        <w:rPr>
          <w:rFonts w:hint="eastAsia" w:ascii="Times New Roman" w:hAnsi="Times New Roman" w:eastAsia="宋体" w:cs="宋体"/>
          <w:sz w:val="24"/>
          <w:lang w:val="en-US" w:eastAsia="zh-CN"/>
        </w:rPr>
      </w:pPr>
      <w:r>
        <w:rPr>
          <w:rFonts w:hint="eastAsia" w:ascii="宋体" w:hAnsi="宋体" w:eastAsia="宋体" w:cs="宋体"/>
          <w:b w:val="0"/>
          <w:bCs w:val="0"/>
          <w:sz w:val="21"/>
          <w:szCs w:val="21"/>
          <w:lang w:val="en-US" w:eastAsia="zh-CN"/>
        </w:rPr>
        <w:t xml:space="preserve">1 </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lang w:val="en-US" w:eastAsia="zh-CN"/>
        </w:rPr>
        <w:t>管道焊接材料的品种、规格、性能应符合设计要求，管道焊接坡口形式和尺寸应符合表7.5.2的规定，对口平直度的允许偏差应为1%，全长不应大于10mm，管道与设备的固定焊口应远离设备且不宜与设备接口中心线相重合管道的对接，焊缝与支、吊架的距离应大于50mm。</w:t>
      </w:r>
    </w:p>
    <w:p>
      <w:pPr>
        <w:pStyle w:val="4"/>
        <w:rPr>
          <w:rFonts w:hint="eastAsia" w:ascii="黑体" w:hAnsi="黑体" w:eastAsia="黑体" w:cs="黑体"/>
          <w:b w:val="0"/>
          <w:bCs w:val="0"/>
          <w:kern w:val="2"/>
          <w:sz w:val="21"/>
          <w:szCs w:val="21"/>
          <w:lang w:val="en-US" w:eastAsia="zh-CN" w:bidi="ar-SA"/>
        </w:rPr>
      </w:pPr>
      <w:r>
        <w:rPr>
          <w:rFonts w:hint="eastAsia" w:ascii="黑体" w:hAnsi="黑体" w:eastAsia="黑体" w:cs="黑体"/>
          <w:b w:val="0"/>
          <w:bCs w:val="0"/>
          <w:kern w:val="2"/>
          <w:sz w:val="21"/>
          <w:szCs w:val="21"/>
          <w:lang w:val="en-US" w:eastAsia="zh-CN" w:bidi="ar-SA"/>
        </w:rPr>
        <w:t>表 7.5.2    管道焊接坡口形式和尺寸</w:t>
      </w:r>
    </w:p>
    <w:tbl>
      <w:tblPr>
        <w:tblStyle w:val="14"/>
        <w:tblW w:w="7798"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572"/>
        <w:gridCol w:w="844"/>
        <w:gridCol w:w="861"/>
        <w:gridCol w:w="1696"/>
        <w:gridCol w:w="936"/>
        <w:gridCol w:w="1039"/>
        <w:gridCol w:w="773"/>
        <w:gridCol w:w="107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572"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rPr>
                <w:rFonts w:hint="eastAsia" w:ascii="宋体" w:hAnsi="宋体" w:eastAsia="宋体" w:cs="宋体"/>
                <w:snapToGrid w:val="0"/>
                <w:color w:val="000000"/>
                <w:sz w:val="18"/>
                <w:szCs w:val="18"/>
              </w:rPr>
            </w:pPr>
            <w:r>
              <w:rPr>
                <w:rFonts w:hint="eastAsia" w:ascii="宋体" w:hAnsi="宋体" w:eastAsia="宋体" w:cs="宋体"/>
                <w:snapToGrid w:val="0"/>
                <w:color w:val="000000"/>
                <w:spacing w:val="11"/>
                <w:sz w:val="18"/>
                <w:szCs w:val="18"/>
              </w:rPr>
              <w:t>项</w:t>
            </w:r>
            <w:r>
              <w:rPr>
                <w:rFonts w:hint="eastAsia" w:ascii="宋体" w:hAnsi="宋体" w:eastAsia="宋体" w:cs="宋体"/>
                <w:snapToGrid w:val="0"/>
                <w:color w:val="000000"/>
                <w:spacing w:val="10"/>
                <w:sz w:val="18"/>
                <w:szCs w:val="18"/>
              </w:rPr>
              <w:t>次</w:t>
            </w:r>
          </w:p>
        </w:tc>
        <w:tc>
          <w:tcPr>
            <w:tcW w:w="844"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rPr>
                <w:rFonts w:hint="eastAsia" w:ascii="宋体" w:hAnsi="宋体" w:eastAsia="宋体" w:cs="宋体"/>
                <w:snapToGrid w:val="0"/>
                <w:color w:val="000000"/>
                <w:sz w:val="18"/>
                <w:szCs w:val="18"/>
              </w:rPr>
            </w:pPr>
            <w:r>
              <w:rPr>
                <w:rFonts w:hint="eastAsia" w:ascii="宋体" w:hAnsi="宋体" w:eastAsia="宋体" w:cs="宋体"/>
                <w:snapToGrid w:val="0"/>
                <w:color w:val="000000"/>
                <w:spacing w:val="7"/>
                <w:sz w:val="18"/>
                <w:szCs w:val="18"/>
                <w:lang w:val="en-US" w:eastAsia="zh-CN"/>
              </w:rPr>
              <w:t>厚</w:t>
            </w:r>
            <w:r>
              <w:rPr>
                <w:rFonts w:hint="eastAsia" w:ascii="宋体" w:hAnsi="宋体" w:eastAsia="宋体" w:cs="宋体"/>
                <w:snapToGrid w:val="0"/>
                <w:color w:val="000000"/>
                <w:spacing w:val="7"/>
                <w:sz w:val="18"/>
                <w:szCs w:val="18"/>
              </w:rPr>
              <w:t>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rPr>
                <w:rFonts w:hint="eastAsia" w:ascii="宋体" w:hAnsi="宋体" w:eastAsia="宋体" w:cs="宋体"/>
                <w:snapToGrid w:val="0"/>
                <w:color w:val="000000"/>
                <w:sz w:val="18"/>
                <w:szCs w:val="18"/>
              </w:rPr>
            </w:pPr>
            <w:r>
              <w:rPr>
                <w:rFonts w:hint="eastAsia" w:ascii="宋体" w:hAnsi="宋体" w:eastAsia="宋体" w:cs="宋体"/>
                <w:snapToGrid w:val="0"/>
                <w:color w:val="000000"/>
                <w:sz w:val="18"/>
                <w:szCs w:val="18"/>
              </w:rPr>
              <w:t>T</w:t>
            </w:r>
            <w:r>
              <w:rPr>
                <w:rFonts w:hint="eastAsia" w:ascii="宋体" w:hAnsi="宋体" w:eastAsia="宋体" w:cs="宋体"/>
                <w:snapToGrid w:val="0"/>
                <w:color w:val="000000"/>
                <w:spacing w:val="78"/>
                <w:sz w:val="18"/>
                <w:szCs w:val="18"/>
              </w:rPr>
              <w:t>(</w:t>
            </w:r>
            <w:r>
              <w:rPr>
                <w:rFonts w:hint="eastAsia" w:ascii="宋体" w:hAnsi="宋体" w:eastAsia="宋体" w:cs="宋体"/>
                <w:snapToGrid w:val="0"/>
                <w:color w:val="000000"/>
                <w:sz w:val="18"/>
                <w:szCs w:val="18"/>
              </w:rPr>
              <w:t>mm</w:t>
            </w:r>
            <w:r>
              <w:rPr>
                <w:rFonts w:hint="eastAsia" w:ascii="宋体" w:hAnsi="宋体" w:eastAsia="宋体" w:cs="宋体"/>
                <w:snapToGrid w:val="0"/>
                <w:color w:val="000000"/>
                <w:spacing w:val="78"/>
                <w:sz w:val="18"/>
                <w:szCs w:val="18"/>
              </w:rPr>
              <w:t>)</w:t>
            </w:r>
          </w:p>
        </w:tc>
        <w:tc>
          <w:tcPr>
            <w:tcW w:w="861"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rPr>
                <w:rFonts w:hint="eastAsia" w:ascii="宋体" w:hAnsi="宋体" w:eastAsia="宋体" w:cs="宋体"/>
                <w:snapToGrid w:val="0"/>
                <w:color w:val="000000"/>
                <w:sz w:val="18"/>
                <w:szCs w:val="18"/>
              </w:rPr>
            </w:pPr>
            <w:r>
              <w:rPr>
                <w:rFonts w:hint="eastAsia" w:ascii="宋体" w:hAnsi="宋体" w:eastAsia="宋体" w:cs="宋体"/>
                <w:snapToGrid w:val="0"/>
                <w:color w:val="000000"/>
                <w:spacing w:val="1"/>
                <w:position w:val="9"/>
                <w:sz w:val="18"/>
                <w:szCs w:val="18"/>
              </w:rPr>
              <w:t xml:space="preserve">坡 </w:t>
            </w:r>
            <w:r>
              <w:rPr>
                <w:rFonts w:hint="eastAsia" w:ascii="宋体" w:hAnsi="宋体" w:eastAsia="宋体" w:cs="宋体"/>
                <w:snapToGrid w:val="0"/>
                <w:color w:val="000000"/>
                <w:position w:val="9"/>
                <w:sz w:val="18"/>
                <w:szCs w:val="18"/>
              </w:rPr>
              <w:t>口</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rPr>
                <w:rFonts w:hint="eastAsia" w:ascii="宋体" w:hAnsi="宋体" w:eastAsia="宋体" w:cs="宋体"/>
                <w:snapToGrid w:val="0"/>
                <w:color w:val="000000"/>
                <w:sz w:val="18"/>
                <w:szCs w:val="18"/>
              </w:rPr>
            </w:pPr>
            <w:r>
              <w:rPr>
                <w:rFonts w:hint="eastAsia" w:ascii="宋体" w:hAnsi="宋体" w:eastAsia="宋体" w:cs="宋体"/>
                <w:snapToGrid w:val="0"/>
                <w:color w:val="000000"/>
                <w:spacing w:val="10"/>
                <w:sz w:val="18"/>
                <w:szCs w:val="18"/>
              </w:rPr>
              <w:t>名称</w:t>
            </w:r>
          </w:p>
        </w:tc>
        <w:tc>
          <w:tcPr>
            <w:tcW w:w="1696"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rPr>
                <w:rFonts w:hint="eastAsia" w:ascii="宋体" w:hAnsi="宋体" w:eastAsia="宋体" w:cs="宋体"/>
                <w:snapToGrid w:val="0"/>
                <w:color w:val="000000"/>
                <w:sz w:val="18"/>
                <w:szCs w:val="18"/>
              </w:rPr>
            </w:pPr>
            <w:r>
              <w:rPr>
                <w:rFonts w:hint="eastAsia" w:ascii="宋体" w:hAnsi="宋体" w:eastAsia="宋体" w:cs="宋体"/>
                <w:snapToGrid w:val="0"/>
                <w:color w:val="000000"/>
                <w:spacing w:val="11"/>
                <w:sz w:val="18"/>
                <w:szCs w:val="18"/>
                <w:lang w:val="en-US" w:eastAsia="zh-CN"/>
              </w:rPr>
              <w:t>破口</w:t>
            </w:r>
            <w:r>
              <w:rPr>
                <w:rFonts w:hint="eastAsia" w:ascii="宋体" w:hAnsi="宋体" w:eastAsia="宋体" w:cs="宋体"/>
                <w:snapToGrid w:val="0"/>
                <w:color w:val="000000"/>
                <w:spacing w:val="11"/>
                <w:sz w:val="18"/>
                <w:szCs w:val="18"/>
              </w:rPr>
              <w:t>形式</w:t>
            </w:r>
          </w:p>
        </w:tc>
        <w:tc>
          <w:tcPr>
            <w:tcW w:w="2748" w:type="dxa"/>
            <w:gridSpan w:val="3"/>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eastAsia" w:ascii="宋体" w:hAnsi="宋体" w:eastAsia="宋体" w:cs="宋体"/>
                <w:snapToGrid w:val="0"/>
                <w:color w:val="000000"/>
                <w:sz w:val="18"/>
                <w:szCs w:val="18"/>
              </w:rPr>
            </w:pPr>
            <w:r>
              <w:rPr>
                <w:rFonts w:hint="eastAsia" w:ascii="宋体" w:hAnsi="宋体" w:eastAsia="宋体" w:cs="宋体"/>
                <w:snapToGrid w:val="0"/>
                <w:color w:val="000000"/>
                <w:spacing w:val="15"/>
                <w:sz w:val="18"/>
                <w:szCs w:val="18"/>
              </w:rPr>
              <w:t>坡口尺寸</w:t>
            </w:r>
          </w:p>
        </w:tc>
        <w:tc>
          <w:tcPr>
            <w:tcW w:w="1077"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eastAsia" w:ascii="宋体" w:hAnsi="宋体" w:eastAsia="宋体" w:cs="宋体"/>
                <w:snapToGrid w:val="0"/>
                <w:color w:val="000000"/>
                <w:sz w:val="18"/>
                <w:szCs w:val="18"/>
              </w:rPr>
            </w:pPr>
            <w:r>
              <w:rPr>
                <w:rFonts w:hint="eastAsia" w:ascii="宋体" w:hAnsi="宋体" w:eastAsia="宋体" w:cs="宋体"/>
                <w:snapToGrid w:val="0"/>
                <w:color w:val="000000"/>
                <w:spacing w:val="11"/>
                <w:sz w:val="18"/>
                <w:szCs w:val="18"/>
              </w:rPr>
              <w:t>备</w:t>
            </w:r>
            <w:r>
              <w:rPr>
                <w:rFonts w:hint="eastAsia" w:ascii="宋体" w:hAnsi="宋体" w:eastAsia="宋体" w:cs="宋体"/>
                <w:snapToGrid w:val="0"/>
                <w:color w:val="000000"/>
                <w:spacing w:val="10"/>
                <w:sz w:val="18"/>
                <w:szCs w:val="18"/>
              </w:rPr>
              <w:t>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572"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eastAsia" w:ascii="宋体" w:hAnsi="宋体" w:eastAsia="宋体" w:cs="宋体"/>
                <w:snapToGrid w:val="0"/>
                <w:color w:val="000000"/>
                <w:sz w:val="18"/>
                <w:szCs w:val="18"/>
              </w:rPr>
            </w:pPr>
          </w:p>
        </w:tc>
        <w:tc>
          <w:tcPr>
            <w:tcW w:w="844"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eastAsia" w:ascii="宋体" w:hAnsi="宋体" w:eastAsia="宋体" w:cs="宋体"/>
                <w:snapToGrid w:val="0"/>
                <w:color w:val="000000"/>
                <w:sz w:val="18"/>
                <w:szCs w:val="18"/>
              </w:rPr>
            </w:pPr>
          </w:p>
        </w:tc>
        <w:tc>
          <w:tcPr>
            <w:tcW w:w="861"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eastAsia" w:ascii="宋体" w:hAnsi="宋体" w:eastAsia="宋体" w:cs="宋体"/>
                <w:snapToGrid w:val="0"/>
                <w:color w:val="000000"/>
                <w:sz w:val="18"/>
                <w:szCs w:val="18"/>
              </w:rPr>
            </w:pPr>
          </w:p>
        </w:tc>
        <w:tc>
          <w:tcPr>
            <w:tcW w:w="1696"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eastAsia" w:ascii="宋体" w:hAnsi="宋体" w:eastAsia="宋体" w:cs="宋体"/>
                <w:snapToGrid w:val="0"/>
                <w:color w:val="000000"/>
                <w:sz w:val="18"/>
                <w:szCs w:val="18"/>
              </w:rPr>
            </w:pPr>
          </w:p>
        </w:tc>
        <w:tc>
          <w:tcPr>
            <w:tcW w:w="936"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rPr>
                <w:rFonts w:hint="eastAsia" w:ascii="宋体" w:hAnsi="宋体" w:eastAsia="宋体" w:cs="宋体"/>
                <w:snapToGrid w:val="0"/>
                <w:color w:val="000000"/>
                <w:spacing w:val="4"/>
                <w:sz w:val="18"/>
                <w:szCs w:val="18"/>
                <w:lang w:val="en-US" w:eastAsia="zh-CN"/>
              </w:rPr>
            </w:pPr>
            <w:r>
              <w:rPr>
                <w:rFonts w:hint="eastAsia" w:ascii="宋体" w:hAnsi="宋体" w:eastAsia="宋体" w:cs="宋体"/>
                <w:snapToGrid w:val="0"/>
                <w:color w:val="000000"/>
                <w:spacing w:val="5"/>
                <w:sz w:val="18"/>
                <w:szCs w:val="18"/>
              </w:rPr>
              <w:t>间</w:t>
            </w:r>
            <w:r>
              <w:rPr>
                <w:rFonts w:hint="eastAsia" w:ascii="宋体" w:hAnsi="宋体" w:eastAsia="宋体" w:cs="宋体"/>
                <w:snapToGrid w:val="0"/>
                <w:color w:val="000000"/>
                <w:spacing w:val="4"/>
                <w:sz w:val="18"/>
                <w:szCs w:val="18"/>
              </w:rPr>
              <w:t>隙</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rPr>
                <w:rFonts w:hint="eastAsia" w:ascii="宋体" w:hAnsi="宋体" w:eastAsia="宋体" w:cs="宋体"/>
                <w:snapToGrid w:val="0"/>
                <w:color w:val="000000"/>
                <w:sz w:val="18"/>
                <w:szCs w:val="18"/>
              </w:rPr>
            </w:pPr>
            <w:r>
              <w:rPr>
                <w:rFonts w:hint="eastAsia" w:ascii="宋体" w:hAnsi="宋体" w:eastAsia="宋体" w:cs="宋体"/>
                <w:snapToGrid w:val="0"/>
                <w:color w:val="000000"/>
                <w:sz w:val="18"/>
                <w:szCs w:val="18"/>
              </w:rPr>
              <w:t>C</w:t>
            </w:r>
            <w:r>
              <w:rPr>
                <w:rFonts w:hint="eastAsia" w:ascii="宋体" w:hAnsi="宋体" w:eastAsia="宋体" w:cs="宋体"/>
                <w:snapToGrid w:val="0"/>
                <w:color w:val="000000"/>
                <w:spacing w:val="73"/>
                <w:sz w:val="18"/>
                <w:szCs w:val="18"/>
              </w:rPr>
              <w:t>(</w:t>
            </w:r>
            <w:r>
              <w:rPr>
                <w:rFonts w:hint="eastAsia" w:ascii="宋体" w:hAnsi="宋体" w:eastAsia="宋体" w:cs="宋体"/>
                <w:snapToGrid w:val="0"/>
                <w:color w:val="000000"/>
                <w:sz w:val="18"/>
                <w:szCs w:val="18"/>
              </w:rPr>
              <w:t>mm</w:t>
            </w:r>
            <w:r>
              <w:rPr>
                <w:rFonts w:hint="eastAsia" w:ascii="宋体" w:hAnsi="宋体" w:eastAsia="宋体" w:cs="宋体"/>
                <w:snapToGrid w:val="0"/>
                <w:color w:val="000000"/>
                <w:spacing w:val="72"/>
                <w:sz w:val="18"/>
                <w:szCs w:val="18"/>
              </w:rPr>
              <w:t>)</w:t>
            </w:r>
          </w:p>
        </w:tc>
        <w:tc>
          <w:tcPr>
            <w:tcW w:w="1039"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rPr>
                <w:rFonts w:hint="eastAsia" w:ascii="宋体" w:hAnsi="宋体" w:eastAsia="宋体" w:cs="宋体"/>
                <w:snapToGrid w:val="0"/>
                <w:color w:val="000000"/>
                <w:spacing w:val="7"/>
                <w:sz w:val="18"/>
                <w:szCs w:val="18"/>
                <w:lang w:val="en-US" w:eastAsia="zh-CN"/>
              </w:rPr>
            </w:pPr>
            <w:r>
              <w:rPr>
                <w:rFonts w:hint="eastAsia" w:ascii="宋体" w:hAnsi="宋体" w:eastAsia="宋体" w:cs="宋体"/>
                <w:snapToGrid w:val="0"/>
                <w:color w:val="000000"/>
                <w:spacing w:val="7"/>
                <w:sz w:val="18"/>
                <w:szCs w:val="18"/>
              </w:rPr>
              <w:t>鈍边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rPr>
                <w:rFonts w:hint="eastAsia" w:ascii="宋体" w:hAnsi="宋体" w:eastAsia="宋体" w:cs="宋体"/>
                <w:snapToGrid w:val="0"/>
                <w:color w:val="000000"/>
                <w:sz w:val="18"/>
                <w:szCs w:val="18"/>
              </w:rPr>
            </w:pPr>
            <w:r>
              <w:rPr>
                <w:rFonts w:hint="eastAsia" w:ascii="宋体" w:hAnsi="宋体" w:eastAsia="宋体" w:cs="宋体"/>
                <w:snapToGrid w:val="0"/>
                <w:color w:val="000000"/>
                <w:sz w:val="18"/>
                <w:szCs w:val="18"/>
              </w:rPr>
              <w:t>P</w:t>
            </w:r>
            <w:r>
              <w:rPr>
                <w:rFonts w:hint="eastAsia" w:ascii="宋体" w:hAnsi="宋体" w:eastAsia="宋体" w:cs="宋体"/>
                <w:snapToGrid w:val="0"/>
                <w:color w:val="000000"/>
                <w:spacing w:val="75"/>
                <w:sz w:val="18"/>
                <w:szCs w:val="18"/>
              </w:rPr>
              <w:t>(</w:t>
            </w:r>
            <w:r>
              <w:rPr>
                <w:rFonts w:hint="eastAsia" w:ascii="宋体" w:hAnsi="宋体" w:eastAsia="宋体" w:cs="宋体"/>
                <w:snapToGrid w:val="0"/>
                <w:color w:val="000000"/>
                <w:sz w:val="18"/>
                <w:szCs w:val="18"/>
              </w:rPr>
              <w:t>mm</w:t>
            </w:r>
            <w:r>
              <w:rPr>
                <w:rFonts w:hint="eastAsia" w:ascii="宋体" w:hAnsi="宋体" w:eastAsia="宋体" w:cs="宋体"/>
                <w:snapToGrid w:val="0"/>
                <w:color w:val="000000"/>
                <w:spacing w:val="75"/>
                <w:sz w:val="18"/>
                <w:szCs w:val="18"/>
              </w:rPr>
              <w:t>)</w:t>
            </w:r>
          </w:p>
        </w:tc>
        <w:tc>
          <w:tcPr>
            <w:tcW w:w="773"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rPr>
                <w:rFonts w:hint="eastAsia" w:ascii="宋体" w:hAnsi="宋体" w:eastAsia="宋体" w:cs="宋体"/>
                <w:snapToGrid w:val="0"/>
                <w:color w:val="000000"/>
                <w:sz w:val="18"/>
                <w:szCs w:val="18"/>
              </w:rPr>
            </w:pPr>
            <w:r>
              <w:rPr>
                <w:rFonts w:hint="eastAsia" w:ascii="宋体" w:hAnsi="宋体" w:eastAsia="宋体" w:cs="宋体"/>
                <w:snapToGrid w:val="0"/>
                <w:color w:val="000000"/>
                <w:spacing w:val="10"/>
                <w:sz w:val="18"/>
                <w:szCs w:val="18"/>
              </w:rPr>
              <w:t>坡</w:t>
            </w:r>
            <w:r>
              <w:rPr>
                <w:rFonts w:hint="eastAsia" w:ascii="宋体" w:hAnsi="宋体" w:eastAsia="宋体" w:cs="宋体"/>
                <w:snapToGrid w:val="0"/>
                <w:color w:val="000000"/>
                <w:spacing w:val="9"/>
                <w:sz w:val="18"/>
                <w:szCs w:val="18"/>
              </w:rPr>
              <w:t>口角度</w:t>
            </w:r>
            <w:r>
              <w:rPr>
                <w:rFonts w:hint="eastAsia" w:ascii="宋体" w:hAnsi="宋体" w:eastAsia="宋体" w:cs="宋体"/>
                <w:snapToGrid w:val="0"/>
                <w:color w:val="000000"/>
                <w:spacing w:val="24"/>
                <w:sz w:val="18"/>
                <w:szCs w:val="18"/>
              </w:rPr>
              <w:t>α</w:t>
            </w:r>
            <w:r>
              <w:rPr>
                <w:rFonts w:hint="eastAsia" w:ascii="宋体" w:hAnsi="宋体" w:eastAsia="宋体" w:cs="宋体"/>
                <w:snapToGrid w:val="0"/>
                <w:color w:val="000000"/>
                <w:spacing w:val="23"/>
                <w:sz w:val="18"/>
                <w:szCs w:val="18"/>
              </w:rPr>
              <w:t>0</w:t>
            </w:r>
          </w:p>
        </w:tc>
        <w:tc>
          <w:tcPr>
            <w:tcW w:w="1077"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eastAsia" w:ascii="宋体" w:hAnsi="宋体" w:eastAsia="宋体" w:cs="宋体"/>
                <w:snapToGrid w:val="0"/>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572"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rPr>
                <w:rFonts w:hint="eastAsia" w:ascii="宋体" w:hAnsi="宋体" w:eastAsia="宋体" w:cs="宋体"/>
                <w:snapToGrid w:val="0"/>
                <w:color w:val="000000"/>
                <w:sz w:val="18"/>
                <w:szCs w:val="18"/>
              </w:rPr>
            </w:pPr>
            <w:r>
              <w:rPr>
                <w:rFonts w:hint="eastAsia" w:ascii="宋体" w:hAnsi="宋体" w:eastAsia="宋体" w:cs="宋体"/>
                <w:snapToGrid w:val="0"/>
                <w:color w:val="000000"/>
                <w:spacing w:val="20"/>
                <w:sz w:val="18"/>
                <w:szCs w:val="18"/>
              </w:rPr>
              <w:t>1</w:t>
            </w:r>
          </w:p>
        </w:tc>
        <w:tc>
          <w:tcPr>
            <w:tcW w:w="844"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rPr>
                <w:rFonts w:hint="eastAsia" w:ascii="宋体" w:hAnsi="宋体" w:eastAsia="宋体" w:cs="宋体"/>
                <w:snapToGrid w:val="0"/>
                <w:color w:val="000000"/>
                <w:sz w:val="18"/>
                <w:szCs w:val="18"/>
              </w:rPr>
            </w:pPr>
            <w:r>
              <w:rPr>
                <w:rFonts w:hint="eastAsia" w:ascii="宋体" w:hAnsi="宋体" w:eastAsia="宋体" w:cs="宋体"/>
                <w:snapToGrid w:val="0"/>
                <w:color w:val="000000"/>
                <w:spacing w:val="26"/>
                <w:sz w:val="18"/>
                <w:szCs w:val="18"/>
              </w:rPr>
              <w:t>1~</w:t>
            </w:r>
            <w:r>
              <w:rPr>
                <w:rFonts w:hint="eastAsia" w:ascii="宋体" w:hAnsi="宋体" w:eastAsia="宋体" w:cs="宋体"/>
                <w:snapToGrid w:val="0"/>
                <w:color w:val="000000"/>
                <w:spacing w:val="25"/>
                <w:sz w:val="18"/>
                <w:szCs w:val="18"/>
              </w:rPr>
              <w:t>3</w:t>
            </w:r>
          </w:p>
        </w:tc>
        <w:tc>
          <w:tcPr>
            <w:tcW w:w="861"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eastAsia" w:ascii="宋体" w:hAnsi="宋体" w:eastAsia="宋体" w:cs="宋体"/>
                <w:snapToGrid w:val="0"/>
                <w:color w:val="000000"/>
                <w:sz w:val="18"/>
                <w:szCs w:val="18"/>
              </w:rPr>
            </w:pPr>
            <w:r>
              <w:rPr>
                <w:rFonts w:hint="eastAsia" w:ascii="宋体" w:hAnsi="宋体" w:eastAsia="宋体" w:cs="宋体"/>
                <w:snapToGrid w:val="0"/>
                <w:color w:val="000000"/>
                <w:sz w:val="18"/>
                <w:szCs w:val="18"/>
              </w:rPr>
              <w:t>I</w:t>
            </w:r>
            <w:r>
              <w:rPr>
                <w:rFonts w:hint="eastAsia" w:ascii="宋体" w:hAnsi="宋体" w:eastAsia="宋体" w:cs="宋体"/>
                <w:snapToGrid w:val="0"/>
                <w:color w:val="000000"/>
                <w:spacing w:val="32"/>
                <w:sz w:val="18"/>
                <w:szCs w:val="18"/>
              </w:rPr>
              <w:t>形坡</w:t>
            </w:r>
            <w:r>
              <w:rPr>
                <w:rFonts w:hint="eastAsia" w:ascii="宋体" w:hAnsi="宋体" w:eastAsia="宋体" w:cs="宋体"/>
                <w:snapToGrid w:val="0"/>
                <w:color w:val="000000"/>
                <w:spacing w:val="31"/>
                <w:sz w:val="18"/>
                <w:szCs w:val="18"/>
              </w:rPr>
              <w:t>口</w:t>
            </w:r>
          </w:p>
        </w:tc>
        <w:tc>
          <w:tcPr>
            <w:tcW w:w="1696"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center"/>
              <w:rPr>
                <w:rFonts w:hint="eastAsia" w:ascii="宋体" w:hAnsi="宋体" w:eastAsia="宋体" w:cs="宋体"/>
                <w:snapToGrid w:val="0"/>
                <w:color w:val="000000"/>
                <w:sz w:val="18"/>
                <w:szCs w:val="18"/>
              </w:rPr>
            </w:pPr>
            <w:r>
              <w:rPr>
                <w:rFonts w:hint="eastAsia" w:ascii="宋体" w:hAnsi="宋体" w:eastAsia="宋体" w:cs="宋体"/>
                <w:snapToGrid w:val="0"/>
                <w:color w:val="000000"/>
                <w:sz w:val="18"/>
                <w:szCs w:val="18"/>
              </w:rPr>
              <w:drawing>
                <wp:inline distT="0" distB="0" distL="114300" distR="114300">
                  <wp:extent cx="638175" cy="362585"/>
                  <wp:effectExtent l="0" t="0" r="1905" b="317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7"/>
                          <a:stretch>
                            <a:fillRect/>
                          </a:stretch>
                        </pic:blipFill>
                        <pic:spPr>
                          <a:xfrm>
                            <a:off x="0" y="0"/>
                            <a:ext cx="638175" cy="362585"/>
                          </a:xfrm>
                          <a:prstGeom prst="rect">
                            <a:avLst/>
                          </a:prstGeom>
                          <a:noFill/>
                          <a:ln>
                            <a:noFill/>
                          </a:ln>
                        </pic:spPr>
                      </pic:pic>
                    </a:graphicData>
                  </a:graphic>
                </wp:inline>
              </w:drawing>
            </w:r>
          </w:p>
        </w:tc>
        <w:tc>
          <w:tcPr>
            <w:tcW w:w="936"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rPr>
                <w:rFonts w:hint="eastAsia" w:ascii="宋体" w:hAnsi="宋体" w:eastAsia="宋体" w:cs="宋体"/>
                <w:snapToGrid w:val="0"/>
                <w:color w:val="000000"/>
                <w:sz w:val="18"/>
                <w:szCs w:val="18"/>
              </w:rPr>
            </w:pPr>
            <w:r>
              <w:rPr>
                <w:rFonts w:hint="eastAsia" w:ascii="宋体" w:hAnsi="宋体" w:eastAsia="宋体" w:cs="宋体"/>
                <w:snapToGrid w:val="0"/>
                <w:color w:val="000000"/>
                <w:spacing w:val="25"/>
                <w:sz w:val="18"/>
                <w:szCs w:val="18"/>
              </w:rPr>
              <w:t>0~1.</w:t>
            </w:r>
            <w:r>
              <w:rPr>
                <w:rFonts w:hint="eastAsia" w:ascii="宋体" w:hAnsi="宋体" w:eastAsia="宋体" w:cs="宋体"/>
                <w:snapToGrid w:val="0"/>
                <w:color w:val="000000"/>
                <w:spacing w:val="24"/>
                <w:sz w:val="18"/>
                <w:szCs w:val="18"/>
              </w:rPr>
              <w:t>5</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rPr>
                <w:rFonts w:hint="eastAsia" w:ascii="宋体" w:hAnsi="宋体" w:eastAsia="宋体" w:cs="宋体"/>
                <w:snapToGrid w:val="0"/>
                <w:color w:val="000000"/>
                <w:sz w:val="18"/>
                <w:szCs w:val="18"/>
              </w:rPr>
            </w:pPr>
            <w:r>
              <w:rPr>
                <w:rFonts w:hint="eastAsia" w:ascii="宋体" w:hAnsi="宋体" w:eastAsia="宋体" w:cs="宋体"/>
                <w:snapToGrid w:val="0"/>
                <w:color w:val="000000"/>
                <w:spacing w:val="14"/>
                <w:sz w:val="18"/>
                <w:szCs w:val="18"/>
              </w:rPr>
              <w:t>单面</w:t>
            </w:r>
            <w:r>
              <w:rPr>
                <w:rFonts w:hint="eastAsia" w:ascii="宋体" w:hAnsi="宋体" w:eastAsia="宋体" w:cs="宋体"/>
                <w:snapToGrid w:val="0"/>
                <w:color w:val="000000"/>
                <w:spacing w:val="13"/>
                <w:sz w:val="18"/>
                <w:szCs w:val="18"/>
              </w:rPr>
              <w:t>焊</w:t>
            </w:r>
          </w:p>
        </w:tc>
        <w:tc>
          <w:tcPr>
            <w:tcW w:w="1039"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eastAsia" w:ascii="宋体" w:hAnsi="宋体" w:eastAsia="宋体" w:cs="宋体"/>
                <w:snapToGrid w:val="0"/>
                <w:color w:val="000000"/>
                <w:sz w:val="18"/>
                <w:szCs w:val="18"/>
              </w:rPr>
            </w:pPr>
          </w:p>
        </w:tc>
        <w:tc>
          <w:tcPr>
            <w:tcW w:w="773"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eastAsia" w:ascii="宋体" w:hAnsi="宋体" w:eastAsia="宋体" w:cs="宋体"/>
                <w:snapToGrid w:val="0"/>
                <w:color w:val="000000"/>
                <w:sz w:val="18"/>
                <w:szCs w:val="18"/>
              </w:rPr>
            </w:pPr>
          </w:p>
        </w:tc>
        <w:tc>
          <w:tcPr>
            <w:tcW w:w="1077"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eastAsia" w:ascii="宋体" w:hAnsi="宋体" w:eastAsia="宋体" w:cs="宋体"/>
                <w:snapToGrid w:val="0"/>
                <w:color w:val="000000"/>
                <w:sz w:val="18"/>
                <w:szCs w:val="18"/>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eastAsia" w:ascii="宋体" w:hAnsi="宋体" w:eastAsia="宋体" w:cs="宋体"/>
                <w:snapToGrid w:val="0"/>
                <w:color w:val="000000"/>
                <w:sz w:val="18"/>
                <w:szCs w:val="18"/>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eastAsia" w:ascii="宋体" w:hAnsi="宋体" w:eastAsia="宋体" w:cs="宋体"/>
                <w:snapToGrid w:val="0"/>
                <w:color w:val="000000"/>
                <w:sz w:val="18"/>
                <w:szCs w:val="18"/>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rPr>
                <w:rFonts w:hint="eastAsia" w:ascii="宋体" w:hAnsi="宋体" w:eastAsia="宋体" w:cs="宋体"/>
                <w:snapToGrid w:val="0"/>
                <w:color w:val="000000"/>
                <w:sz w:val="18"/>
                <w:szCs w:val="18"/>
              </w:rPr>
            </w:pPr>
            <w:r>
              <w:rPr>
                <w:rFonts w:hint="eastAsia" w:ascii="宋体" w:hAnsi="宋体" w:eastAsia="宋体" w:cs="宋体"/>
                <w:snapToGrid w:val="0"/>
                <w:color w:val="000000"/>
                <w:spacing w:val="15"/>
                <w:sz w:val="18"/>
                <w:szCs w:val="18"/>
              </w:rPr>
              <w:t>内</w:t>
            </w:r>
            <w:r>
              <w:rPr>
                <w:rFonts w:hint="eastAsia" w:ascii="宋体" w:hAnsi="宋体" w:eastAsia="宋体" w:cs="宋体"/>
                <w:snapToGrid w:val="0"/>
                <w:color w:val="000000"/>
                <w:spacing w:val="12"/>
                <w:sz w:val="18"/>
                <w:szCs w:val="18"/>
              </w:rPr>
              <w:t>壁错边量</w:t>
            </w:r>
            <w:r>
              <w:rPr>
                <w:rFonts w:hint="eastAsia" w:ascii="宋体" w:hAnsi="宋体" w:eastAsia="宋体" w:cs="宋体"/>
                <w:snapToGrid w:val="0"/>
                <w:color w:val="000000"/>
                <w:sz w:val="18"/>
                <w:szCs w:val="18"/>
              </w:rPr>
              <w:t xml:space="preserve"> </w:t>
            </w:r>
            <w:r>
              <w:rPr>
                <w:rFonts w:hint="eastAsia" w:ascii="宋体" w:hAnsi="宋体" w:eastAsia="宋体" w:cs="宋体"/>
                <w:snapToGrid w:val="0"/>
                <w:color w:val="000000"/>
                <w:spacing w:val="40"/>
                <w:sz w:val="18"/>
                <w:szCs w:val="18"/>
              </w:rPr>
              <w:t>≤0.25</w:t>
            </w:r>
            <w:r>
              <w:rPr>
                <w:rFonts w:hint="eastAsia" w:ascii="宋体" w:hAnsi="宋体" w:eastAsia="宋体" w:cs="宋体"/>
                <w:snapToGrid w:val="0"/>
                <w:color w:val="000000"/>
                <w:sz w:val="18"/>
                <w:szCs w:val="18"/>
              </w:rPr>
              <w:t>T</w:t>
            </w:r>
            <w:r>
              <w:rPr>
                <w:rFonts w:hint="eastAsia" w:ascii="宋体" w:hAnsi="宋体" w:eastAsia="宋体" w:cs="宋体"/>
                <w:snapToGrid w:val="0"/>
                <w:color w:val="000000"/>
                <w:spacing w:val="40"/>
                <w:position w:val="2"/>
                <w:sz w:val="18"/>
                <w:szCs w:val="18"/>
              </w:rPr>
              <w:t>,</w:t>
            </w:r>
            <w:r>
              <w:rPr>
                <w:rFonts w:hint="eastAsia" w:ascii="宋体" w:hAnsi="宋体" w:eastAsia="宋体" w:cs="宋体"/>
                <w:snapToGrid w:val="0"/>
                <w:color w:val="000000"/>
                <w:position w:val="2"/>
                <w:sz w:val="18"/>
                <w:szCs w:val="18"/>
              </w:rPr>
              <w:t xml:space="preserve"> </w:t>
            </w:r>
            <w:r>
              <w:rPr>
                <w:rFonts w:hint="eastAsia" w:ascii="宋体" w:hAnsi="宋体" w:eastAsia="宋体" w:cs="宋体"/>
                <w:snapToGrid w:val="0"/>
                <w:color w:val="000000"/>
                <w:spacing w:val="18"/>
                <w:sz w:val="18"/>
                <w:szCs w:val="18"/>
              </w:rPr>
              <w:t>且 ≤</w:t>
            </w:r>
            <w:r>
              <w:rPr>
                <w:rFonts w:hint="eastAsia" w:ascii="宋体" w:hAnsi="宋体" w:eastAsia="宋体" w:cs="宋体"/>
                <w:snapToGrid w:val="0"/>
                <w:color w:val="000000"/>
                <w:spacing w:val="17"/>
                <w:sz w:val="18"/>
                <w:szCs w:val="18"/>
              </w:rPr>
              <w:t>2</w:t>
            </w:r>
            <w:r>
              <w:rPr>
                <w:rFonts w:hint="eastAsia" w:ascii="宋体" w:hAnsi="宋体" w:eastAsia="宋体" w:cs="宋体"/>
                <w:snapToGrid w:val="0"/>
                <w:color w:val="000000"/>
                <w:sz w:val="18"/>
                <w:szCs w:val="18"/>
              </w:rPr>
              <w:t>mm</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572"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eastAsia" w:ascii="宋体" w:hAnsi="宋体" w:eastAsia="宋体" w:cs="宋体"/>
                <w:snapToGrid w:val="0"/>
                <w:color w:val="000000"/>
                <w:sz w:val="18"/>
                <w:szCs w:val="18"/>
              </w:rPr>
            </w:pPr>
          </w:p>
        </w:tc>
        <w:tc>
          <w:tcPr>
            <w:tcW w:w="844"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rPr>
                <w:rFonts w:hint="eastAsia" w:ascii="宋体" w:hAnsi="宋体" w:eastAsia="宋体" w:cs="宋体"/>
                <w:snapToGrid w:val="0"/>
                <w:color w:val="000000"/>
                <w:sz w:val="18"/>
                <w:szCs w:val="18"/>
              </w:rPr>
            </w:pPr>
            <w:r>
              <w:rPr>
                <w:rFonts w:hint="eastAsia" w:ascii="宋体" w:hAnsi="宋体" w:eastAsia="宋体" w:cs="宋体"/>
                <w:snapToGrid w:val="0"/>
                <w:color w:val="000000"/>
                <w:spacing w:val="27"/>
                <w:sz w:val="18"/>
                <w:szCs w:val="18"/>
              </w:rPr>
              <w:t>3</w:t>
            </w:r>
            <w:r>
              <w:rPr>
                <w:rFonts w:hint="eastAsia" w:ascii="宋体" w:hAnsi="宋体" w:eastAsia="宋体" w:cs="宋体"/>
                <w:snapToGrid w:val="0"/>
                <w:color w:val="000000"/>
                <w:spacing w:val="26"/>
                <w:sz w:val="18"/>
                <w:szCs w:val="18"/>
              </w:rPr>
              <w:t>~6</w:t>
            </w:r>
          </w:p>
        </w:tc>
        <w:tc>
          <w:tcPr>
            <w:tcW w:w="861"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eastAsia" w:ascii="宋体" w:hAnsi="宋体" w:eastAsia="宋体" w:cs="宋体"/>
                <w:snapToGrid w:val="0"/>
                <w:color w:val="000000"/>
                <w:sz w:val="18"/>
                <w:szCs w:val="18"/>
              </w:rPr>
            </w:pPr>
          </w:p>
        </w:tc>
        <w:tc>
          <w:tcPr>
            <w:tcW w:w="1696"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eastAsia" w:ascii="宋体" w:hAnsi="宋体" w:eastAsia="宋体" w:cs="宋体"/>
                <w:snapToGrid w:val="0"/>
                <w:color w:val="000000"/>
                <w:sz w:val="18"/>
                <w:szCs w:val="18"/>
              </w:rPr>
            </w:pPr>
          </w:p>
        </w:tc>
        <w:tc>
          <w:tcPr>
            <w:tcW w:w="936"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rPr>
                <w:rFonts w:hint="eastAsia" w:ascii="宋体" w:hAnsi="宋体" w:eastAsia="宋体" w:cs="宋体"/>
                <w:snapToGrid w:val="0"/>
                <w:color w:val="000000"/>
                <w:sz w:val="18"/>
                <w:szCs w:val="18"/>
              </w:rPr>
            </w:pPr>
            <w:r>
              <w:rPr>
                <w:rFonts w:hint="eastAsia" w:ascii="宋体" w:hAnsi="宋体" w:eastAsia="宋体" w:cs="宋体"/>
                <w:snapToGrid w:val="0"/>
                <w:color w:val="000000"/>
                <w:spacing w:val="25"/>
                <w:sz w:val="18"/>
                <w:szCs w:val="18"/>
              </w:rPr>
              <w:t>0~2.</w:t>
            </w:r>
            <w:r>
              <w:rPr>
                <w:rFonts w:hint="eastAsia" w:ascii="宋体" w:hAnsi="宋体" w:eastAsia="宋体" w:cs="宋体"/>
                <w:snapToGrid w:val="0"/>
                <w:color w:val="000000"/>
                <w:spacing w:val="24"/>
                <w:sz w:val="18"/>
                <w:szCs w:val="18"/>
              </w:rPr>
              <w:t>5</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rPr>
                <w:rFonts w:hint="eastAsia" w:ascii="宋体" w:hAnsi="宋体" w:eastAsia="宋体" w:cs="宋体"/>
                <w:snapToGrid w:val="0"/>
                <w:color w:val="000000"/>
                <w:sz w:val="18"/>
                <w:szCs w:val="18"/>
              </w:rPr>
            </w:pPr>
            <w:r>
              <w:rPr>
                <w:rFonts w:hint="eastAsia" w:ascii="宋体" w:hAnsi="宋体" w:eastAsia="宋体" w:cs="宋体"/>
                <w:snapToGrid w:val="0"/>
                <w:color w:val="000000"/>
                <w:spacing w:val="13"/>
                <w:sz w:val="18"/>
                <w:szCs w:val="18"/>
              </w:rPr>
              <w:t>双面</w:t>
            </w:r>
            <w:r>
              <w:rPr>
                <w:rFonts w:hint="eastAsia" w:ascii="宋体" w:hAnsi="宋体" w:eastAsia="宋体" w:cs="宋体"/>
                <w:snapToGrid w:val="0"/>
                <w:color w:val="000000"/>
                <w:spacing w:val="12"/>
                <w:sz w:val="18"/>
                <w:szCs w:val="18"/>
              </w:rPr>
              <w:t>焊</w:t>
            </w:r>
          </w:p>
        </w:tc>
        <w:tc>
          <w:tcPr>
            <w:tcW w:w="1039"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eastAsia" w:ascii="宋体" w:hAnsi="宋体" w:eastAsia="宋体" w:cs="宋体"/>
                <w:snapToGrid w:val="0"/>
                <w:color w:val="000000"/>
                <w:sz w:val="18"/>
                <w:szCs w:val="18"/>
              </w:rPr>
            </w:pPr>
          </w:p>
        </w:tc>
        <w:tc>
          <w:tcPr>
            <w:tcW w:w="773"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eastAsia" w:ascii="宋体" w:hAnsi="宋体" w:eastAsia="宋体" w:cs="宋体"/>
                <w:snapToGrid w:val="0"/>
                <w:color w:val="000000"/>
                <w:sz w:val="18"/>
                <w:szCs w:val="18"/>
              </w:rPr>
            </w:pPr>
          </w:p>
        </w:tc>
        <w:tc>
          <w:tcPr>
            <w:tcW w:w="1077"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eastAsia" w:ascii="宋体" w:hAnsi="宋体" w:eastAsia="宋体" w:cs="宋体"/>
                <w:snapToGrid w:val="0"/>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572"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rPr>
                <w:rFonts w:hint="eastAsia" w:ascii="宋体" w:hAnsi="宋体" w:eastAsia="宋体" w:cs="宋体"/>
                <w:snapToGrid w:val="0"/>
                <w:color w:val="000000"/>
                <w:sz w:val="18"/>
                <w:szCs w:val="18"/>
              </w:rPr>
            </w:pPr>
            <w:r>
              <w:rPr>
                <w:rFonts w:hint="eastAsia" w:ascii="宋体" w:hAnsi="宋体" w:eastAsia="宋体" w:cs="宋体"/>
                <w:snapToGrid w:val="0"/>
                <w:color w:val="000000"/>
                <w:spacing w:val="23"/>
                <w:sz w:val="18"/>
                <w:szCs w:val="18"/>
              </w:rPr>
              <w:t>2</w:t>
            </w:r>
          </w:p>
        </w:tc>
        <w:tc>
          <w:tcPr>
            <w:tcW w:w="844"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rPr>
                <w:rFonts w:hint="eastAsia" w:ascii="宋体" w:hAnsi="宋体" w:eastAsia="宋体" w:cs="宋体"/>
                <w:snapToGrid w:val="0"/>
                <w:color w:val="000000"/>
                <w:sz w:val="18"/>
                <w:szCs w:val="18"/>
              </w:rPr>
            </w:pPr>
            <w:r>
              <w:rPr>
                <w:rFonts w:hint="eastAsia" w:ascii="宋体" w:hAnsi="宋体" w:eastAsia="宋体" w:cs="宋体"/>
                <w:snapToGrid w:val="0"/>
                <w:color w:val="000000"/>
                <w:spacing w:val="27"/>
                <w:sz w:val="18"/>
                <w:szCs w:val="18"/>
              </w:rPr>
              <w:t>3</w:t>
            </w:r>
            <w:r>
              <w:rPr>
                <w:rFonts w:hint="eastAsia" w:ascii="宋体" w:hAnsi="宋体" w:eastAsia="宋体" w:cs="宋体"/>
                <w:snapToGrid w:val="0"/>
                <w:color w:val="000000"/>
                <w:spacing w:val="26"/>
                <w:sz w:val="18"/>
                <w:szCs w:val="18"/>
              </w:rPr>
              <w:t>~9</w:t>
            </w:r>
          </w:p>
        </w:tc>
        <w:tc>
          <w:tcPr>
            <w:tcW w:w="861"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eastAsia" w:ascii="宋体" w:hAnsi="宋体" w:eastAsia="宋体" w:cs="宋体"/>
                <w:snapToGrid w:val="0"/>
                <w:color w:val="000000"/>
                <w:sz w:val="18"/>
                <w:szCs w:val="18"/>
              </w:rPr>
            </w:pPr>
            <w:r>
              <w:rPr>
                <w:rFonts w:hint="eastAsia" w:ascii="宋体" w:hAnsi="宋体" w:eastAsia="宋体" w:cs="宋体"/>
                <w:snapToGrid w:val="0"/>
                <w:color w:val="000000"/>
                <w:sz w:val="18"/>
                <w:szCs w:val="18"/>
              </w:rPr>
              <w:t>V</w:t>
            </w:r>
            <w:r>
              <w:rPr>
                <w:rFonts w:hint="eastAsia" w:ascii="宋体" w:hAnsi="宋体" w:eastAsia="宋体" w:cs="宋体"/>
                <w:snapToGrid w:val="0"/>
                <w:color w:val="000000"/>
                <w:spacing w:val="35"/>
                <w:sz w:val="18"/>
                <w:szCs w:val="18"/>
              </w:rPr>
              <w:t>形坡</w:t>
            </w:r>
            <w:r>
              <w:rPr>
                <w:rFonts w:hint="eastAsia" w:ascii="宋体" w:hAnsi="宋体" w:eastAsia="宋体" w:cs="宋体"/>
                <w:snapToGrid w:val="0"/>
                <w:color w:val="000000"/>
                <w:spacing w:val="34"/>
                <w:sz w:val="18"/>
                <w:szCs w:val="18"/>
              </w:rPr>
              <w:t>口</w:t>
            </w:r>
          </w:p>
        </w:tc>
        <w:tc>
          <w:tcPr>
            <w:tcW w:w="1696"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eastAsia" w:ascii="宋体" w:hAnsi="宋体" w:eastAsia="宋体" w:cs="宋体"/>
                <w:snapToGrid w:val="0"/>
                <w:color w:val="000000"/>
                <w:sz w:val="18"/>
                <w:szCs w:val="18"/>
              </w:rPr>
            </w:pPr>
            <w:r>
              <w:rPr>
                <w:rFonts w:hint="eastAsia" w:ascii="宋体" w:hAnsi="宋体" w:eastAsia="宋体" w:cs="宋体"/>
                <w:snapToGrid w:val="0"/>
                <w:color w:val="000000"/>
                <w:sz w:val="18"/>
                <w:szCs w:val="18"/>
              </w:rPr>
              <w:drawing>
                <wp:inline distT="0" distB="0" distL="114300" distR="114300">
                  <wp:extent cx="569595" cy="419735"/>
                  <wp:effectExtent l="0" t="0" r="9525" b="6985"/>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18"/>
                          <a:stretch>
                            <a:fillRect/>
                          </a:stretch>
                        </pic:blipFill>
                        <pic:spPr>
                          <a:xfrm>
                            <a:off x="0" y="0"/>
                            <a:ext cx="569595" cy="419735"/>
                          </a:xfrm>
                          <a:prstGeom prst="rect">
                            <a:avLst/>
                          </a:prstGeom>
                          <a:noFill/>
                          <a:ln>
                            <a:noFill/>
                          </a:ln>
                        </pic:spPr>
                      </pic:pic>
                    </a:graphicData>
                  </a:graphic>
                </wp:inline>
              </w:drawing>
            </w:r>
          </w:p>
        </w:tc>
        <w:tc>
          <w:tcPr>
            <w:tcW w:w="936"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rPr>
                <w:rFonts w:hint="eastAsia" w:ascii="宋体" w:hAnsi="宋体" w:eastAsia="宋体" w:cs="宋体"/>
                <w:snapToGrid w:val="0"/>
                <w:color w:val="000000"/>
                <w:sz w:val="18"/>
                <w:szCs w:val="18"/>
              </w:rPr>
            </w:pPr>
            <w:r>
              <w:rPr>
                <w:rFonts w:hint="eastAsia" w:ascii="宋体" w:hAnsi="宋体" w:eastAsia="宋体" w:cs="宋体"/>
                <w:snapToGrid w:val="0"/>
                <w:color w:val="000000"/>
                <w:spacing w:val="25"/>
                <w:sz w:val="18"/>
                <w:szCs w:val="18"/>
              </w:rPr>
              <w:t>0~2.</w:t>
            </w:r>
            <w:r>
              <w:rPr>
                <w:rFonts w:hint="eastAsia" w:ascii="宋体" w:hAnsi="宋体" w:eastAsia="宋体" w:cs="宋体"/>
                <w:snapToGrid w:val="0"/>
                <w:color w:val="000000"/>
                <w:spacing w:val="24"/>
                <w:sz w:val="18"/>
                <w:szCs w:val="18"/>
              </w:rPr>
              <w:t>0</w:t>
            </w:r>
          </w:p>
        </w:tc>
        <w:tc>
          <w:tcPr>
            <w:tcW w:w="1039"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eastAsia" w:ascii="宋体" w:hAnsi="宋体" w:eastAsia="宋体" w:cs="宋体"/>
                <w:snapToGrid w:val="0"/>
                <w:color w:val="000000"/>
                <w:sz w:val="18"/>
                <w:szCs w:val="18"/>
              </w:rPr>
            </w:pPr>
            <w:r>
              <w:rPr>
                <w:rFonts w:hint="eastAsia" w:ascii="宋体" w:hAnsi="宋体" w:eastAsia="宋体" w:cs="宋体"/>
                <w:snapToGrid w:val="0"/>
                <w:color w:val="000000"/>
                <w:spacing w:val="25"/>
                <w:sz w:val="18"/>
                <w:szCs w:val="18"/>
              </w:rPr>
              <w:t>0~2.</w:t>
            </w:r>
            <w:r>
              <w:rPr>
                <w:rFonts w:hint="eastAsia" w:ascii="宋体" w:hAnsi="宋体" w:eastAsia="宋体" w:cs="宋体"/>
                <w:snapToGrid w:val="0"/>
                <w:color w:val="000000"/>
                <w:spacing w:val="24"/>
                <w:sz w:val="18"/>
                <w:szCs w:val="18"/>
              </w:rPr>
              <w:t>0</w:t>
            </w:r>
          </w:p>
        </w:tc>
        <w:tc>
          <w:tcPr>
            <w:tcW w:w="773"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rPr>
                <w:rFonts w:hint="eastAsia" w:ascii="宋体" w:hAnsi="宋体" w:eastAsia="宋体" w:cs="宋体"/>
                <w:snapToGrid w:val="0"/>
                <w:color w:val="000000"/>
                <w:sz w:val="18"/>
                <w:szCs w:val="18"/>
              </w:rPr>
            </w:pPr>
            <w:r>
              <w:rPr>
                <w:rFonts w:hint="eastAsia" w:ascii="宋体" w:hAnsi="宋体" w:eastAsia="宋体" w:cs="宋体"/>
                <w:snapToGrid w:val="0"/>
                <w:color w:val="000000"/>
                <w:spacing w:val="18"/>
                <w:sz w:val="18"/>
                <w:szCs w:val="18"/>
              </w:rPr>
              <w:t>6</w:t>
            </w:r>
            <w:r>
              <w:rPr>
                <w:rFonts w:hint="eastAsia" w:ascii="宋体" w:hAnsi="宋体" w:eastAsia="宋体" w:cs="宋体"/>
                <w:snapToGrid w:val="0"/>
                <w:color w:val="000000"/>
                <w:spacing w:val="16"/>
                <w:sz w:val="18"/>
                <w:szCs w:val="18"/>
              </w:rPr>
              <w:t>0~65</w:t>
            </w:r>
          </w:p>
        </w:tc>
        <w:tc>
          <w:tcPr>
            <w:tcW w:w="1077"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eastAsia" w:ascii="宋体" w:hAnsi="宋体" w:eastAsia="宋体" w:cs="宋体"/>
                <w:snapToGrid w:val="0"/>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572"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eastAsia" w:ascii="宋体" w:hAnsi="宋体" w:eastAsia="宋体" w:cs="宋体"/>
                <w:snapToGrid w:val="0"/>
                <w:color w:val="000000"/>
                <w:sz w:val="18"/>
                <w:szCs w:val="18"/>
              </w:rPr>
            </w:pPr>
          </w:p>
        </w:tc>
        <w:tc>
          <w:tcPr>
            <w:tcW w:w="844"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rPr>
                <w:rFonts w:hint="eastAsia" w:ascii="宋体" w:hAnsi="宋体" w:eastAsia="宋体" w:cs="宋体"/>
                <w:snapToGrid w:val="0"/>
                <w:color w:val="000000"/>
                <w:sz w:val="18"/>
                <w:szCs w:val="18"/>
              </w:rPr>
            </w:pPr>
            <w:r>
              <w:rPr>
                <w:rFonts w:hint="eastAsia" w:ascii="宋体" w:hAnsi="宋体" w:eastAsia="宋体" w:cs="宋体"/>
                <w:snapToGrid w:val="0"/>
                <w:color w:val="000000"/>
                <w:spacing w:val="20"/>
                <w:sz w:val="18"/>
                <w:szCs w:val="18"/>
              </w:rPr>
              <w:t>9~26</w:t>
            </w:r>
          </w:p>
        </w:tc>
        <w:tc>
          <w:tcPr>
            <w:tcW w:w="861"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eastAsia" w:ascii="宋体" w:hAnsi="宋体" w:eastAsia="宋体" w:cs="宋体"/>
                <w:snapToGrid w:val="0"/>
                <w:color w:val="000000"/>
                <w:sz w:val="18"/>
                <w:szCs w:val="18"/>
              </w:rPr>
            </w:pPr>
          </w:p>
        </w:tc>
        <w:tc>
          <w:tcPr>
            <w:tcW w:w="1696"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eastAsia" w:ascii="宋体" w:hAnsi="宋体" w:eastAsia="宋体" w:cs="宋体"/>
                <w:snapToGrid w:val="0"/>
                <w:color w:val="000000"/>
                <w:sz w:val="18"/>
                <w:szCs w:val="18"/>
              </w:rPr>
            </w:pPr>
          </w:p>
        </w:tc>
        <w:tc>
          <w:tcPr>
            <w:tcW w:w="936"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rPr>
                <w:rFonts w:hint="eastAsia" w:ascii="宋体" w:hAnsi="宋体" w:eastAsia="宋体" w:cs="宋体"/>
                <w:snapToGrid w:val="0"/>
                <w:color w:val="000000"/>
                <w:sz w:val="18"/>
                <w:szCs w:val="18"/>
              </w:rPr>
            </w:pPr>
            <w:r>
              <w:rPr>
                <w:rFonts w:hint="eastAsia" w:ascii="宋体" w:hAnsi="宋体" w:eastAsia="宋体" w:cs="宋体"/>
                <w:snapToGrid w:val="0"/>
                <w:color w:val="000000"/>
                <w:spacing w:val="25"/>
                <w:sz w:val="18"/>
                <w:szCs w:val="18"/>
              </w:rPr>
              <w:t>0~3.</w:t>
            </w:r>
            <w:r>
              <w:rPr>
                <w:rFonts w:hint="eastAsia" w:ascii="宋体" w:hAnsi="宋体" w:eastAsia="宋体" w:cs="宋体"/>
                <w:snapToGrid w:val="0"/>
                <w:color w:val="000000"/>
                <w:spacing w:val="24"/>
                <w:sz w:val="18"/>
                <w:szCs w:val="18"/>
              </w:rPr>
              <w:t>0</w:t>
            </w:r>
          </w:p>
        </w:tc>
        <w:tc>
          <w:tcPr>
            <w:tcW w:w="1039"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eastAsia" w:ascii="宋体" w:hAnsi="宋体" w:eastAsia="宋体" w:cs="宋体"/>
                <w:snapToGrid w:val="0"/>
                <w:color w:val="000000"/>
                <w:sz w:val="18"/>
                <w:szCs w:val="18"/>
              </w:rPr>
            </w:pPr>
            <w:r>
              <w:rPr>
                <w:rFonts w:hint="eastAsia" w:ascii="宋体" w:hAnsi="宋体" w:eastAsia="宋体" w:cs="宋体"/>
                <w:snapToGrid w:val="0"/>
                <w:color w:val="000000"/>
                <w:spacing w:val="25"/>
                <w:sz w:val="18"/>
                <w:szCs w:val="18"/>
              </w:rPr>
              <w:t>0~3.</w:t>
            </w:r>
            <w:r>
              <w:rPr>
                <w:rFonts w:hint="eastAsia" w:ascii="宋体" w:hAnsi="宋体" w:eastAsia="宋体" w:cs="宋体"/>
                <w:snapToGrid w:val="0"/>
                <w:color w:val="000000"/>
                <w:spacing w:val="24"/>
                <w:sz w:val="18"/>
                <w:szCs w:val="18"/>
              </w:rPr>
              <w:t>0</w:t>
            </w:r>
          </w:p>
        </w:tc>
        <w:tc>
          <w:tcPr>
            <w:tcW w:w="773"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rPr>
                <w:rFonts w:hint="eastAsia" w:ascii="宋体" w:hAnsi="宋体" w:eastAsia="宋体" w:cs="宋体"/>
                <w:snapToGrid w:val="0"/>
                <w:color w:val="000000"/>
                <w:sz w:val="18"/>
                <w:szCs w:val="18"/>
              </w:rPr>
            </w:pPr>
            <w:r>
              <w:rPr>
                <w:rFonts w:hint="eastAsia" w:ascii="宋体" w:hAnsi="宋体" w:eastAsia="宋体" w:cs="宋体"/>
                <w:snapToGrid w:val="0"/>
                <w:color w:val="000000"/>
                <w:spacing w:val="18"/>
                <w:sz w:val="18"/>
                <w:szCs w:val="18"/>
              </w:rPr>
              <w:t>5</w:t>
            </w:r>
            <w:r>
              <w:rPr>
                <w:rFonts w:hint="eastAsia" w:ascii="宋体" w:hAnsi="宋体" w:eastAsia="宋体" w:cs="宋体"/>
                <w:snapToGrid w:val="0"/>
                <w:color w:val="000000"/>
                <w:spacing w:val="16"/>
                <w:sz w:val="18"/>
                <w:szCs w:val="18"/>
              </w:rPr>
              <w:t>5~60</w:t>
            </w:r>
          </w:p>
        </w:tc>
        <w:tc>
          <w:tcPr>
            <w:tcW w:w="1077"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eastAsia" w:ascii="宋体" w:hAnsi="宋体" w:eastAsia="宋体" w:cs="宋体"/>
                <w:snapToGrid w:val="0"/>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572"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rPr>
                <w:rFonts w:hint="eastAsia" w:ascii="宋体" w:hAnsi="宋体" w:eastAsia="宋体" w:cs="宋体"/>
                <w:snapToGrid w:val="0"/>
                <w:color w:val="000000"/>
                <w:sz w:val="18"/>
                <w:szCs w:val="18"/>
              </w:rPr>
            </w:pPr>
            <w:r>
              <w:rPr>
                <w:rFonts w:hint="eastAsia" w:ascii="宋体" w:hAnsi="宋体" w:eastAsia="宋体" w:cs="宋体"/>
                <w:snapToGrid w:val="0"/>
                <w:color w:val="000000"/>
                <w:spacing w:val="22"/>
                <w:sz w:val="18"/>
                <w:szCs w:val="18"/>
              </w:rPr>
              <w:t>3</w:t>
            </w:r>
          </w:p>
        </w:tc>
        <w:tc>
          <w:tcPr>
            <w:tcW w:w="844"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rPr>
                <w:rFonts w:hint="eastAsia" w:ascii="宋体" w:hAnsi="宋体" w:eastAsia="宋体" w:cs="宋体"/>
                <w:snapToGrid w:val="0"/>
                <w:color w:val="000000"/>
                <w:sz w:val="18"/>
                <w:szCs w:val="18"/>
              </w:rPr>
            </w:pPr>
            <w:r>
              <w:rPr>
                <w:rFonts w:hint="eastAsia" w:ascii="宋体" w:hAnsi="宋体" w:eastAsia="宋体" w:cs="宋体"/>
                <w:snapToGrid w:val="0"/>
                <w:color w:val="000000"/>
                <w:spacing w:val="22"/>
                <w:sz w:val="18"/>
                <w:szCs w:val="18"/>
              </w:rPr>
              <w:t>2</w:t>
            </w:r>
            <w:r>
              <w:rPr>
                <w:rFonts w:hint="eastAsia" w:ascii="宋体" w:hAnsi="宋体" w:eastAsia="宋体" w:cs="宋体"/>
                <w:snapToGrid w:val="0"/>
                <w:color w:val="000000"/>
                <w:spacing w:val="20"/>
                <w:sz w:val="18"/>
                <w:szCs w:val="18"/>
              </w:rPr>
              <w:t>~30</w:t>
            </w:r>
          </w:p>
        </w:tc>
        <w:tc>
          <w:tcPr>
            <w:tcW w:w="86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eastAsia" w:ascii="宋体" w:hAnsi="宋体" w:eastAsia="宋体" w:cs="宋体"/>
                <w:snapToGrid w:val="0"/>
                <w:color w:val="000000"/>
                <w:sz w:val="18"/>
                <w:szCs w:val="18"/>
              </w:rPr>
            </w:pPr>
            <w:r>
              <w:rPr>
                <w:rFonts w:hint="eastAsia" w:ascii="宋体" w:hAnsi="宋体" w:eastAsia="宋体" w:cs="宋体"/>
                <w:snapToGrid w:val="0"/>
                <w:color w:val="000000"/>
                <w:sz w:val="18"/>
                <w:szCs w:val="18"/>
              </w:rPr>
              <w:t>T</w:t>
            </w:r>
            <w:r>
              <w:rPr>
                <w:rFonts w:hint="eastAsia" w:ascii="宋体" w:hAnsi="宋体" w:eastAsia="宋体" w:cs="宋体"/>
                <w:snapToGrid w:val="0"/>
                <w:color w:val="000000"/>
                <w:spacing w:val="35"/>
                <w:sz w:val="18"/>
                <w:szCs w:val="18"/>
              </w:rPr>
              <w:t>形坡口</w:t>
            </w:r>
          </w:p>
        </w:tc>
        <w:tc>
          <w:tcPr>
            <w:tcW w:w="1696"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eastAsia" w:ascii="宋体" w:hAnsi="宋体" w:eastAsia="宋体" w:cs="宋体"/>
                <w:snapToGrid w:val="0"/>
                <w:color w:val="000000"/>
                <w:sz w:val="18"/>
                <w:szCs w:val="18"/>
              </w:rPr>
            </w:pPr>
            <w:r>
              <w:rPr>
                <w:rFonts w:hint="eastAsia" w:ascii="宋体" w:hAnsi="宋体" w:eastAsia="宋体" w:cs="宋体"/>
                <w:snapToGrid w:val="0"/>
                <w:color w:val="000000"/>
                <w:sz w:val="18"/>
                <w:szCs w:val="18"/>
              </w:rPr>
              <w:drawing>
                <wp:inline distT="0" distB="0" distL="114300" distR="114300">
                  <wp:extent cx="560070" cy="638175"/>
                  <wp:effectExtent l="0" t="0" r="3810" b="1905"/>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pic:cNvPicPr>
                        </pic:nvPicPr>
                        <pic:blipFill>
                          <a:blip r:embed="rId19"/>
                          <a:stretch>
                            <a:fillRect/>
                          </a:stretch>
                        </pic:blipFill>
                        <pic:spPr>
                          <a:xfrm>
                            <a:off x="0" y="0"/>
                            <a:ext cx="560070" cy="638175"/>
                          </a:xfrm>
                          <a:prstGeom prst="rect">
                            <a:avLst/>
                          </a:prstGeom>
                          <a:noFill/>
                          <a:ln>
                            <a:noFill/>
                          </a:ln>
                        </pic:spPr>
                      </pic:pic>
                    </a:graphicData>
                  </a:graphic>
                </wp:inline>
              </w:drawing>
            </w:r>
          </w:p>
        </w:tc>
        <w:tc>
          <w:tcPr>
            <w:tcW w:w="936"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rPr>
                <w:rFonts w:hint="eastAsia" w:ascii="宋体" w:hAnsi="宋体" w:eastAsia="宋体" w:cs="宋体"/>
                <w:snapToGrid w:val="0"/>
                <w:color w:val="000000"/>
                <w:sz w:val="18"/>
                <w:szCs w:val="18"/>
              </w:rPr>
            </w:pPr>
            <w:r>
              <w:rPr>
                <w:rFonts w:hint="eastAsia" w:ascii="宋体" w:hAnsi="宋体" w:eastAsia="宋体" w:cs="宋体"/>
                <w:snapToGrid w:val="0"/>
                <w:color w:val="000000"/>
                <w:spacing w:val="25"/>
                <w:sz w:val="18"/>
                <w:szCs w:val="18"/>
              </w:rPr>
              <w:t>0~2.</w:t>
            </w:r>
            <w:r>
              <w:rPr>
                <w:rFonts w:hint="eastAsia" w:ascii="宋体" w:hAnsi="宋体" w:eastAsia="宋体" w:cs="宋体"/>
                <w:snapToGrid w:val="0"/>
                <w:color w:val="000000"/>
                <w:spacing w:val="24"/>
                <w:sz w:val="18"/>
                <w:szCs w:val="18"/>
              </w:rPr>
              <w:t>0</w:t>
            </w:r>
          </w:p>
        </w:tc>
        <w:tc>
          <w:tcPr>
            <w:tcW w:w="1039"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eastAsia" w:ascii="宋体" w:hAnsi="宋体" w:eastAsia="宋体" w:cs="宋体"/>
                <w:snapToGrid w:val="0"/>
                <w:color w:val="000000"/>
                <w:sz w:val="18"/>
                <w:szCs w:val="18"/>
              </w:rPr>
            </w:pPr>
            <w:r>
              <w:rPr>
                <w:rFonts w:hint="eastAsia" w:ascii="宋体" w:hAnsi="宋体" w:eastAsia="宋体" w:cs="宋体"/>
                <w:snapToGrid w:val="0"/>
                <w:color w:val="000000"/>
                <w:sz w:val="18"/>
                <w:szCs w:val="18"/>
              </w:rPr>
              <w:t>—</w:t>
            </w:r>
          </w:p>
        </w:tc>
        <w:tc>
          <w:tcPr>
            <w:tcW w:w="773"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eastAsia" w:ascii="宋体" w:hAnsi="宋体" w:eastAsia="宋体" w:cs="宋体"/>
                <w:snapToGrid w:val="0"/>
                <w:color w:val="000000"/>
                <w:sz w:val="18"/>
                <w:szCs w:val="18"/>
              </w:rPr>
            </w:pPr>
            <w:r>
              <w:rPr>
                <w:rFonts w:hint="eastAsia" w:ascii="宋体" w:hAnsi="宋体" w:eastAsia="宋体" w:cs="宋体"/>
                <w:snapToGrid w:val="0"/>
                <w:color w:val="000000"/>
                <w:sz w:val="18"/>
                <w:szCs w:val="18"/>
              </w:rPr>
              <w:t>—</w:t>
            </w:r>
          </w:p>
        </w:tc>
        <w:tc>
          <w:tcPr>
            <w:tcW w:w="107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eastAsia" w:ascii="宋体" w:hAnsi="宋体" w:eastAsia="宋体" w:cs="宋体"/>
                <w:snapToGrid w:val="0"/>
                <w:color w:val="000000"/>
                <w:sz w:val="18"/>
                <w:szCs w:val="18"/>
              </w:rPr>
            </w:pPr>
          </w:p>
        </w:tc>
      </w:tr>
    </w:tbl>
    <w:p>
      <w:pPr>
        <w:kinsoku w:val="0"/>
        <w:autoSpaceDE w:val="0"/>
        <w:autoSpaceDN w:val="0"/>
        <w:adjustRightInd w:val="0"/>
        <w:snapToGrid w:val="0"/>
        <w:spacing w:line="59" w:lineRule="exact"/>
        <w:textAlignment w:val="baseline"/>
        <w:rPr>
          <w:rFonts w:hint="default" w:ascii="Arial" w:hAnsi="Arial" w:eastAsia="等线"/>
          <w:snapToGrid w:val="0"/>
          <w:color w:val="000000"/>
          <w:kern w:val="0"/>
          <w:sz w:val="21"/>
          <w:szCs w:val="24"/>
        </w:rPr>
      </w:pP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2 </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lang w:val="en-US" w:eastAsia="zh-CN"/>
        </w:rPr>
        <w:t>管道螺纹连接的螺纹应清洁规整，断丝或缺丝不应大于螺纹全扣数的10%。管道的连接应牢固，接口处的外露螺纹应为2扣～3扣，不应有外露填料。镀锌管道的镀锌层应保护完好，局部破损处应进行防腐处理。</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3 </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lang w:val="en-US" w:eastAsia="zh-CN"/>
        </w:rPr>
        <w:t>管道法兰连接的法兰面应与管道中心线垂直，且应同心。法兰对接应平行，偏差不应大于管道外径的1.5%，且不得大于2mm。连接螺栓长度应一致，螺母应在同一侧，并应均匀拧紧。紧固后的螺母应与螺栓端部平齐或略低于螺栓。法兰衬垫的材料、规格与厚度应符合设计要求。</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4 </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lang w:val="en-US" w:eastAsia="zh-CN"/>
        </w:rPr>
        <w:t>除湿设备与管道的连接，应采用耐压值大于或等于1.5倍工作压力的金属或非金属柔性接管，连接应牢固，不应有强扭和瘪管。冷凝水排水管的坡度应符合设计要求。当设计无要求时，管道坡度宜大于或等于8%，且应坡向出水口。设备与排水管的连接应采用软接，并应保持畅通。</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Times New Roman" w:hAnsi="Times New Roman" w:eastAsia="宋体" w:cs="宋体"/>
          <w:sz w:val="24"/>
        </w:rPr>
      </w:pPr>
      <w:r>
        <w:rPr>
          <w:rFonts w:hint="eastAsia" w:ascii="宋体" w:hAnsi="宋体" w:eastAsia="宋体" w:cs="宋体"/>
          <w:b w:val="0"/>
          <w:bCs w:val="0"/>
          <w:sz w:val="21"/>
          <w:szCs w:val="21"/>
          <w:lang w:val="en-US" w:eastAsia="zh-CN"/>
        </w:rPr>
        <w:t xml:space="preserve">5 </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lang w:val="en-US" w:eastAsia="zh-CN"/>
        </w:rPr>
        <w:t>镀锌钢管及带有防腐涂层的钢管不得采用焊接连接，应采用螺纹连接。当管径大于DN100时，可采用卡箍或法兰连接。</w:t>
      </w:r>
    </w:p>
    <w:p>
      <w:pPr>
        <w:keepNext w:val="0"/>
        <w:keepLines w:val="0"/>
        <w:pageBreakBefore w:val="0"/>
        <w:widowControl w:val="0"/>
        <w:kinsoku/>
        <w:wordWrap/>
        <w:overflowPunct/>
        <w:topLinePunct w:val="0"/>
        <w:autoSpaceDE/>
        <w:autoSpaceDN/>
        <w:bidi w:val="0"/>
        <w:adjustRightInd/>
        <w:snapToGrid w:val="0"/>
        <w:ind w:left="0" w:leftChars="0" w:firstLine="0" w:firstLineChars="0"/>
        <w:jc w:val="left"/>
        <w:textAlignment w:val="auto"/>
        <w:rPr>
          <w:rFonts w:hint="default"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7.5.3</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冷凝水管安装应符合下列规定：</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1 </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lang w:val="en-US" w:eastAsia="zh-CN"/>
        </w:rPr>
        <w:t>设备与冷凝水管应用透明胶管连接，长度≤300mm，胶管用喉箍固定，严禁用铁丝绑扎，胶管不能用作找平、找正的异径连接管使用。</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Times New Roman" w:hAnsi="Times New Roman" w:eastAsia="宋体" w:cs="宋体"/>
          <w:sz w:val="24"/>
        </w:rPr>
      </w:pPr>
      <w:r>
        <w:rPr>
          <w:rFonts w:hint="eastAsia" w:ascii="宋体" w:hAnsi="宋体" w:eastAsia="宋体" w:cs="宋体"/>
          <w:b w:val="0"/>
          <w:bCs w:val="0"/>
          <w:sz w:val="21"/>
          <w:szCs w:val="21"/>
          <w:lang w:val="en-US" w:eastAsia="zh-CN"/>
        </w:rPr>
        <w:t xml:space="preserve">2 </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lang w:val="en-US" w:eastAsia="zh-CN"/>
        </w:rPr>
        <w:t>水平支管与水平干管连接时，应顶平连接。</w:t>
      </w:r>
    </w:p>
    <w:p>
      <w:pPr>
        <w:pStyle w:val="6"/>
        <w:keepNext/>
        <w:keepLines/>
        <w:pageBreakBefore w:val="0"/>
        <w:widowControl w:val="0"/>
        <w:kinsoku/>
        <w:wordWrap/>
        <w:overflowPunct/>
        <w:topLinePunct w:val="0"/>
        <w:autoSpaceDE/>
        <w:autoSpaceDN/>
        <w:bidi w:val="0"/>
        <w:adjustRightInd/>
        <w:snapToGrid w:val="0"/>
        <w:spacing w:before="313" w:beforeLines="100" w:after="313" w:afterLines="100" w:line="360" w:lineRule="auto"/>
        <w:ind w:firstLine="0" w:firstLineChars="0"/>
        <w:textAlignment w:val="auto"/>
        <w:rPr>
          <w:rFonts w:hint="default" w:ascii="黑体" w:hAnsi="黑体" w:eastAsia="黑体" w:cs="黑体"/>
          <w:b w:val="0"/>
          <w:bCs w:val="0"/>
          <w:kern w:val="0"/>
          <w:sz w:val="21"/>
          <w:szCs w:val="21"/>
          <w:lang w:val="en-US" w:eastAsia="zh-CN"/>
        </w:rPr>
      </w:pPr>
      <w:bookmarkStart w:id="135" w:name="_Toc21548"/>
      <w:bookmarkStart w:id="136" w:name="_Toc17214"/>
      <w:bookmarkStart w:id="137" w:name="_Toc19290"/>
      <w:bookmarkStart w:id="138" w:name="_Toc3157"/>
      <w:bookmarkStart w:id="139" w:name="_Toc127741851"/>
      <w:r>
        <w:rPr>
          <w:rFonts w:hint="default" w:ascii="黑体" w:hAnsi="黑体" w:eastAsia="黑体" w:cs="黑体"/>
          <w:b w:val="0"/>
          <w:bCs w:val="0"/>
          <w:kern w:val="0"/>
          <w:sz w:val="21"/>
          <w:szCs w:val="21"/>
          <w:lang w:val="en-US" w:eastAsia="zh-CN"/>
        </w:rPr>
        <w:t>7.6</w:t>
      </w:r>
      <w:r>
        <w:rPr>
          <w:rFonts w:hint="eastAsia" w:ascii="黑体" w:hAnsi="黑体" w:eastAsia="黑体" w:cs="黑体"/>
          <w:b w:val="0"/>
          <w:bCs w:val="0"/>
          <w:kern w:val="0"/>
          <w:sz w:val="21"/>
          <w:szCs w:val="21"/>
          <w:lang w:val="en-US" w:eastAsia="zh-CN"/>
        </w:rPr>
        <w:t xml:space="preserve">  </w:t>
      </w:r>
      <w:bookmarkEnd w:id="135"/>
      <w:bookmarkEnd w:id="136"/>
      <w:bookmarkEnd w:id="137"/>
      <w:r>
        <w:rPr>
          <w:rFonts w:hint="eastAsia" w:ascii="黑体" w:hAnsi="黑体" w:eastAsia="黑体" w:cs="黑体"/>
          <w:b w:val="0"/>
          <w:bCs w:val="0"/>
          <w:kern w:val="0"/>
          <w:sz w:val="21"/>
          <w:szCs w:val="21"/>
          <w:lang w:val="en-US" w:eastAsia="zh-CN"/>
        </w:rPr>
        <w:t>空调除湿系统试验</w:t>
      </w:r>
      <w:bookmarkEnd w:id="138"/>
      <w:bookmarkEnd w:id="139"/>
    </w:p>
    <w:p>
      <w:pPr>
        <w:keepNext w:val="0"/>
        <w:keepLines w:val="0"/>
        <w:pageBreakBefore w:val="0"/>
        <w:widowControl w:val="0"/>
        <w:kinsoku/>
        <w:wordWrap/>
        <w:overflowPunct/>
        <w:topLinePunct w:val="0"/>
        <w:autoSpaceDE/>
        <w:autoSpaceDN/>
        <w:bidi w:val="0"/>
        <w:adjustRightInd/>
        <w:snapToGrid w:val="0"/>
        <w:ind w:left="0" w:leftChars="0" w:firstLine="0" w:firstLineChars="0"/>
        <w:jc w:val="left"/>
        <w:textAlignment w:val="auto"/>
        <w:rPr>
          <w:rFonts w:hint="default" w:ascii="宋体" w:hAnsi="Times New Roman" w:eastAsia="宋体" w:cs="Times New Roman"/>
          <w:b w:val="0"/>
          <w:bCs/>
          <w:kern w:val="2"/>
          <w:sz w:val="21"/>
          <w:szCs w:val="21"/>
          <w:lang w:val="en-US" w:eastAsia="zh-CN" w:bidi="ar-SA"/>
        </w:rPr>
      </w:pPr>
      <w:r>
        <w:rPr>
          <w:rFonts w:hint="default" w:ascii="宋体" w:hAnsi="Times New Roman" w:eastAsia="宋体" w:cs="Times New Roman"/>
          <w:b w:val="0"/>
          <w:bCs/>
          <w:kern w:val="2"/>
          <w:sz w:val="21"/>
          <w:szCs w:val="21"/>
          <w:lang w:val="en-US" w:eastAsia="zh-CN" w:bidi="ar-SA"/>
        </w:rPr>
        <w:t>7.6.1</w:t>
      </w:r>
      <w:r>
        <w:rPr>
          <w:rFonts w:hint="eastAsia" w:ascii="宋体" w:hAnsi="Times New Roman" w:eastAsia="宋体" w:cs="Times New Roman"/>
          <w:b w:val="0"/>
          <w:bCs/>
          <w:kern w:val="2"/>
          <w:sz w:val="21"/>
          <w:szCs w:val="21"/>
          <w:lang w:val="en-US" w:eastAsia="zh-CN" w:bidi="ar-SA"/>
        </w:rPr>
        <w:t xml:space="preserve"> </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阀门试验应符合下列规定：</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1 </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lang w:val="en-US" w:eastAsia="zh-CN"/>
        </w:rPr>
        <w:t>阀门安装前应进行外观检查，阀门的铭牌应符合现行国家标准《工业阀门标志》GB</w:t>
      </w:r>
      <w:r>
        <w:rPr>
          <w:rFonts w:hint="eastAsia" w:hAnsi="宋体" w:cs="宋体"/>
          <w:b w:val="0"/>
          <w:bCs w:val="0"/>
          <w:sz w:val="21"/>
          <w:szCs w:val="21"/>
          <w:lang w:val="en-US" w:eastAsia="zh-CN"/>
        </w:rPr>
        <w:t>/</w:t>
      </w:r>
      <w:r>
        <w:rPr>
          <w:rFonts w:hint="eastAsia" w:ascii="宋体" w:hAnsi="宋体" w:eastAsia="宋体" w:cs="宋体"/>
          <w:b w:val="0"/>
          <w:bCs w:val="0"/>
          <w:sz w:val="21"/>
          <w:szCs w:val="21"/>
          <w:lang w:val="en-US" w:eastAsia="zh-CN"/>
        </w:rPr>
        <w:t>T</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lang w:val="en-US" w:eastAsia="zh-CN"/>
        </w:rPr>
        <w:t>12220的有关规定。工作压力大于1.0MPa及在主干管上起到切断作用和系统冷、热水运行转换调节功能的阀门和止回阀，应进行壳体强度和阀瓣密封性能的试验，且应试验合格。</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2 </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lang w:val="en-US" w:eastAsia="zh-CN"/>
        </w:rPr>
        <w:t>壳体强度试验压力应为常温条件下公称压力的1.5倍，持续时间不应少于5min，阀门的壳体、填料应无渗漏。</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Times New Roman" w:hAnsi="Times New Roman" w:eastAsia="宋体" w:cs="宋体"/>
          <w:sz w:val="24"/>
        </w:rPr>
      </w:pPr>
      <w:r>
        <w:rPr>
          <w:rFonts w:hint="eastAsia" w:ascii="宋体" w:hAnsi="宋体" w:eastAsia="宋体" w:cs="宋体"/>
          <w:b w:val="0"/>
          <w:bCs w:val="0"/>
          <w:sz w:val="21"/>
          <w:szCs w:val="21"/>
          <w:lang w:val="en-US" w:eastAsia="zh-CN"/>
        </w:rPr>
        <w:t xml:space="preserve">3 </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lang w:val="en-US" w:eastAsia="zh-CN"/>
        </w:rPr>
        <w:t>严密性试验压力应为公称压力的1.1倍，在试验持续的时间内应保持压力不变，阀门压力试验持续时间与允许泄漏量应符合表7.6.1的规定。</w:t>
      </w:r>
    </w:p>
    <w:p>
      <w:pPr>
        <w:pStyle w:val="4"/>
        <w:rPr>
          <w:rFonts w:hint="eastAsia" w:ascii="黑体" w:hAnsi="黑体" w:eastAsia="黑体" w:cs="黑体"/>
          <w:b w:val="0"/>
          <w:bCs w:val="0"/>
          <w:kern w:val="2"/>
          <w:sz w:val="21"/>
          <w:szCs w:val="21"/>
          <w:lang w:val="en-US" w:eastAsia="zh-CN" w:bidi="ar-SA"/>
        </w:rPr>
      </w:pPr>
      <w:r>
        <w:rPr>
          <w:rFonts w:hint="eastAsia" w:ascii="黑体" w:hAnsi="黑体" w:eastAsia="黑体" w:cs="黑体"/>
          <w:b w:val="0"/>
          <w:bCs w:val="0"/>
          <w:kern w:val="2"/>
          <w:sz w:val="21"/>
          <w:szCs w:val="21"/>
          <w:lang w:val="en-US" w:eastAsia="zh-CN" w:bidi="ar-SA"/>
        </w:rPr>
        <w:t>表 7.6.1    阀门压力试验持续时间与允许泄漏量</w:t>
      </w:r>
    </w:p>
    <w:tbl>
      <w:tblPr>
        <w:tblStyle w:val="15"/>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40" w:type="dxa"/>
            <w:vMerge w:val="restart"/>
            <w:tcBorders>
              <w:tl2br w:val="nil"/>
              <w:tr2bl w:val="nil"/>
            </w:tcBorders>
            <w:vAlign w:val="center"/>
          </w:tcPr>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color w:val="000000"/>
                <w:sz w:val="18"/>
                <w:szCs w:val="18"/>
                <w:shd w:val="clear" w:color="auto" w:fill="FFFFFF"/>
                <w:vertAlign w:val="baseline"/>
                <w:lang w:val="en-US" w:eastAsia="zh-CN"/>
              </w:rPr>
            </w:pPr>
            <w:r>
              <w:rPr>
                <w:rFonts w:hint="eastAsia" w:ascii="宋体" w:hAnsi="宋体" w:eastAsia="宋体" w:cs="宋体"/>
                <w:color w:val="000000"/>
                <w:sz w:val="18"/>
                <w:szCs w:val="18"/>
                <w:shd w:val="clear" w:color="auto" w:fill="FFFFFF"/>
                <w:vertAlign w:val="baseline"/>
                <w:lang w:val="en-US" w:eastAsia="zh-CN"/>
              </w:rPr>
              <w:t>公称直径（mm）</w:t>
            </w:r>
          </w:p>
        </w:tc>
        <w:tc>
          <w:tcPr>
            <w:tcW w:w="5682" w:type="dxa"/>
            <w:gridSpan w:val="2"/>
            <w:tcBorders>
              <w:tl2br w:val="nil"/>
              <w:tr2bl w:val="nil"/>
            </w:tcBorders>
            <w:vAlign w:val="center"/>
          </w:tcPr>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color w:val="000000"/>
                <w:sz w:val="18"/>
                <w:szCs w:val="18"/>
                <w:shd w:val="clear" w:color="auto" w:fill="FFFFFF"/>
                <w:vertAlign w:val="baseline"/>
              </w:rPr>
            </w:pPr>
            <w:r>
              <w:rPr>
                <w:rFonts w:hint="eastAsia" w:ascii="宋体" w:hAnsi="宋体" w:eastAsia="宋体" w:cs="宋体"/>
                <w:color w:val="000000"/>
                <w:sz w:val="18"/>
                <w:szCs w:val="18"/>
                <w:shd w:val="clear" w:color="auto" w:fill="FFFFFF"/>
                <w:vertAlign w:val="baseline"/>
                <w:lang w:val="en-US" w:eastAsia="zh-CN"/>
              </w:rPr>
              <w:t>最短试验持续时间（s）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40" w:type="dxa"/>
            <w:vMerge w:val="continue"/>
            <w:tcBorders>
              <w:tl2br w:val="nil"/>
              <w:tr2bl w:val="nil"/>
            </w:tcBorders>
            <w:vAlign w:val="center"/>
          </w:tcPr>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color w:val="000000"/>
                <w:sz w:val="18"/>
                <w:szCs w:val="18"/>
                <w:shd w:val="clear" w:color="auto" w:fill="FFFFFF"/>
                <w:vertAlign w:val="baseline"/>
              </w:rPr>
            </w:pPr>
          </w:p>
        </w:tc>
        <w:tc>
          <w:tcPr>
            <w:tcW w:w="5682" w:type="dxa"/>
            <w:gridSpan w:val="2"/>
            <w:tcBorders>
              <w:tl2br w:val="nil"/>
              <w:tr2bl w:val="nil"/>
            </w:tcBorders>
            <w:vAlign w:val="center"/>
          </w:tcPr>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color w:val="000000"/>
                <w:sz w:val="18"/>
                <w:szCs w:val="18"/>
                <w:shd w:val="clear" w:color="auto" w:fill="FFFFFF"/>
                <w:vertAlign w:val="baseline"/>
                <w:lang w:val="en-US" w:eastAsia="zh-CN"/>
              </w:rPr>
            </w:pPr>
            <w:r>
              <w:rPr>
                <w:rFonts w:hint="eastAsia" w:ascii="宋体" w:hAnsi="宋体" w:eastAsia="宋体" w:cs="宋体"/>
                <w:color w:val="000000"/>
                <w:sz w:val="18"/>
                <w:szCs w:val="18"/>
                <w:shd w:val="clear" w:color="auto" w:fill="FFFFFF"/>
                <w:vertAlign w:val="baseline"/>
                <w:lang w:val="en-US" w:eastAsia="zh-CN"/>
              </w:rPr>
              <w:t>严密性试验（水）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40" w:type="dxa"/>
            <w:vMerge w:val="continue"/>
            <w:tcBorders>
              <w:tl2br w:val="nil"/>
              <w:tr2bl w:val="nil"/>
            </w:tcBorders>
            <w:vAlign w:val="center"/>
          </w:tcPr>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color w:val="000000"/>
                <w:sz w:val="18"/>
                <w:szCs w:val="18"/>
                <w:shd w:val="clear" w:color="auto" w:fill="FFFFFF"/>
                <w:vertAlign w:val="baseline"/>
              </w:rPr>
            </w:pPr>
          </w:p>
        </w:tc>
        <w:tc>
          <w:tcPr>
            <w:tcW w:w="2841" w:type="dxa"/>
            <w:tcBorders>
              <w:tl2br w:val="nil"/>
              <w:tr2bl w:val="nil"/>
            </w:tcBorders>
            <w:vAlign w:val="center"/>
          </w:tcPr>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color w:val="000000"/>
                <w:sz w:val="18"/>
                <w:szCs w:val="18"/>
                <w:shd w:val="clear" w:color="auto" w:fill="FFFFFF"/>
                <w:vertAlign w:val="baseline"/>
                <w:lang w:val="en-US" w:eastAsia="zh-CN"/>
              </w:rPr>
            </w:pPr>
            <w:r>
              <w:rPr>
                <w:rFonts w:hint="eastAsia" w:ascii="宋体" w:hAnsi="宋体" w:eastAsia="宋体" w:cs="宋体"/>
                <w:color w:val="000000"/>
                <w:sz w:val="18"/>
                <w:szCs w:val="18"/>
                <w:shd w:val="clear" w:color="auto" w:fill="FFFFFF"/>
                <w:vertAlign w:val="baseline"/>
                <w:lang w:val="en-US" w:eastAsia="zh-CN"/>
              </w:rPr>
              <w:t>止回阀</w:t>
            </w:r>
          </w:p>
        </w:tc>
        <w:tc>
          <w:tcPr>
            <w:tcW w:w="2841" w:type="dxa"/>
            <w:tcBorders>
              <w:tl2br w:val="nil"/>
              <w:tr2bl w:val="nil"/>
            </w:tcBorders>
            <w:vAlign w:val="center"/>
          </w:tcPr>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color w:val="000000"/>
                <w:sz w:val="18"/>
                <w:szCs w:val="18"/>
                <w:shd w:val="clear" w:color="auto" w:fill="FFFFFF"/>
                <w:vertAlign w:val="baseline"/>
                <w:lang w:val="en-US" w:eastAsia="zh-CN"/>
              </w:rPr>
            </w:pPr>
            <w:r>
              <w:rPr>
                <w:rFonts w:hint="eastAsia" w:ascii="宋体" w:hAnsi="宋体" w:eastAsia="宋体" w:cs="宋体"/>
                <w:color w:val="000000"/>
                <w:sz w:val="18"/>
                <w:szCs w:val="18"/>
                <w:shd w:val="clear" w:color="auto" w:fill="FFFFFF"/>
                <w:vertAlign w:val="baseline"/>
                <w:lang w:val="en-US" w:eastAsia="zh-CN"/>
              </w:rPr>
              <w:t>其他阀门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40" w:type="dxa"/>
            <w:tcBorders>
              <w:tl2br w:val="nil"/>
              <w:tr2bl w:val="nil"/>
            </w:tcBorders>
            <w:vAlign w:val="center"/>
          </w:tcPr>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color w:val="000000"/>
                <w:sz w:val="18"/>
                <w:szCs w:val="18"/>
                <w:shd w:val="clear" w:color="auto" w:fill="FFFFFF"/>
                <w:vertAlign w:val="baseline"/>
                <w:lang w:val="en-US" w:eastAsia="zh-CN"/>
              </w:rPr>
            </w:pPr>
            <w:r>
              <w:rPr>
                <w:rFonts w:hint="eastAsia" w:ascii="宋体" w:hAnsi="宋体" w:eastAsia="宋体" w:cs="宋体"/>
                <w:color w:val="000000"/>
                <w:sz w:val="18"/>
                <w:szCs w:val="18"/>
                <w:shd w:val="clear" w:color="auto" w:fill="FFFFFF"/>
                <w:vertAlign w:val="baseline"/>
              </w:rPr>
              <w:t>≤</w:t>
            </w:r>
            <w:r>
              <w:rPr>
                <w:rFonts w:hint="eastAsia" w:ascii="宋体" w:hAnsi="宋体" w:eastAsia="宋体" w:cs="宋体"/>
                <w:color w:val="000000"/>
                <w:sz w:val="18"/>
                <w:szCs w:val="18"/>
                <w:shd w:val="clear" w:color="auto" w:fill="FFFFFF"/>
                <w:vertAlign w:val="baseline"/>
                <w:lang w:val="en-US" w:eastAsia="zh-CN"/>
              </w:rPr>
              <w:t>50</w:t>
            </w:r>
          </w:p>
        </w:tc>
        <w:tc>
          <w:tcPr>
            <w:tcW w:w="2841" w:type="dxa"/>
            <w:tcBorders>
              <w:tl2br w:val="nil"/>
              <w:tr2bl w:val="nil"/>
            </w:tcBorders>
            <w:vAlign w:val="center"/>
          </w:tcPr>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color w:val="000000"/>
                <w:sz w:val="18"/>
                <w:szCs w:val="18"/>
                <w:shd w:val="clear" w:color="auto" w:fill="FFFFFF"/>
                <w:vertAlign w:val="baseline"/>
                <w:lang w:val="en-US" w:eastAsia="zh-CN"/>
              </w:rPr>
            </w:pPr>
            <w:r>
              <w:rPr>
                <w:rFonts w:hint="eastAsia" w:ascii="宋体" w:hAnsi="宋体" w:eastAsia="宋体" w:cs="宋体"/>
                <w:color w:val="000000"/>
                <w:sz w:val="18"/>
                <w:szCs w:val="18"/>
                <w:shd w:val="clear" w:color="auto" w:fill="FFFFFF"/>
                <w:vertAlign w:val="baseline"/>
                <w:lang w:val="en-US" w:eastAsia="zh-CN"/>
              </w:rPr>
              <w:t>60</w:t>
            </w:r>
          </w:p>
        </w:tc>
        <w:tc>
          <w:tcPr>
            <w:tcW w:w="2841" w:type="dxa"/>
            <w:tcBorders>
              <w:tl2br w:val="nil"/>
              <w:tr2bl w:val="nil"/>
            </w:tcBorders>
            <w:vAlign w:val="center"/>
          </w:tcPr>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color w:val="000000"/>
                <w:sz w:val="18"/>
                <w:szCs w:val="18"/>
                <w:shd w:val="clear" w:color="auto" w:fill="FFFFFF"/>
                <w:vertAlign w:val="baseline"/>
                <w:lang w:val="en-US" w:eastAsia="zh-CN"/>
              </w:rPr>
            </w:pPr>
            <w:r>
              <w:rPr>
                <w:rFonts w:hint="eastAsia" w:ascii="宋体" w:hAnsi="宋体" w:eastAsia="宋体" w:cs="宋体"/>
                <w:color w:val="000000"/>
                <w:sz w:val="18"/>
                <w:szCs w:val="18"/>
                <w:shd w:val="clear" w:color="auto" w:fill="FFFFFF"/>
                <w:vertAlign w:val="baseline"/>
                <w:lang w:val="en-US" w:eastAsia="zh-CN"/>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40" w:type="dxa"/>
            <w:tcBorders>
              <w:tl2br w:val="nil"/>
              <w:tr2bl w:val="nil"/>
            </w:tcBorders>
            <w:vAlign w:val="center"/>
          </w:tcPr>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color w:val="000000"/>
                <w:sz w:val="18"/>
                <w:szCs w:val="18"/>
                <w:shd w:val="clear" w:color="auto" w:fill="FFFFFF"/>
                <w:vertAlign w:val="baseline"/>
                <w:lang w:val="en-US" w:eastAsia="zh-CN"/>
              </w:rPr>
            </w:pPr>
            <w:r>
              <w:rPr>
                <w:rFonts w:hint="eastAsia" w:ascii="宋体" w:hAnsi="宋体" w:eastAsia="宋体" w:cs="宋体"/>
                <w:color w:val="000000"/>
                <w:sz w:val="18"/>
                <w:szCs w:val="18"/>
                <w:shd w:val="clear" w:color="auto" w:fill="FFFFFF"/>
                <w:vertAlign w:val="baseline"/>
                <w:lang w:val="en-US" w:eastAsia="zh-CN"/>
              </w:rPr>
              <w:t>65～150</w:t>
            </w:r>
          </w:p>
        </w:tc>
        <w:tc>
          <w:tcPr>
            <w:tcW w:w="2841" w:type="dxa"/>
            <w:tcBorders>
              <w:tl2br w:val="nil"/>
              <w:tr2bl w:val="nil"/>
            </w:tcBorders>
            <w:vAlign w:val="center"/>
          </w:tcPr>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color w:val="000000"/>
                <w:sz w:val="18"/>
                <w:szCs w:val="18"/>
                <w:shd w:val="clear" w:color="auto" w:fill="FFFFFF"/>
                <w:vertAlign w:val="baseline"/>
                <w:lang w:val="en-US" w:eastAsia="zh-CN"/>
              </w:rPr>
            </w:pPr>
            <w:r>
              <w:rPr>
                <w:rFonts w:hint="eastAsia" w:ascii="宋体" w:hAnsi="宋体" w:eastAsia="宋体" w:cs="宋体"/>
                <w:color w:val="000000"/>
                <w:sz w:val="18"/>
                <w:szCs w:val="18"/>
                <w:shd w:val="clear" w:color="auto" w:fill="FFFFFF"/>
                <w:vertAlign w:val="baseline"/>
                <w:lang w:val="en-US" w:eastAsia="zh-CN"/>
              </w:rPr>
              <w:t>60</w:t>
            </w:r>
          </w:p>
        </w:tc>
        <w:tc>
          <w:tcPr>
            <w:tcW w:w="2841" w:type="dxa"/>
            <w:tcBorders>
              <w:tl2br w:val="nil"/>
              <w:tr2bl w:val="nil"/>
            </w:tcBorders>
            <w:vAlign w:val="center"/>
          </w:tcPr>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color w:val="000000"/>
                <w:sz w:val="18"/>
                <w:szCs w:val="18"/>
                <w:shd w:val="clear" w:color="auto" w:fill="FFFFFF"/>
                <w:vertAlign w:val="baseline"/>
                <w:lang w:val="en-US" w:eastAsia="zh-CN"/>
              </w:rPr>
            </w:pPr>
            <w:r>
              <w:rPr>
                <w:rFonts w:hint="eastAsia" w:ascii="宋体" w:hAnsi="宋体" w:eastAsia="宋体" w:cs="宋体"/>
                <w:color w:val="000000"/>
                <w:sz w:val="18"/>
                <w:szCs w:val="18"/>
                <w:shd w:val="clear" w:color="auto" w:fill="FFFFFF"/>
                <w:vertAlign w:val="baseline"/>
                <w:lang w:val="en-US" w:eastAsia="zh-CN"/>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40" w:type="dxa"/>
            <w:tcBorders>
              <w:tl2br w:val="nil"/>
              <w:tr2bl w:val="nil"/>
            </w:tcBorders>
            <w:vAlign w:val="center"/>
          </w:tcPr>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color w:val="000000"/>
                <w:sz w:val="18"/>
                <w:szCs w:val="18"/>
                <w:shd w:val="clear" w:color="auto" w:fill="FFFFFF"/>
                <w:vertAlign w:val="baseline"/>
                <w:lang w:val="en-US" w:eastAsia="zh-CN"/>
              </w:rPr>
            </w:pPr>
            <w:r>
              <w:rPr>
                <w:rFonts w:hint="eastAsia" w:ascii="宋体" w:hAnsi="宋体" w:eastAsia="宋体" w:cs="宋体"/>
                <w:color w:val="000000"/>
                <w:sz w:val="18"/>
                <w:szCs w:val="18"/>
                <w:shd w:val="clear" w:color="auto" w:fill="FFFFFF"/>
                <w:vertAlign w:val="baseline"/>
                <w:lang w:val="en-US" w:eastAsia="zh-CN"/>
              </w:rPr>
              <w:t>200～300</w:t>
            </w:r>
          </w:p>
        </w:tc>
        <w:tc>
          <w:tcPr>
            <w:tcW w:w="2841" w:type="dxa"/>
            <w:tcBorders>
              <w:tl2br w:val="nil"/>
              <w:tr2bl w:val="nil"/>
            </w:tcBorders>
            <w:vAlign w:val="center"/>
          </w:tcPr>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color w:val="000000"/>
                <w:sz w:val="18"/>
                <w:szCs w:val="18"/>
                <w:shd w:val="clear" w:color="auto" w:fill="FFFFFF"/>
                <w:vertAlign w:val="baseline"/>
                <w:lang w:val="en-US" w:eastAsia="zh-CN"/>
              </w:rPr>
            </w:pPr>
            <w:r>
              <w:rPr>
                <w:rFonts w:hint="eastAsia" w:ascii="宋体" w:hAnsi="宋体" w:eastAsia="宋体" w:cs="宋体"/>
                <w:color w:val="000000"/>
                <w:sz w:val="18"/>
                <w:szCs w:val="18"/>
                <w:shd w:val="clear" w:color="auto" w:fill="FFFFFF"/>
                <w:vertAlign w:val="baseline"/>
                <w:lang w:val="en-US" w:eastAsia="zh-CN"/>
              </w:rPr>
              <w:t>60</w:t>
            </w:r>
          </w:p>
        </w:tc>
        <w:tc>
          <w:tcPr>
            <w:tcW w:w="2841" w:type="dxa"/>
            <w:tcBorders>
              <w:tl2br w:val="nil"/>
              <w:tr2bl w:val="nil"/>
            </w:tcBorders>
            <w:vAlign w:val="center"/>
          </w:tcPr>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color w:val="000000"/>
                <w:sz w:val="18"/>
                <w:szCs w:val="18"/>
                <w:shd w:val="clear" w:color="auto" w:fill="FFFFFF"/>
                <w:vertAlign w:val="baseline"/>
                <w:lang w:val="en-US" w:eastAsia="zh-CN"/>
              </w:rPr>
            </w:pPr>
            <w:r>
              <w:rPr>
                <w:rFonts w:hint="eastAsia" w:ascii="宋体" w:hAnsi="宋体" w:eastAsia="宋体" w:cs="宋体"/>
                <w:color w:val="000000"/>
                <w:sz w:val="18"/>
                <w:szCs w:val="18"/>
                <w:shd w:val="clear" w:color="auto" w:fill="FFFFFF"/>
                <w:vertAlign w:val="baseline"/>
                <w:lang w:val="en-US" w:eastAsia="zh-CN"/>
              </w:rPr>
              <w:t>120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40" w:type="dxa"/>
            <w:tcBorders>
              <w:tl2br w:val="nil"/>
              <w:tr2bl w:val="nil"/>
            </w:tcBorders>
            <w:vAlign w:val="center"/>
          </w:tcPr>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color w:val="000000"/>
                <w:sz w:val="18"/>
                <w:szCs w:val="18"/>
                <w:shd w:val="clear" w:color="auto" w:fill="FFFFFF"/>
                <w:vertAlign w:val="baseline"/>
                <w:lang w:val="en-US" w:eastAsia="zh-CN"/>
              </w:rPr>
            </w:pPr>
            <w:r>
              <w:rPr>
                <w:rFonts w:hint="eastAsia" w:ascii="宋体" w:hAnsi="宋体" w:eastAsia="宋体" w:cs="宋体"/>
                <w:color w:val="000000"/>
                <w:sz w:val="18"/>
                <w:szCs w:val="18"/>
                <w:shd w:val="clear" w:color="auto" w:fill="FFFFFF"/>
                <w:vertAlign w:val="baseline"/>
              </w:rPr>
              <w:t>≥</w:t>
            </w:r>
            <w:r>
              <w:rPr>
                <w:rFonts w:hint="eastAsia" w:ascii="宋体" w:hAnsi="宋体" w:eastAsia="宋体" w:cs="宋体"/>
                <w:color w:val="000000"/>
                <w:sz w:val="18"/>
                <w:szCs w:val="18"/>
                <w:shd w:val="clear" w:color="auto" w:fill="FFFFFF"/>
                <w:vertAlign w:val="baseline"/>
                <w:lang w:val="en-US" w:eastAsia="zh-CN"/>
              </w:rPr>
              <w:t>350</w:t>
            </w:r>
          </w:p>
        </w:tc>
        <w:tc>
          <w:tcPr>
            <w:tcW w:w="2841" w:type="dxa"/>
            <w:tcBorders>
              <w:tl2br w:val="nil"/>
              <w:tr2bl w:val="nil"/>
            </w:tcBorders>
            <w:vAlign w:val="center"/>
          </w:tcPr>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color w:val="000000"/>
                <w:sz w:val="18"/>
                <w:szCs w:val="18"/>
                <w:shd w:val="clear" w:color="auto" w:fill="FFFFFF"/>
                <w:vertAlign w:val="baseline"/>
                <w:lang w:val="en-US" w:eastAsia="zh-CN"/>
              </w:rPr>
            </w:pPr>
            <w:r>
              <w:rPr>
                <w:rFonts w:hint="eastAsia" w:ascii="宋体" w:hAnsi="宋体" w:eastAsia="宋体" w:cs="宋体"/>
                <w:color w:val="000000"/>
                <w:sz w:val="18"/>
                <w:szCs w:val="18"/>
                <w:shd w:val="clear" w:color="auto" w:fill="FFFFFF"/>
                <w:vertAlign w:val="baseline"/>
                <w:lang w:val="en-US" w:eastAsia="zh-CN"/>
              </w:rPr>
              <w:t>120</w:t>
            </w:r>
          </w:p>
        </w:tc>
        <w:tc>
          <w:tcPr>
            <w:tcW w:w="2841" w:type="dxa"/>
            <w:tcBorders>
              <w:tl2br w:val="nil"/>
              <w:tr2bl w:val="nil"/>
            </w:tcBorders>
            <w:vAlign w:val="center"/>
          </w:tcPr>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color w:val="000000"/>
                <w:sz w:val="18"/>
                <w:szCs w:val="18"/>
                <w:shd w:val="clear" w:color="auto" w:fill="FFFFFF"/>
                <w:vertAlign w:val="baseline"/>
                <w:lang w:val="en-US" w:eastAsia="zh-CN"/>
              </w:rPr>
            </w:pPr>
            <w:r>
              <w:rPr>
                <w:rFonts w:hint="eastAsia" w:ascii="宋体" w:hAnsi="宋体" w:eastAsia="宋体" w:cs="宋体"/>
                <w:color w:val="000000"/>
                <w:sz w:val="18"/>
                <w:szCs w:val="18"/>
                <w:shd w:val="clear" w:color="auto" w:fill="FFFFFF"/>
                <w:vertAlign w:val="baseline"/>
                <w:lang w:val="en-US" w:eastAsia="zh-CN"/>
              </w:rPr>
              <w:t>120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40" w:type="dxa"/>
            <w:tcBorders>
              <w:tl2br w:val="nil"/>
              <w:tr2bl w:val="nil"/>
            </w:tcBorders>
            <w:vAlign w:val="center"/>
          </w:tcPr>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color w:val="000000"/>
                <w:sz w:val="18"/>
                <w:szCs w:val="18"/>
                <w:shd w:val="clear" w:color="auto" w:fill="FFFFFF"/>
                <w:vertAlign w:val="baseline"/>
                <w:lang w:val="en-US" w:eastAsia="zh-CN"/>
              </w:rPr>
            </w:pPr>
            <w:r>
              <w:rPr>
                <w:rFonts w:hint="eastAsia" w:ascii="宋体" w:hAnsi="宋体" w:eastAsia="宋体" w:cs="宋体"/>
                <w:color w:val="000000"/>
                <w:sz w:val="18"/>
                <w:szCs w:val="18"/>
                <w:shd w:val="clear" w:color="auto" w:fill="FFFFFF"/>
                <w:vertAlign w:val="baseline"/>
                <w:lang w:val="en-US" w:eastAsia="zh-CN"/>
              </w:rPr>
              <w:t>允许泄漏量</w:t>
            </w:r>
          </w:p>
        </w:tc>
        <w:tc>
          <w:tcPr>
            <w:tcW w:w="2841" w:type="dxa"/>
            <w:tcBorders>
              <w:tl2br w:val="nil"/>
              <w:tr2bl w:val="nil"/>
            </w:tcBorders>
            <w:vAlign w:val="center"/>
          </w:tcPr>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color w:val="000000"/>
                <w:sz w:val="18"/>
                <w:szCs w:val="18"/>
                <w:shd w:val="clear" w:color="auto" w:fill="FFFFFF"/>
                <w:vertAlign w:val="baseline"/>
                <w:lang w:val="en-US" w:eastAsia="zh-CN"/>
              </w:rPr>
            </w:pPr>
            <w:r>
              <w:rPr>
                <w:rFonts w:hint="eastAsia" w:ascii="宋体" w:hAnsi="宋体" w:eastAsia="宋体" w:cs="宋体"/>
                <w:color w:val="000000"/>
                <w:sz w:val="18"/>
                <w:szCs w:val="18"/>
                <w:shd w:val="clear" w:color="auto" w:fill="FFFFFF"/>
                <w:vertAlign w:val="baseline"/>
                <w:lang w:val="en-US" w:eastAsia="zh-CN"/>
              </w:rPr>
              <w:t>3滴×（Dn/25）/min</w:t>
            </w:r>
          </w:p>
        </w:tc>
        <w:tc>
          <w:tcPr>
            <w:tcW w:w="2841" w:type="dxa"/>
            <w:tcBorders>
              <w:tl2br w:val="nil"/>
              <w:tr2bl w:val="nil"/>
            </w:tcBorders>
            <w:vAlign w:val="center"/>
          </w:tcPr>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color w:val="000000"/>
                <w:sz w:val="18"/>
                <w:szCs w:val="18"/>
                <w:shd w:val="clear" w:color="auto" w:fill="FFFFFF"/>
                <w:vertAlign w:val="baseline"/>
                <w:lang w:val="en-US" w:eastAsia="zh-CN"/>
              </w:rPr>
            </w:pPr>
            <w:r>
              <w:rPr>
                <w:rFonts w:hint="eastAsia" w:ascii="宋体" w:hAnsi="宋体" w:eastAsia="宋体" w:cs="宋体"/>
                <w:color w:val="000000"/>
                <w:sz w:val="18"/>
                <w:szCs w:val="18"/>
                <w:shd w:val="clear" w:color="auto" w:fill="FFFFFF"/>
                <w:vertAlign w:val="baseline"/>
                <w:lang w:val="en-US" w:eastAsia="zh-CN"/>
              </w:rPr>
              <w:t>小于Dn65为0滴，其他为2滴×（Dn/25）/min</w:t>
            </w:r>
          </w:p>
        </w:tc>
      </w:tr>
    </w:tbl>
    <w:p>
      <w:pPr>
        <w:pStyle w:val="1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ind w:left="198" w:firstLine="0" w:firstLineChars="0"/>
        <w:textAlignment w:val="auto"/>
        <w:rPr>
          <w:rFonts w:ascii="微软雅黑" w:hAnsi="微软雅黑" w:eastAsia="微软雅黑" w:cs="微软雅黑"/>
          <w:color w:val="000000"/>
          <w:sz w:val="20"/>
          <w:szCs w:val="20"/>
        </w:rPr>
      </w:pPr>
      <w:r>
        <w:rPr>
          <w:rFonts w:hint="eastAsia" w:ascii="宋体" w:hAnsi="宋体" w:eastAsia="宋体" w:cs="宋体"/>
          <w:color w:val="000000"/>
          <w:sz w:val="20"/>
          <w:szCs w:val="20"/>
          <w:shd w:val="clear" w:color="auto" w:fill="FFFFFF"/>
        </w:rPr>
        <w:t>注：压力试验的介质为洁净水。用于不锈钢阀门的试验水，氯离子含量不得高于25mg／L。</w:t>
      </w:r>
    </w:p>
    <w:p>
      <w:pPr>
        <w:snapToGrid w:val="0"/>
        <w:ind w:left="0" w:leftChars="0" w:firstLine="0" w:firstLineChars="0"/>
        <w:rPr>
          <w:rFonts w:hint="eastAsia" w:ascii="Times New Roman" w:hAnsi="Times New Roman" w:eastAsia="宋体" w:cs="宋体"/>
          <w:sz w:val="24"/>
          <w:lang w:val="en-US" w:eastAsia="zh-CN"/>
        </w:rPr>
      </w:pPr>
      <w:r>
        <w:rPr>
          <w:rFonts w:hint="eastAsia" w:ascii="宋体" w:hAnsi="Times New Roman" w:eastAsia="宋体" w:cs="Times New Roman"/>
          <w:b w:val="0"/>
          <w:bCs/>
          <w:kern w:val="2"/>
          <w:sz w:val="21"/>
          <w:szCs w:val="21"/>
          <w:lang w:val="en-US" w:eastAsia="zh-CN" w:bidi="ar-SA"/>
        </w:rPr>
        <w:t xml:space="preserve">7.6.2 </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水管道试压应符合下列规定：</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1 </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lang w:val="en-US" w:eastAsia="zh-CN"/>
        </w:rPr>
        <w:t>水管道系统施工完毕，并符合设计要求和规范规定。</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2 </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lang w:val="en-US" w:eastAsia="zh-CN"/>
        </w:rPr>
        <w:t>支、吊架管架均安装完毕并固定，各种井、阀门安装完并已临时固定。试验用压力表已经校验，精度规定为1.5级，表的满刻度值应为被测量最大压力的1.5-2倍。</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3 </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lang w:val="en-US" w:eastAsia="zh-CN"/>
        </w:rPr>
        <w:t>试验前将不参与试验系统的仪表及附件加以隔离，并加盲板位置作好标识。</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4 </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lang w:val="en-US" w:eastAsia="zh-CN"/>
        </w:rPr>
        <w:t>试压用水应采用洁净水，水中氯离子含量不得超过25×10（25ppm）。</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5 </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lang w:val="en-US" w:eastAsia="zh-CN"/>
        </w:rPr>
        <w:t>系统管道应按设计要求进行水压试验。当设计无要求时，应符合下列规定：系统的试验压力，当工作压力小于或等于1.0MPa时，应为1.5倍工作压力，最低不应小于0.6MPa；当工作压力大于1.0MPa时，应为工作压力加0.5MPa。</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6 </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lang w:val="en-US" w:eastAsia="zh-CN"/>
        </w:rPr>
        <w:t>凝结水系统采用通水试验，应以不渗漏，排水畅通为合格。</w:t>
      </w:r>
    </w:p>
    <w:p>
      <w:pPr>
        <w:keepNext w:val="0"/>
        <w:keepLines w:val="0"/>
        <w:pageBreakBefore w:val="0"/>
        <w:widowControl w:val="0"/>
        <w:kinsoku/>
        <w:wordWrap/>
        <w:overflowPunct/>
        <w:topLinePunct w:val="0"/>
        <w:autoSpaceDE/>
        <w:autoSpaceDN/>
        <w:bidi w:val="0"/>
        <w:adjustRightInd/>
        <w:snapToGrid w:val="0"/>
        <w:ind w:left="0" w:leftChars="0" w:firstLine="0" w:firstLineChars="0"/>
        <w:jc w:val="left"/>
        <w:textAlignment w:val="auto"/>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7.6.3</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水流量试验应符合下列规定：</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  水流量测量断面应设置在距上游局部阻力构件10倍管径、距下游局部阻力构件5倍管径的长度的管段上。</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  当采用转子或涡轮等整体流量计进行流量的测量时，应根据仪表的操作规程，调整测试仪表到测量状态，待测试状态稳定后，开始测量，测量时间宜取10min。</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  当采用超声波流量计进行流量的测量时，应按管道口径及仪器说明书规定选择传感器安装方式。测量时，应清除传感器安装处的管道表面污垢，并应在稳态条件下读取数值。</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  水流量检测值应取各次测量值的算术平均值。</w:t>
      </w:r>
    </w:p>
    <w:p>
      <w:pPr>
        <w:keepNext w:val="0"/>
        <w:keepLines w:val="0"/>
        <w:pageBreakBefore w:val="0"/>
        <w:widowControl w:val="0"/>
        <w:kinsoku/>
        <w:wordWrap/>
        <w:overflowPunct/>
        <w:topLinePunct w:val="0"/>
        <w:autoSpaceDE/>
        <w:autoSpaceDN/>
        <w:bidi w:val="0"/>
        <w:adjustRightInd/>
        <w:snapToGrid w:val="0"/>
        <w:ind w:left="0" w:leftChars="0" w:firstLine="0" w:firstLineChars="0"/>
        <w:jc w:val="left"/>
        <w:textAlignment w:val="auto"/>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 xml:space="preserve">7.6.4 </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水温测试应符合下列规定：</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  水温测点应布置在靠近被测机组(设备)的进出口处。当被检测系统有预留安放温度计位置时，宜利用预留位置进行测试。</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  膨胀式、压力式等温度计的感温泡，应完全置于水流中；当采用铂电阻等传感元件检测时，应对显示温度进行校正。水温检测值应取各次测量值的算术平均值。</w:t>
      </w:r>
    </w:p>
    <w:p>
      <w:pPr>
        <w:snapToGrid w:val="0"/>
        <w:ind w:left="0" w:leftChars="0" w:firstLine="0" w:firstLineChars="0"/>
        <w:rPr>
          <w:rFonts w:hint="default" w:ascii="Times New Roman" w:hAnsi="Times New Roman" w:eastAsia="宋体" w:cs="宋体"/>
          <w:sz w:val="24"/>
        </w:rPr>
      </w:pPr>
      <w:r>
        <w:rPr>
          <w:rFonts w:hint="default" w:ascii="宋体" w:hAnsi="Times New Roman" w:eastAsia="宋体" w:cs="Times New Roman"/>
          <w:b w:val="0"/>
          <w:bCs/>
          <w:kern w:val="2"/>
          <w:sz w:val="21"/>
          <w:szCs w:val="21"/>
          <w:lang w:val="en-US" w:eastAsia="zh-CN" w:bidi="ar-SA"/>
        </w:rPr>
        <w:t>7.6</w:t>
      </w:r>
      <w:r>
        <w:rPr>
          <w:rFonts w:hint="eastAsia" w:ascii="宋体" w:hAnsi="Times New Roman" w:eastAsia="宋体" w:cs="Times New Roman"/>
          <w:b w:val="0"/>
          <w:bCs/>
          <w:kern w:val="2"/>
          <w:sz w:val="21"/>
          <w:szCs w:val="21"/>
          <w:lang w:val="en-US" w:eastAsia="zh-CN" w:bidi="ar-SA"/>
        </w:rPr>
        <w:t xml:space="preserve">.5 </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风道系统压力试验应符合下列规定：</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  风管在试验压力保持 5min 及以上时，接缝处应无开裂,整体结构应无永久性的变形及损伤。</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  低压风管应为1.5倍的工作压力。</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  中压风管应为1.2倍的工作压力，且不低于750Pa。</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  高压风管应为1.2倍的工作压力。</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Times New Roman" w:hAnsi="Times New Roman" w:eastAsia="宋体" w:cs="宋体"/>
          <w:sz w:val="24"/>
        </w:rPr>
      </w:pPr>
      <w:r>
        <w:rPr>
          <w:rFonts w:hint="eastAsia" w:ascii="宋体" w:hAnsi="宋体" w:eastAsia="宋体" w:cs="宋体"/>
          <w:b w:val="0"/>
          <w:bCs w:val="0"/>
          <w:sz w:val="21"/>
          <w:szCs w:val="21"/>
          <w:lang w:val="en-US" w:eastAsia="zh-CN"/>
        </w:rPr>
        <w:t>5  矩形金属风管的严密性检验，在工作压力下的风管允许漏风量应符合表7.6.5的规定。</w:t>
      </w:r>
    </w:p>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outlineLvl w:val="9"/>
        <w:rPr>
          <w:rFonts w:hint="eastAsia" w:ascii="黑体" w:hAnsi="黑体" w:eastAsia="黑体" w:cs="黑体"/>
          <w:b w:val="0"/>
          <w:bCs w:val="0"/>
          <w:sz w:val="21"/>
          <w:szCs w:val="21"/>
        </w:rPr>
      </w:pPr>
      <w:r>
        <w:rPr>
          <w:rFonts w:hint="eastAsia" w:ascii="黑体" w:hAnsi="黑体" w:eastAsia="黑体" w:cs="黑体"/>
          <w:b w:val="0"/>
          <w:bCs w:val="0"/>
          <w:sz w:val="21"/>
          <w:szCs w:val="21"/>
        </w:rPr>
        <w:t>表</w:t>
      </w:r>
      <w:r>
        <w:rPr>
          <w:rFonts w:hint="eastAsia" w:ascii="黑体" w:hAnsi="黑体" w:eastAsia="黑体" w:cs="黑体"/>
          <w:b w:val="0"/>
          <w:bCs w:val="0"/>
          <w:sz w:val="21"/>
          <w:szCs w:val="21"/>
          <w:lang w:val="en-US" w:eastAsia="zh-CN"/>
        </w:rPr>
        <w:t xml:space="preserve"> 7.6.5    </w:t>
      </w:r>
      <w:r>
        <w:rPr>
          <w:rFonts w:hint="eastAsia" w:ascii="黑体" w:hAnsi="黑体" w:eastAsia="黑体" w:cs="黑体"/>
          <w:b w:val="0"/>
          <w:bCs w:val="0"/>
          <w:sz w:val="21"/>
          <w:szCs w:val="21"/>
        </w:rPr>
        <w:t>风管允许漏风量</w:t>
      </w:r>
    </w:p>
    <w:tbl>
      <w:tblPr>
        <w:tblStyle w:val="14"/>
        <w:tblW w:w="5876"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2877"/>
        <w:gridCol w:w="299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287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leftChars="0" w:right="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风管类别</w:t>
            </w:r>
          </w:p>
        </w:tc>
        <w:tc>
          <w:tcPr>
            <w:tcW w:w="2999"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leftChars="0" w:right="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允许漏风量[m3/(h· m2)]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287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leftChars="0" w:right="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低压风管</w:t>
            </w:r>
          </w:p>
        </w:tc>
        <w:tc>
          <w:tcPr>
            <w:tcW w:w="2999"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leftChars="0" w:right="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Q1≤0.1056P0.65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287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leftChars="0" w:right="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中压风管</w:t>
            </w:r>
          </w:p>
        </w:tc>
        <w:tc>
          <w:tcPr>
            <w:tcW w:w="2999"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leftChars="0" w:right="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Qm ≤0.0352P0.65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287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leftChars="0" w:right="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高压风管</w:t>
            </w:r>
          </w:p>
        </w:tc>
        <w:tc>
          <w:tcPr>
            <w:tcW w:w="2999"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leftChars="0" w:right="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Qh≤0.0117P0.65</w:t>
            </w:r>
          </w:p>
        </w:tc>
      </w:tr>
    </w:tbl>
    <w:p>
      <w:pPr>
        <w:snapToGrid w:val="0"/>
        <w:ind w:firstLine="480"/>
        <w:rPr>
          <w:rFonts w:hint="eastAsia" w:ascii="宋体" w:hAnsi="宋体" w:eastAsia="宋体" w:cs="宋体"/>
          <w:sz w:val="18"/>
          <w:szCs w:val="18"/>
        </w:rPr>
      </w:pPr>
      <w:r>
        <w:rPr>
          <w:rFonts w:hint="eastAsia" w:ascii="宋体" w:hAnsi="宋体" w:eastAsia="宋体" w:cs="宋体"/>
          <w:sz w:val="18"/>
          <w:szCs w:val="18"/>
        </w:rPr>
        <w:t>注:Q1为低压风管允许漏风量</w:t>
      </w:r>
      <w:r>
        <w:rPr>
          <w:rFonts w:hint="eastAsia" w:ascii="宋体" w:hAnsi="宋体" w:eastAsia="宋体" w:cs="宋体"/>
          <w:sz w:val="18"/>
          <w:szCs w:val="18"/>
          <w:lang w:eastAsia="zh-CN"/>
        </w:rPr>
        <w:t>，</w:t>
      </w:r>
      <w:r>
        <w:rPr>
          <w:rFonts w:hint="eastAsia" w:ascii="宋体" w:hAnsi="宋体" w:eastAsia="宋体" w:cs="宋体"/>
          <w:sz w:val="18"/>
          <w:szCs w:val="18"/>
        </w:rPr>
        <w:t>Qm为中压风管允许漏风量</w:t>
      </w:r>
      <w:r>
        <w:rPr>
          <w:rFonts w:hint="eastAsia" w:ascii="宋体" w:hAnsi="宋体" w:eastAsia="宋体" w:cs="宋体"/>
          <w:sz w:val="18"/>
          <w:szCs w:val="18"/>
          <w:lang w:eastAsia="zh-CN"/>
        </w:rPr>
        <w:t>，</w:t>
      </w:r>
      <w:r>
        <w:rPr>
          <w:rFonts w:hint="eastAsia" w:ascii="宋体" w:hAnsi="宋体" w:eastAsia="宋体" w:cs="宋体"/>
          <w:sz w:val="18"/>
          <w:szCs w:val="18"/>
        </w:rPr>
        <w:t>Qh为高压风管允许漏风量</w:t>
      </w:r>
      <w:r>
        <w:rPr>
          <w:rFonts w:hint="eastAsia" w:ascii="宋体" w:hAnsi="宋体" w:eastAsia="宋体" w:cs="宋体"/>
          <w:sz w:val="18"/>
          <w:szCs w:val="18"/>
          <w:lang w:eastAsia="zh-CN"/>
        </w:rPr>
        <w:t>，</w:t>
      </w:r>
      <w:r>
        <w:rPr>
          <w:rFonts w:hint="eastAsia" w:ascii="宋体" w:hAnsi="宋体" w:eastAsia="宋体" w:cs="宋体"/>
          <w:sz w:val="18"/>
          <w:szCs w:val="18"/>
        </w:rPr>
        <w:t>P为系统风管工作压力(Pa)。</w:t>
      </w:r>
    </w:p>
    <w:p>
      <w:pPr>
        <w:keepNext w:val="0"/>
        <w:keepLines w:val="0"/>
        <w:pageBreakBefore w:val="0"/>
        <w:widowControl w:val="0"/>
        <w:kinsoku/>
        <w:wordWrap/>
        <w:overflowPunct/>
        <w:topLinePunct w:val="0"/>
        <w:autoSpaceDE/>
        <w:autoSpaceDN/>
        <w:bidi w:val="0"/>
        <w:adjustRightInd/>
        <w:snapToGrid w:val="0"/>
        <w:ind w:left="0" w:leftChars="0" w:firstLine="0" w:firstLineChars="0"/>
        <w:jc w:val="left"/>
        <w:textAlignment w:val="auto"/>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7</w:t>
      </w:r>
      <w:r>
        <w:rPr>
          <w:rFonts w:hint="default" w:ascii="宋体" w:hAnsi="Times New Roman" w:eastAsia="宋体" w:cs="Times New Roman"/>
          <w:b w:val="0"/>
          <w:bCs/>
          <w:kern w:val="2"/>
          <w:sz w:val="21"/>
          <w:szCs w:val="21"/>
          <w:lang w:val="en-US" w:eastAsia="zh-CN" w:bidi="ar-SA"/>
        </w:rPr>
        <w:t>.6.</w:t>
      </w:r>
      <w:r>
        <w:rPr>
          <w:rFonts w:hint="eastAsia" w:ascii="宋体" w:hAnsi="Times New Roman" w:eastAsia="宋体" w:cs="Times New Roman"/>
          <w:b w:val="0"/>
          <w:bCs/>
          <w:kern w:val="2"/>
          <w:sz w:val="21"/>
          <w:szCs w:val="21"/>
          <w:lang w:val="en-US" w:eastAsia="zh-CN" w:bidi="ar-SA"/>
        </w:rPr>
        <w:t>6</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制冷剂管路气密性试验应符合下列规定：</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  先用真空泵排出系统空气（抽至负压-0.1MPa），关闭真空泵，注入4.0MPa氮气，在达到试验压力后24小时内压力不下降为合格。</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  连接室内、外机之前，在室外机的气、液侧管上各焊一个注氟嘴，将管路各处管口夹扁焊接密封，进行保压检漏试验；</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  在两个注氟嘴处冲入氮气，第一阶段加压至0.3MPa，保持5min以上，第二阶段加压至1.5MPa保持5min以上，期间查找大的泄漏点重焊或补焊，第三阶段加压至2.8MPa保持24h，检查微小泄漏点补焊。</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  排除温度影响（0.01MPa），压力降在0.02MPa之内为合格，否则应继续检漏补焊。</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Times New Roman" w:hAnsi="Times New Roman" w:eastAsia="宋体" w:cs="宋体"/>
          <w:sz w:val="24"/>
        </w:rPr>
      </w:pPr>
      <w:r>
        <w:rPr>
          <w:rFonts w:hint="eastAsia" w:ascii="宋体" w:hAnsi="宋体" w:eastAsia="宋体" w:cs="宋体"/>
          <w:b w:val="0"/>
          <w:bCs w:val="0"/>
          <w:sz w:val="21"/>
          <w:szCs w:val="21"/>
          <w:lang w:val="en-US" w:eastAsia="zh-CN"/>
        </w:rPr>
        <w:t>5  连接室内机后，应再进行一次整个管路的保压试漏。</w:t>
      </w:r>
    </w:p>
    <w:p>
      <w:pPr>
        <w:keepNext w:val="0"/>
        <w:keepLines w:val="0"/>
        <w:pageBreakBefore w:val="0"/>
        <w:widowControl w:val="0"/>
        <w:kinsoku/>
        <w:wordWrap/>
        <w:overflowPunct/>
        <w:topLinePunct w:val="0"/>
        <w:autoSpaceDE/>
        <w:autoSpaceDN/>
        <w:bidi w:val="0"/>
        <w:adjustRightInd/>
        <w:snapToGrid w:val="0"/>
        <w:ind w:left="0" w:leftChars="0" w:firstLine="0" w:firstLineChars="0"/>
        <w:jc w:val="left"/>
        <w:textAlignment w:val="auto"/>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7</w:t>
      </w:r>
      <w:r>
        <w:rPr>
          <w:rFonts w:hint="default" w:ascii="宋体" w:hAnsi="Times New Roman" w:eastAsia="宋体" w:cs="Times New Roman"/>
          <w:b w:val="0"/>
          <w:bCs/>
          <w:kern w:val="2"/>
          <w:sz w:val="21"/>
          <w:szCs w:val="21"/>
          <w:lang w:val="en-US" w:eastAsia="zh-CN" w:bidi="ar-SA"/>
        </w:rPr>
        <w:t>.6.</w:t>
      </w:r>
      <w:r>
        <w:rPr>
          <w:rFonts w:hint="eastAsia" w:ascii="宋体" w:hAnsi="Times New Roman" w:eastAsia="宋体" w:cs="Times New Roman"/>
          <w:b w:val="0"/>
          <w:bCs/>
          <w:kern w:val="2"/>
          <w:sz w:val="21"/>
          <w:szCs w:val="21"/>
          <w:lang w:val="en-US" w:eastAsia="zh-CN" w:bidi="ar-SA"/>
        </w:rPr>
        <w:t>7</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真空干燥测试应符合下列规定：</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  氮气试压合格后要对系统进行真空干燥，真空干燥应达到质量要求。</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  真空干燥应选用旋转式真空泵，使用前先检查真空泵的抽真空能力须达到-755mmHg方可进行。</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  使用真空泵(真空度≤-0.1MPa、排气量≥40L/min)运转2小时以上，完全真空到达后(－0.1MPa)真空泵继续运转20～60分钟，真空泵停止，真空放置1小时以上。如果3小时以上仍达不到－0.1MPa以下，说明有水分混入或漏气，需检查。</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  真空试验合格后，按计算的冷媒管量加注，并打开阀门（注意抽真空时应从气管和液管两侧进行）。</w:t>
      </w:r>
    </w:p>
    <w:p>
      <w:pPr>
        <w:keepNext w:val="0"/>
        <w:keepLines w:val="0"/>
        <w:pageBreakBefore w:val="0"/>
        <w:widowControl w:val="0"/>
        <w:kinsoku/>
        <w:wordWrap/>
        <w:overflowPunct/>
        <w:topLinePunct w:val="0"/>
        <w:autoSpaceDE/>
        <w:autoSpaceDN/>
        <w:bidi w:val="0"/>
        <w:adjustRightInd/>
        <w:snapToGrid w:val="0"/>
        <w:ind w:left="0" w:leftChars="0" w:firstLine="0" w:firstLineChars="0"/>
        <w:jc w:val="left"/>
        <w:textAlignment w:val="auto"/>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7</w:t>
      </w:r>
      <w:r>
        <w:rPr>
          <w:rFonts w:hint="default" w:ascii="宋体" w:hAnsi="Times New Roman" w:eastAsia="宋体" w:cs="Times New Roman"/>
          <w:b w:val="0"/>
          <w:bCs/>
          <w:kern w:val="2"/>
          <w:sz w:val="21"/>
          <w:szCs w:val="21"/>
          <w:lang w:val="en-US" w:eastAsia="zh-CN" w:bidi="ar-SA"/>
        </w:rPr>
        <w:t>.6.</w:t>
      </w:r>
      <w:r>
        <w:rPr>
          <w:rFonts w:hint="eastAsia" w:ascii="宋体" w:hAnsi="Times New Roman" w:eastAsia="宋体" w:cs="Times New Roman"/>
          <w:b w:val="0"/>
          <w:bCs/>
          <w:kern w:val="2"/>
          <w:sz w:val="21"/>
          <w:szCs w:val="21"/>
          <w:lang w:val="en-US" w:eastAsia="zh-CN" w:bidi="ar-SA"/>
        </w:rPr>
        <w:t>8</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室内环境温度、湿度测试</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  应根据温度和相对湿度允许波动范围，采用相应适用精度的仪表进行测定。每次测定时间隔不应大于30min。</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  室内测点布置应符合下列原则：送回风口处；测点应布置在距外墙表面大于0.5m，离地面0.8m的同一高度上，也可以根据恒温区的大小，分别布置在离地不同高度的几个平面上。</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  温、湿度测点数应符合</w:t>
      </w:r>
      <w:r>
        <w:rPr>
          <w:rFonts w:hint="eastAsia" w:hAnsi="宋体" w:cs="宋体"/>
          <w:b w:val="0"/>
          <w:bCs w:val="0"/>
          <w:sz w:val="21"/>
          <w:szCs w:val="21"/>
          <w:lang w:val="en-US" w:eastAsia="zh-CN"/>
        </w:rPr>
        <w:t>表7.6.8的</w:t>
      </w:r>
      <w:r>
        <w:rPr>
          <w:rFonts w:hint="eastAsia" w:ascii="宋体" w:hAnsi="宋体" w:eastAsia="宋体" w:cs="宋体"/>
          <w:b w:val="0"/>
          <w:bCs w:val="0"/>
          <w:sz w:val="21"/>
          <w:szCs w:val="21"/>
          <w:lang w:val="en-US" w:eastAsia="zh-CN"/>
        </w:rPr>
        <w:t>规定。</w:t>
      </w:r>
    </w:p>
    <w:p>
      <w:pPr>
        <w:pStyle w:val="13"/>
        <w:shd w:val="clear" w:color="auto" w:fill="FFFFFF"/>
        <w:spacing w:before="0" w:beforeAutospacing="0" w:after="0" w:afterAutospacing="0"/>
        <w:ind w:firstLine="380"/>
        <w:jc w:val="center"/>
        <w:rPr>
          <w:rFonts w:hint="eastAsia" w:ascii="黑体" w:hAnsi="黑体" w:eastAsia="黑体" w:cs="黑体"/>
          <w:b w:val="0"/>
          <w:bCs w:val="0"/>
          <w:kern w:val="2"/>
          <w:sz w:val="21"/>
          <w:szCs w:val="21"/>
          <w:lang w:val="en-US" w:eastAsia="zh-CN" w:bidi="ar-SA"/>
        </w:rPr>
      </w:pPr>
      <w:r>
        <w:rPr>
          <w:rFonts w:hint="eastAsia" w:ascii="黑体" w:hAnsi="黑体" w:eastAsia="黑体" w:cs="黑体"/>
          <w:b w:val="0"/>
          <w:bCs w:val="0"/>
          <w:kern w:val="2"/>
          <w:sz w:val="21"/>
          <w:szCs w:val="21"/>
          <w:lang w:val="en-US" w:eastAsia="zh-CN" w:bidi="ar-SA"/>
        </w:rPr>
        <w:t>表 7.6.8     温、湿度测点数</w:t>
      </w:r>
    </w:p>
    <w:tbl>
      <w:tblPr>
        <w:tblStyle w:val="15"/>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40" w:type="dxa"/>
            <w:tcBorders>
              <w:tl2br w:val="nil"/>
              <w:tr2bl w:val="nil"/>
            </w:tcBorders>
            <w:vAlign w:val="center"/>
          </w:tcPr>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color w:val="000000"/>
                <w:sz w:val="18"/>
                <w:szCs w:val="18"/>
                <w:shd w:val="clear" w:color="auto" w:fill="FFFFFF"/>
                <w:vertAlign w:val="baseline"/>
                <w:lang w:val="en-US" w:eastAsia="zh-CN"/>
              </w:rPr>
            </w:pPr>
            <w:r>
              <w:rPr>
                <w:rFonts w:hint="eastAsia" w:ascii="宋体" w:hAnsi="宋体" w:eastAsia="宋体" w:cs="宋体"/>
                <w:color w:val="000000"/>
                <w:sz w:val="18"/>
                <w:szCs w:val="18"/>
                <w:shd w:val="clear" w:color="auto" w:fill="FFFFFF"/>
                <w:vertAlign w:val="baseline"/>
                <w:lang w:val="en-US" w:eastAsia="zh-CN"/>
              </w:rPr>
              <w:t>波动范围</w:t>
            </w:r>
          </w:p>
        </w:tc>
        <w:tc>
          <w:tcPr>
            <w:tcW w:w="2841" w:type="dxa"/>
            <w:tcBorders>
              <w:tl2br w:val="nil"/>
              <w:tr2bl w:val="nil"/>
            </w:tcBorders>
            <w:vAlign w:val="center"/>
          </w:tcPr>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color w:val="000000"/>
                <w:sz w:val="18"/>
                <w:szCs w:val="18"/>
                <w:shd w:val="clear" w:color="auto" w:fill="FFFFFF"/>
                <w:vertAlign w:val="baseline"/>
                <w:lang w:val="en-US" w:eastAsia="zh-CN"/>
              </w:rPr>
            </w:pPr>
            <w:r>
              <w:rPr>
                <w:rFonts w:hint="eastAsia" w:ascii="宋体" w:hAnsi="宋体" w:eastAsia="宋体" w:cs="宋体"/>
                <w:color w:val="000000"/>
                <w:sz w:val="18"/>
                <w:szCs w:val="18"/>
                <w:shd w:val="clear" w:color="auto" w:fill="FFFFFF"/>
                <w:vertAlign w:val="baseline"/>
                <w:lang w:val="en-US" w:eastAsia="zh-CN"/>
              </w:rPr>
              <w:t>室面积≤50（㎡）</w:t>
            </w:r>
          </w:p>
        </w:tc>
        <w:tc>
          <w:tcPr>
            <w:tcW w:w="2841" w:type="dxa"/>
            <w:tcBorders>
              <w:tl2br w:val="nil"/>
              <w:tr2bl w:val="nil"/>
            </w:tcBorders>
            <w:vAlign w:val="center"/>
          </w:tcPr>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color w:val="000000"/>
                <w:sz w:val="18"/>
                <w:szCs w:val="18"/>
                <w:shd w:val="clear" w:color="auto" w:fill="FFFFFF"/>
                <w:vertAlign w:val="baseline"/>
                <w:lang w:val="en-US" w:eastAsia="zh-CN"/>
              </w:rPr>
            </w:pPr>
            <w:r>
              <w:rPr>
                <w:rFonts w:hint="eastAsia" w:ascii="宋体" w:hAnsi="宋体" w:eastAsia="宋体" w:cs="宋体"/>
                <w:color w:val="000000"/>
                <w:sz w:val="18"/>
                <w:szCs w:val="18"/>
                <w:shd w:val="clear" w:color="auto" w:fill="FFFFFF"/>
                <w:vertAlign w:val="baseline"/>
                <w:lang w:val="en-US" w:eastAsia="zh-CN"/>
              </w:rPr>
              <w:t>每增加20～50（㎡）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840" w:type="dxa"/>
            <w:tcBorders>
              <w:tl2br w:val="nil"/>
              <w:tr2bl w:val="nil"/>
            </w:tcBorders>
            <w:vAlign w:val="center"/>
          </w:tcPr>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color w:val="000000"/>
                <w:sz w:val="18"/>
                <w:szCs w:val="18"/>
                <w:shd w:val="clear" w:color="auto" w:fill="FFFFFF"/>
                <w:vertAlign w:val="baseline"/>
                <w:lang w:val="en-US" w:eastAsia="zh-CN"/>
              </w:rPr>
            </w:pPr>
            <w:r>
              <w:rPr>
                <w:rFonts w:hint="eastAsia" w:ascii="宋体" w:hAnsi="宋体" w:eastAsia="宋体" w:cs="宋体"/>
                <w:color w:val="000000"/>
                <w:sz w:val="18"/>
                <w:szCs w:val="18"/>
                <w:shd w:val="clear" w:color="auto" w:fill="FFFFFF"/>
                <w:vertAlign w:val="baseline"/>
              </w:rPr>
              <w:t>Δ</w:t>
            </w:r>
            <w:r>
              <w:rPr>
                <w:rFonts w:hint="eastAsia" w:ascii="宋体" w:hAnsi="宋体" w:eastAsia="宋体" w:cs="宋体"/>
                <w:color w:val="000000"/>
                <w:sz w:val="18"/>
                <w:szCs w:val="18"/>
                <w:shd w:val="clear" w:color="auto" w:fill="FFFFFF"/>
                <w:vertAlign w:val="baseline"/>
                <w:lang w:val="en-US" w:eastAsia="zh-CN"/>
              </w:rPr>
              <w:t>t=±0.5℃～±2℃</w:t>
            </w:r>
          </w:p>
        </w:tc>
        <w:tc>
          <w:tcPr>
            <w:tcW w:w="2841" w:type="dxa"/>
            <w:vMerge w:val="restart"/>
            <w:tcBorders>
              <w:tl2br w:val="nil"/>
              <w:tr2bl w:val="nil"/>
            </w:tcBorders>
            <w:vAlign w:val="center"/>
          </w:tcPr>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color w:val="000000"/>
                <w:sz w:val="18"/>
                <w:szCs w:val="18"/>
                <w:shd w:val="clear" w:color="auto" w:fill="FFFFFF"/>
                <w:vertAlign w:val="baseline"/>
                <w:lang w:val="en-US" w:eastAsia="zh-CN"/>
              </w:rPr>
            </w:pPr>
            <w:r>
              <w:rPr>
                <w:rFonts w:hint="eastAsia" w:ascii="宋体" w:hAnsi="宋体" w:eastAsia="宋体" w:cs="宋体"/>
                <w:color w:val="000000"/>
                <w:sz w:val="18"/>
                <w:szCs w:val="18"/>
                <w:shd w:val="clear" w:color="auto" w:fill="FFFFFF"/>
                <w:vertAlign w:val="baseline"/>
                <w:lang w:val="en-US" w:eastAsia="zh-CN"/>
              </w:rPr>
              <w:t>5个</w:t>
            </w:r>
          </w:p>
        </w:tc>
        <w:tc>
          <w:tcPr>
            <w:tcW w:w="2841" w:type="dxa"/>
            <w:vMerge w:val="restart"/>
            <w:tcBorders>
              <w:tl2br w:val="nil"/>
              <w:tr2bl w:val="nil"/>
            </w:tcBorders>
            <w:vAlign w:val="center"/>
          </w:tcPr>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color w:val="000000"/>
                <w:sz w:val="18"/>
                <w:szCs w:val="18"/>
                <w:shd w:val="clear" w:color="auto" w:fill="FFFFFF"/>
                <w:vertAlign w:val="baseline"/>
                <w:lang w:val="en-US"/>
              </w:rPr>
            </w:pPr>
            <w:r>
              <w:rPr>
                <w:rFonts w:hint="eastAsia" w:ascii="宋体" w:hAnsi="宋体" w:eastAsia="宋体" w:cs="宋体"/>
                <w:color w:val="000000"/>
                <w:sz w:val="18"/>
                <w:szCs w:val="18"/>
                <w:shd w:val="clear" w:color="auto" w:fill="FFFFFF"/>
                <w:vertAlign w:val="baseline"/>
                <w:lang w:val="en-US" w:eastAsia="zh-CN"/>
              </w:rPr>
              <w:t>增加3～5个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40" w:type="dxa"/>
            <w:tcBorders>
              <w:tl2br w:val="nil"/>
              <w:tr2bl w:val="nil"/>
            </w:tcBorders>
            <w:vAlign w:val="center"/>
          </w:tcPr>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color w:val="000000"/>
                <w:sz w:val="18"/>
                <w:szCs w:val="18"/>
                <w:shd w:val="clear" w:color="auto" w:fill="FFFFFF"/>
                <w:vertAlign w:val="baseline"/>
                <w:lang w:val="en-US" w:eastAsia="zh-CN"/>
              </w:rPr>
            </w:pPr>
            <w:r>
              <w:rPr>
                <w:rFonts w:hint="eastAsia" w:ascii="宋体" w:hAnsi="宋体" w:eastAsia="宋体" w:cs="宋体"/>
                <w:color w:val="000000"/>
                <w:sz w:val="18"/>
                <w:szCs w:val="18"/>
                <w:shd w:val="clear" w:color="auto" w:fill="FFFFFF"/>
                <w:vertAlign w:val="baseline"/>
              </w:rPr>
              <w:t>Δ</w:t>
            </w:r>
            <w:r>
              <w:rPr>
                <w:rFonts w:hint="eastAsia" w:ascii="宋体" w:hAnsi="宋体" w:eastAsia="宋体" w:cs="宋体"/>
                <w:color w:val="000000"/>
                <w:sz w:val="18"/>
                <w:szCs w:val="18"/>
                <w:shd w:val="clear" w:color="auto" w:fill="FFFFFF"/>
                <w:vertAlign w:val="baseline"/>
                <w:lang w:val="en-US" w:eastAsia="zh-CN"/>
              </w:rPr>
              <w:t>RH=±5%～±10%</w:t>
            </w:r>
          </w:p>
        </w:tc>
        <w:tc>
          <w:tcPr>
            <w:tcW w:w="2841" w:type="dxa"/>
            <w:vMerge w:val="continue"/>
            <w:tcBorders>
              <w:tl2br w:val="nil"/>
              <w:tr2bl w:val="nil"/>
            </w:tcBorders>
            <w:vAlign w:val="center"/>
          </w:tcPr>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color w:val="000000"/>
                <w:sz w:val="18"/>
                <w:szCs w:val="18"/>
                <w:shd w:val="clear" w:color="auto" w:fill="FFFFFF"/>
                <w:vertAlign w:val="baseline"/>
              </w:rPr>
            </w:pPr>
          </w:p>
        </w:tc>
        <w:tc>
          <w:tcPr>
            <w:tcW w:w="2841" w:type="dxa"/>
            <w:vMerge w:val="continue"/>
            <w:tcBorders>
              <w:tl2br w:val="nil"/>
              <w:tr2bl w:val="nil"/>
            </w:tcBorders>
            <w:vAlign w:val="center"/>
          </w:tcPr>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color w:val="000000"/>
                <w:sz w:val="18"/>
                <w:szCs w:val="18"/>
                <w:shd w:val="clear" w:color="auto" w:fill="FFFFFF"/>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40" w:type="dxa"/>
            <w:tcBorders>
              <w:tl2br w:val="nil"/>
              <w:tr2bl w:val="nil"/>
            </w:tcBorders>
            <w:vAlign w:val="center"/>
          </w:tcPr>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color w:val="000000"/>
                <w:sz w:val="18"/>
                <w:szCs w:val="18"/>
                <w:shd w:val="clear" w:color="auto" w:fill="FFFFFF"/>
                <w:vertAlign w:val="baseline"/>
              </w:rPr>
            </w:pPr>
            <w:r>
              <w:rPr>
                <w:rFonts w:hint="eastAsia" w:ascii="宋体" w:hAnsi="宋体" w:eastAsia="宋体" w:cs="宋体"/>
                <w:color w:val="000000"/>
                <w:sz w:val="18"/>
                <w:szCs w:val="18"/>
                <w:shd w:val="clear" w:color="auto" w:fill="FFFFFF"/>
                <w:vertAlign w:val="baseline"/>
              </w:rPr>
              <w:t>Δ</w:t>
            </w:r>
            <w:r>
              <w:rPr>
                <w:rFonts w:hint="eastAsia" w:ascii="宋体" w:hAnsi="宋体" w:eastAsia="宋体" w:cs="宋体"/>
                <w:color w:val="000000"/>
                <w:sz w:val="18"/>
                <w:szCs w:val="18"/>
                <w:shd w:val="clear" w:color="auto" w:fill="FFFFFF"/>
                <w:vertAlign w:val="baseline"/>
                <w:lang w:val="en-US" w:eastAsia="zh-CN"/>
              </w:rPr>
              <w:t>t≤±0.5℃</w:t>
            </w:r>
          </w:p>
        </w:tc>
        <w:tc>
          <w:tcPr>
            <w:tcW w:w="5682" w:type="dxa"/>
            <w:gridSpan w:val="2"/>
            <w:vMerge w:val="restart"/>
            <w:tcBorders>
              <w:tl2br w:val="nil"/>
              <w:tr2bl w:val="nil"/>
            </w:tcBorders>
            <w:vAlign w:val="center"/>
          </w:tcPr>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color w:val="000000"/>
                <w:sz w:val="18"/>
                <w:szCs w:val="18"/>
                <w:shd w:val="clear" w:color="auto" w:fill="FFFFFF"/>
                <w:vertAlign w:val="baseline"/>
              </w:rPr>
            </w:pPr>
            <w:r>
              <w:rPr>
                <w:rFonts w:hint="eastAsia" w:ascii="宋体" w:hAnsi="宋体" w:eastAsia="宋体" w:cs="宋体"/>
                <w:color w:val="000000"/>
                <w:sz w:val="18"/>
                <w:szCs w:val="18"/>
                <w:shd w:val="clear" w:color="auto" w:fill="FFFFFF"/>
                <w:vertAlign w:val="baseline"/>
              </w:rPr>
              <w:t>点间距不应大于2m，点数不应少于5个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40" w:type="dxa"/>
            <w:tcBorders>
              <w:tl2br w:val="nil"/>
              <w:tr2bl w:val="nil"/>
            </w:tcBorders>
            <w:vAlign w:val="center"/>
          </w:tcPr>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color w:val="000000"/>
                <w:sz w:val="18"/>
                <w:szCs w:val="18"/>
                <w:shd w:val="clear" w:color="auto" w:fill="FFFFFF"/>
                <w:vertAlign w:val="baseline"/>
              </w:rPr>
            </w:pPr>
            <w:r>
              <w:rPr>
                <w:rFonts w:hint="eastAsia" w:ascii="宋体" w:hAnsi="宋体" w:eastAsia="宋体" w:cs="宋体"/>
                <w:color w:val="000000"/>
                <w:sz w:val="18"/>
                <w:szCs w:val="18"/>
                <w:shd w:val="clear" w:color="auto" w:fill="FFFFFF"/>
                <w:vertAlign w:val="baseline"/>
              </w:rPr>
              <w:t>Δ</w:t>
            </w:r>
            <w:r>
              <w:rPr>
                <w:rFonts w:hint="eastAsia" w:ascii="宋体" w:hAnsi="宋体" w:eastAsia="宋体" w:cs="宋体"/>
                <w:color w:val="000000"/>
                <w:sz w:val="18"/>
                <w:szCs w:val="18"/>
                <w:shd w:val="clear" w:color="auto" w:fill="FFFFFF"/>
                <w:vertAlign w:val="baseline"/>
                <w:lang w:val="en-US" w:eastAsia="zh-CN"/>
              </w:rPr>
              <w:t>RH≤±5%</w:t>
            </w:r>
          </w:p>
        </w:tc>
        <w:tc>
          <w:tcPr>
            <w:tcW w:w="5682" w:type="dxa"/>
            <w:gridSpan w:val="2"/>
            <w:vMerge w:val="continue"/>
            <w:tcBorders>
              <w:tl2br w:val="nil"/>
              <w:tr2bl w:val="nil"/>
            </w:tcBorders>
            <w:vAlign w:val="center"/>
          </w:tcPr>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color w:val="000000"/>
                <w:sz w:val="18"/>
                <w:szCs w:val="18"/>
                <w:shd w:val="clear" w:color="auto" w:fill="FFFFFF"/>
                <w:vertAlign w:val="baseline"/>
              </w:rPr>
            </w:pPr>
          </w:p>
        </w:tc>
      </w:tr>
    </w:tbl>
    <w:p>
      <w:pPr>
        <w:pStyle w:val="6"/>
        <w:keepNext/>
        <w:keepLines/>
        <w:pageBreakBefore w:val="0"/>
        <w:widowControl w:val="0"/>
        <w:kinsoku/>
        <w:wordWrap/>
        <w:overflowPunct/>
        <w:topLinePunct w:val="0"/>
        <w:autoSpaceDE/>
        <w:autoSpaceDN/>
        <w:bidi w:val="0"/>
        <w:adjustRightInd/>
        <w:snapToGrid w:val="0"/>
        <w:spacing w:before="313" w:beforeLines="100" w:after="313" w:afterLines="100" w:line="360" w:lineRule="auto"/>
        <w:ind w:firstLine="0" w:firstLineChars="0"/>
        <w:textAlignment w:val="auto"/>
        <w:rPr>
          <w:rFonts w:hint="default" w:ascii="黑体" w:hAnsi="黑体" w:eastAsia="黑体" w:cs="黑体"/>
          <w:b w:val="0"/>
          <w:bCs w:val="0"/>
          <w:kern w:val="0"/>
          <w:sz w:val="21"/>
          <w:szCs w:val="21"/>
          <w:lang w:val="en-US" w:eastAsia="zh-CN"/>
        </w:rPr>
      </w:pPr>
      <w:bookmarkStart w:id="140" w:name="_Toc2025"/>
      <w:r>
        <w:rPr>
          <w:rFonts w:hint="default" w:ascii="黑体" w:hAnsi="黑体" w:eastAsia="黑体" w:cs="黑体"/>
          <w:b w:val="0"/>
          <w:bCs w:val="0"/>
          <w:kern w:val="0"/>
          <w:sz w:val="21"/>
          <w:szCs w:val="21"/>
          <w:lang w:val="en-US" w:eastAsia="zh-CN"/>
        </w:rPr>
        <w:t>7.7</w:t>
      </w:r>
      <w:r>
        <w:rPr>
          <w:rFonts w:hint="eastAsia" w:ascii="黑体" w:hAnsi="黑体" w:eastAsia="黑体" w:cs="黑体"/>
          <w:b w:val="0"/>
          <w:bCs w:val="0"/>
          <w:kern w:val="0"/>
          <w:sz w:val="21"/>
          <w:szCs w:val="21"/>
          <w:lang w:val="en-US" w:eastAsia="zh-CN"/>
        </w:rPr>
        <w:t xml:space="preserve">  除湿系统调试</w:t>
      </w:r>
      <w:bookmarkEnd w:id="140"/>
    </w:p>
    <w:p>
      <w:pPr>
        <w:keepNext w:val="0"/>
        <w:keepLines w:val="0"/>
        <w:pageBreakBefore w:val="0"/>
        <w:widowControl w:val="0"/>
        <w:kinsoku/>
        <w:wordWrap/>
        <w:overflowPunct/>
        <w:topLinePunct w:val="0"/>
        <w:autoSpaceDE/>
        <w:autoSpaceDN/>
        <w:bidi w:val="0"/>
        <w:adjustRightInd/>
        <w:snapToGrid w:val="0"/>
        <w:ind w:left="0" w:leftChars="0" w:firstLine="0" w:firstLineChars="0"/>
        <w:jc w:val="left"/>
        <w:textAlignment w:val="auto"/>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7.7.1</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除湿系统调试，应由施工单位负责，监理单位监督，设计单位与建设单位参与和配合。系统调试可由施工企业或委托具有调试能力的其他单位进行。系统调试前应编制调试方案，并应报送专业监理工程师审核批准。系统调试应由专业施工和技术人员实施，调试结束后，应提供完整的调试资料和报告。</w:t>
      </w:r>
    </w:p>
    <w:p>
      <w:pPr>
        <w:keepNext w:val="0"/>
        <w:keepLines w:val="0"/>
        <w:pageBreakBefore w:val="0"/>
        <w:widowControl w:val="0"/>
        <w:kinsoku/>
        <w:wordWrap/>
        <w:overflowPunct/>
        <w:topLinePunct w:val="0"/>
        <w:autoSpaceDE/>
        <w:autoSpaceDN/>
        <w:bidi w:val="0"/>
        <w:adjustRightInd/>
        <w:snapToGrid w:val="0"/>
        <w:ind w:left="0" w:leftChars="0" w:firstLine="0" w:firstLineChars="0"/>
        <w:jc w:val="left"/>
        <w:textAlignment w:val="auto"/>
        <w:rPr>
          <w:rFonts w:hint="eastAsia" w:ascii="Times New Roman" w:hAnsi="Times New Roman" w:eastAsia="宋体" w:cs="宋体"/>
          <w:sz w:val="21"/>
          <w:szCs w:val="21"/>
        </w:rPr>
      </w:pPr>
      <w:r>
        <w:rPr>
          <w:rFonts w:hint="eastAsia" w:ascii="宋体" w:hAnsi="Times New Roman" w:eastAsia="宋体" w:cs="Times New Roman"/>
          <w:b w:val="0"/>
          <w:bCs/>
          <w:kern w:val="2"/>
          <w:sz w:val="21"/>
          <w:szCs w:val="21"/>
          <w:lang w:val="en-US" w:eastAsia="zh-CN" w:bidi="ar-SA"/>
        </w:rPr>
        <w:t>7.7.2</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系统调试应包括下列内容：</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  设备单机试运转及调试。</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  系统非设计满负荷条件下的联合试运转及调试。</w:t>
      </w:r>
    </w:p>
    <w:p>
      <w:pPr>
        <w:keepNext w:val="0"/>
        <w:keepLines w:val="0"/>
        <w:pageBreakBefore w:val="0"/>
        <w:widowControl w:val="0"/>
        <w:kinsoku/>
        <w:wordWrap/>
        <w:overflowPunct/>
        <w:topLinePunct w:val="0"/>
        <w:autoSpaceDE/>
        <w:autoSpaceDN/>
        <w:bidi w:val="0"/>
        <w:adjustRightInd/>
        <w:snapToGrid w:val="0"/>
        <w:ind w:left="0" w:leftChars="0" w:firstLine="0" w:firstLineChars="0"/>
        <w:jc w:val="left"/>
        <w:textAlignment w:val="auto"/>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7.7.3</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设备单机试运转及调试应符合下列规定：</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  机组中的风机，叶轮旋转方向应正确、运转应平稳、应无异常振动与声响，电机运行功率应符合设备技术文件要求。在额定转速下连续运转2h后，滑动轴承外壳最高温度不得大于70℃，滚动轴承不得大于80℃。</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2 </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lang w:val="en-US" w:eastAsia="zh-CN"/>
        </w:rPr>
        <w:t>水泵（如有）叶轮旋转方向应正确，应无异常振动和声响，紧固连接部位应无松动，电机运行功率应符合设备技术文件要求。水泵连续运转2h滑动轴承外壳最高温度不得超过70℃，滚动轴承不得超过75℃。</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  电动调节阀、电动防火阀、防排烟风阀(口)的手动、电动操作应灵活可靠，信号输出应正确。</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  水系统的总流量与设计流量的偏差不应大于10％。</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5  系统总风量调试结果与设计风量的允许偏差应为—5％～＋10％，建筑内各区域的压</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6  机组的试运转除应符合设备技术文件和现行国家标准的有关规定外，尚应符合下列规定：</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1)机组运转应平稳、应无异常振动与声响；</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2)各连接和密封部位不应有松动、漏气、漏油等现象；</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3)吸、排气的压力和温度应在正常工作范围内；</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4)能量调节装置及各保护继电器、安全装置的动作应正确、灵敏、可靠；</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5)正常运转不应少于8h。</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7  除湿机组系统应在充灌定量制冷剂后，进行系统的试运转，并应符合下列规定：</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1)系统应能正常输出冷风或热风，在常温条件下可进行冷热的切换与调控；</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2)试运转不应有异常振动与声响，百叶板动作应正常，不应有渗漏水现象，运行噪声应符合设备技术文件要求；</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Times New Roman" w:hAnsi="Times New Roman" w:eastAsia="宋体" w:cs="宋体"/>
          <w:sz w:val="21"/>
          <w:szCs w:val="21"/>
        </w:rPr>
      </w:pPr>
      <w:r>
        <w:rPr>
          <w:rFonts w:hint="eastAsia" w:ascii="宋体" w:hAnsi="宋体" w:eastAsia="宋体" w:cs="宋体"/>
          <w:b w:val="0"/>
          <w:bCs w:val="0"/>
          <w:sz w:val="21"/>
          <w:szCs w:val="21"/>
          <w:lang w:val="en-US" w:eastAsia="zh-CN"/>
        </w:rPr>
        <w:t>3)具有可同时供冷、热的系统，应在满足当季工况运行条件下，实现局部内机反向工况的运行。</w:t>
      </w:r>
    </w:p>
    <w:p>
      <w:pPr>
        <w:keepNext w:val="0"/>
        <w:keepLines w:val="0"/>
        <w:pageBreakBefore w:val="0"/>
        <w:widowControl w:val="0"/>
        <w:kinsoku/>
        <w:wordWrap/>
        <w:overflowPunct/>
        <w:topLinePunct w:val="0"/>
        <w:autoSpaceDE/>
        <w:autoSpaceDN/>
        <w:bidi w:val="0"/>
        <w:adjustRightInd/>
        <w:snapToGrid w:val="0"/>
        <w:ind w:left="0" w:leftChars="0" w:firstLine="0" w:firstLineChars="0"/>
        <w:jc w:val="left"/>
        <w:textAlignment w:val="auto"/>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7.7.4</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除湿设备性能应符合下列规定：</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  除湿设备在额定电压和频率下正常启动和运行。</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  在规定的试验工况下，风量实测值应不低于额定值的90%，不高于额定值的110%。</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  挡水板的过水量不超过4×10-4kg/kg。</w:t>
      </w:r>
    </w:p>
    <w:p>
      <w:pPr>
        <w:keepNext w:val="0"/>
        <w:keepLines w:val="0"/>
        <w:pageBreakBefore w:val="0"/>
        <w:widowControl w:val="0"/>
        <w:kinsoku/>
        <w:wordWrap/>
        <w:overflowPunct/>
        <w:topLinePunct w:val="0"/>
        <w:autoSpaceDE/>
        <w:autoSpaceDN/>
        <w:bidi w:val="0"/>
        <w:adjustRightInd/>
        <w:snapToGrid w:val="0"/>
        <w:ind w:left="0" w:leftChars="0" w:firstLine="0" w:firstLineChars="0"/>
        <w:jc w:val="left"/>
        <w:textAlignment w:val="auto"/>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7.7.5</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除湿设备额定风量和噪声声压等级要求</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1 </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lang w:val="en-US" w:eastAsia="zh-CN"/>
        </w:rPr>
        <w:t>当机组额定风量在1000m3/h～6000m3/h,除湿机机外噪声声压级不超过70dB(A)。</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2 </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lang w:val="en-US" w:eastAsia="zh-CN"/>
        </w:rPr>
        <w:t>当机组额定风量在6000m3/h～10000m3/h,除湿机机外噪声声压级不超过75dB(A)。</w:t>
      </w:r>
    </w:p>
    <w:p>
      <w:pPr>
        <w:keepNext w:val="0"/>
        <w:keepLines w:val="0"/>
        <w:pageBreakBefore w:val="0"/>
        <w:widowControl w:val="0"/>
        <w:kinsoku/>
        <w:wordWrap/>
        <w:overflowPunct/>
        <w:topLinePunct w:val="0"/>
        <w:autoSpaceDE/>
        <w:autoSpaceDN/>
        <w:bidi w:val="0"/>
        <w:adjustRightInd/>
        <w:snapToGrid w:val="0"/>
        <w:ind w:firstLine="48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3 </w:t>
      </w: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lang w:val="en-US" w:eastAsia="zh-CN"/>
        </w:rPr>
        <w:t>当机组额定风最在10000m3/h～20000m3/h,除湿机机外噪声声压级不超过85dB(A)。</w:t>
      </w:r>
    </w:p>
    <w:p>
      <w:pPr>
        <w:rPr>
          <w:rFonts w:hint="eastAsia" w:ascii="宋体" w:hAnsi="宋体" w:cs="宋体"/>
          <w:b/>
          <w:kern w:val="44"/>
          <w:sz w:val="28"/>
          <w:szCs w:val="44"/>
        </w:rPr>
      </w:pPr>
      <w:r>
        <w:rPr>
          <w:rFonts w:hint="eastAsia" w:ascii="宋体" w:hAnsi="宋体" w:cs="宋体"/>
          <w:b/>
          <w:kern w:val="44"/>
          <w:sz w:val="28"/>
          <w:szCs w:val="44"/>
        </w:rPr>
        <w:br w:type="page"/>
      </w:r>
    </w:p>
    <w:p>
      <w:pPr>
        <w:keepNext w:val="0"/>
        <w:keepLines w:val="0"/>
        <w:pageBreakBefore w:val="0"/>
        <w:widowControl w:val="0"/>
        <w:kinsoku/>
        <w:wordWrap/>
        <w:overflowPunct/>
        <w:topLinePunct w:val="0"/>
        <w:autoSpaceDE/>
        <w:autoSpaceDN/>
        <w:bidi w:val="0"/>
        <w:adjustRightInd/>
        <w:snapToGrid w:val="0"/>
        <w:spacing w:before="469" w:beforeLines="150" w:after="469" w:afterLines="150"/>
        <w:ind w:left="0" w:leftChars="0" w:firstLine="0" w:firstLineChars="0"/>
        <w:jc w:val="center"/>
        <w:textAlignment w:val="auto"/>
        <w:outlineLvl w:val="0"/>
        <w:rPr>
          <w:rFonts w:hint="eastAsia" w:ascii="黑体" w:hAnsi="黑体" w:eastAsia="黑体" w:cs="Times New Roman"/>
          <w:bCs w:val="0"/>
          <w:kern w:val="44"/>
          <w:sz w:val="21"/>
          <w:szCs w:val="20"/>
          <w:lang w:val="en-US" w:eastAsia="zh-CN" w:bidi="ar-SA"/>
        </w:rPr>
      </w:pPr>
      <w:bookmarkStart w:id="141" w:name="_Toc2898"/>
      <w:r>
        <w:rPr>
          <w:rFonts w:hint="eastAsia" w:ascii="黑体" w:hAnsi="黑体" w:eastAsia="黑体" w:cs="Times New Roman"/>
          <w:bCs w:val="0"/>
          <w:kern w:val="44"/>
          <w:sz w:val="21"/>
          <w:szCs w:val="20"/>
          <w:lang w:val="en-US" w:eastAsia="zh-CN" w:bidi="ar-SA"/>
        </w:rPr>
        <w:t>8  事故排风系统安装</w:t>
      </w:r>
      <w:bookmarkEnd w:id="117"/>
      <w:bookmarkEnd w:id="141"/>
    </w:p>
    <w:p>
      <w:pPr>
        <w:pStyle w:val="6"/>
        <w:keepNext/>
        <w:keepLines/>
        <w:pageBreakBefore w:val="0"/>
        <w:widowControl w:val="0"/>
        <w:kinsoku/>
        <w:wordWrap/>
        <w:overflowPunct/>
        <w:topLinePunct w:val="0"/>
        <w:autoSpaceDE/>
        <w:autoSpaceDN/>
        <w:bidi w:val="0"/>
        <w:adjustRightInd/>
        <w:snapToGrid w:val="0"/>
        <w:spacing w:before="313" w:beforeLines="100" w:after="313" w:afterLines="100" w:line="360" w:lineRule="auto"/>
        <w:ind w:firstLine="0" w:firstLineChars="0"/>
        <w:textAlignment w:val="auto"/>
        <w:rPr>
          <w:rFonts w:hint="eastAsia" w:ascii="黑体" w:hAnsi="黑体" w:eastAsia="黑体" w:cs="黑体"/>
          <w:b w:val="0"/>
          <w:bCs w:val="0"/>
          <w:kern w:val="0"/>
          <w:sz w:val="21"/>
          <w:szCs w:val="21"/>
          <w:lang w:val="en-US" w:eastAsia="zh-CN"/>
        </w:rPr>
      </w:pPr>
      <w:bookmarkStart w:id="142" w:name="_Toc24021"/>
      <w:bookmarkStart w:id="143" w:name="_Toc20866"/>
      <w:bookmarkStart w:id="144" w:name="_Toc15412"/>
      <w:r>
        <w:rPr>
          <w:rFonts w:hint="eastAsia" w:ascii="黑体" w:hAnsi="黑体" w:eastAsia="黑体" w:cs="黑体"/>
          <w:b w:val="0"/>
          <w:bCs w:val="0"/>
          <w:kern w:val="0"/>
          <w:sz w:val="21"/>
          <w:szCs w:val="21"/>
          <w:lang w:val="en-US" w:eastAsia="zh-CN"/>
        </w:rPr>
        <w:t>8.1  一般规定</w:t>
      </w:r>
      <w:bookmarkEnd w:id="142"/>
      <w:bookmarkEnd w:id="143"/>
      <w:bookmarkEnd w:id="144"/>
    </w:p>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jc w:val="left"/>
        <w:textAlignment w:val="auto"/>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 xml:space="preserve">8.1.1 </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对制冷剂泄漏会产生危害的人工冰场，应根据设计要求设置事故排风系统。</w:t>
      </w:r>
    </w:p>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jc w:val="left"/>
        <w:textAlignment w:val="auto"/>
        <w:outlineLvl w:val="9"/>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 xml:space="preserve">8.1.2 </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事故排风的吸风口应设在二氧化碳放散量可能最大或聚集最多的地点。对事故排风的死角处应采取导流措施。</w:t>
      </w:r>
    </w:p>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jc w:val="left"/>
        <w:textAlignment w:val="auto"/>
        <w:outlineLvl w:val="9"/>
        <w:rPr>
          <w:rFonts w:hint="eastAsia" w:ascii="宋体" w:hAnsi="宋体" w:cs="宋体"/>
          <w:sz w:val="24"/>
        </w:rPr>
      </w:pPr>
      <w:bookmarkStart w:id="145" w:name="_Toc24130"/>
      <w:r>
        <w:rPr>
          <w:rFonts w:hint="eastAsia" w:ascii="宋体" w:hAnsi="Times New Roman" w:eastAsia="宋体" w:cs="Times New Roman"/>
          <w:b w:val="0"/>
          <w:bCs/>
          <w:kern w:val="2"/>
          <w:sz w:val="21"/>
          <w:szCs w:val="21"/>
          <w:lang w:val="en-US" w:eastAsia="zh-CN" w:bidi="ar-SA"/>
        </w:rPr>
        <w:t xml:space="preserve">8.1.3 </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事故排风的排风口应符合下列规定：</w:t>
      </w:r>
      <w:bookmarkEnd w:id="145"/>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jc w:val="left"/>
        <w:textAlignment w:val="auto"/>
        <w:outlineLvl w:val="9"/>
        <w:rPr>
          <w:rFonts w:hint="eastAsia" w:ascii="宋体" w:hAnsi="宋体" w:eastAsia="宋体" w:cs="宋体"/>
          <w:b w:val="0"/>
          <w:bCs w:val="0"/>
          <w:kern w:val="2"/>
          <w:sz w:val="21"/>
          <w:szCs w:val="21"/>
          <w:lang w:val="en-US" w:eastAsia="zh-CN" w:bidi="ar-SA"/>
        </w:rPr>
      </w:pPr>
      <w:bookmarkStart w:id="146" w:name="_Toc19904"/>
      <w:r>
        <w:rPr>
          <w:rFonts w:hint="eastAsia" w:ascii="宋体" w:hAnsi="宋体" w:eastAsia="宋体" w:cs="宋体"/>
          <w:b w:val="0"/>
          <w:bCs w:val="0"/>
          <w:kern w:val="2"/>
          <w:sz w:val="21"/>
          <w:szCs w:val="21"/>
          <w:lang w:val="en-US" w:eastAsia="zh-CN" w:bidi="ar-SA"/>
        </w:rPr>
        <w:t xml:space="preserve">1 </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不应布置在人员经常停留或经常通行的地点。</w:t>
      </w:r>
      <w:bookmarkEnd w:id="146"/>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jc w:val="left"/>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2 </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排风口与机械送风系统的进风口的水平距离不应小于20m；当水平距离不足20m时，排风口应低于进风口，并不得小于6m。</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jc w:val="left"/>
        <w:textAlignment w:val="auto"/>
        <w:outlineLvl w:val="9"/>
        <w:rPr>
          <w:rFonts w:hint="default" w:eastAsia="宋体"/>
          <w:lang w:val="en-US" w:eastAsia="zh-CN"/>
        </w:rPr>
      </w:pPr>
      <w:bookmarkStart w:id="147" w:name="_Toc27169"/>
      <w:r>
        <w:rPr>
          <w:rFonts w:hint="eastAsia" w:ascii="宋体" w:hAnsi="宋体" w:eastAsia="宋体" w:cs="宋体"/>
          <w:b w:val="0"/>
          <w:bCs w:val="0"/>
          <w:kern w:val="2"/>
          <w:sz w:val="21"/>
          <w:szCs w:val="21"/>
          <w:lang w:val="en-US" w:eastAsia="zh-CN" w:bidi="ar-SA"/>
        </w:rPr>
        <w:t>3</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 xml:space="preserve"> </w:t>
      </w:r>
      <w:bookmarkEnd w:id="147"/>
      <w:r>
        <w:rPr>
          <w:rFonts w:hint="eastAsia" w:ascii="宋体" w:hAnsi="宋体" w:eastAsia="宋体" w:cs="宋体"/>
          <w:b w:val="0"/>
          <w:bCs w:val="0"/>
          <w:kern w:val="2"/>
          <w:sz w:val="21"/>
          <w:szCs w:val="21"/>
          <w:lang w:val="en-US" w:eastAsia="zh-CN" w:bidi="ar-SA"/>
        </w:rPr>
        <w:t>事故排风口应设置在被保护区域接近地面处。</w:t>
      </w:r>
      <w:r>
        <w:rPr>
          <w:rFonts w:hint="eastAsia" w:hAnsi="宋体" w:cs="宋体"/>
          <w:sz w:val="24"/>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jc w:val="left"/>
        <w:textAlignment w:val="auto"/>
        <w:outlineLvl w:val="9"/>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 xml:space="preserve">8.1.4 </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事故通风装置应与报警装置连锁。</w:t>
      </w:r>
    </w:p>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jc w:val="left"/>
        <w:textAlignment w:val="auto"/>
        <w:outlineLvl w:val="9"/>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 xml:space="preserve">8.1.5 </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设置有事故排风的场所不具备自然进风条件时，应同时设置补风系统，补风量宜为排风量的80%，补风机应与事故排风机连锁。</w:t>
      </w:r>
    </w:p>
    <w:p>
      <w:pPr>
        <w:pStyle w:val="4"/>
        <w:jc w:val="both"/>
        <w:rPr>
          <w:rFonts w:hint="default" w:eastAsia="宋体"/>
          <w:b w:val="0"/>
          <w:bCs/>
          <w:lang w:val="en-US" w:eastAsia="zh-CN"/>
        </w:rPr>
      </w:pPr>
      <w:r>
        <w:rPr>
          <w:rFonts w:hint="eastAsia" w:ascii="宋体" w:hAnsi="Times New Roman" w:eastAsia="宋体" w:cs="Times New Roman"/>
          <w:b w:val="0"/>
          <w:bCs/>
          <w:kern w:val="2"/>
          <w:sz w:val="21"/>
          <w:szCs w:val="21"/>
          <w:lang w:val="en-US" w:eastAsia="zh-CN" w:bidi="ar-SA"/>
        </w:rPr>
        <w:t xml:space="preserve">8.1.6 </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事故排风系统施工及验收除应执行本标准外，尚应符合现行国家标准(通风与空调工程施工质量验收规范》GB</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50243的有关规定 。</w:t>
      </w:r>
    </w:p>
    <w:p>
      <w:pPr>
        <w:pStyle w:val="6"/>
        <w:keepNext/>
        <w:keepLines/>
        <w:pageBreakBefore w:val="0"/>
        <w:widowControl w:val="0"/>
        <w:kinsoku/>
        <w:wordWrap/>
        <w:overflowPunct/>
        <w:topLinePunct w:val="0"/>
        <w:autoSpaceDE/>
        <w:autoSpaceDN/>
        <w:bidi w:val="0"/>
        <w:adjustRightInd/>
        <w:snapToGrid w:val="0"/>
        <w:spacing w:before="313" w:beforeLines="100" w:after="313" w:afterLines="100" w:line="360" w:lineRule="auto"/>
        <w:ind w:firstLine="0" w:firstLineChars="0"/>
        <w:textAlignment w:val="auto"/>
        <w:rPr>
          <w:rFonts w:hint="eastAsia" w:ascii="黑体" w:hAnsi="黑体" w:eastAsia="黑体" w:cs="黑体"/>
          <w:b w:val="0"/>
          <w:bCs w:val="0"/>
          <w:kern w:val="0"/>
          <w:sz w:val="21"/>
          <w:szCs w:val="21"/>
          <w:lang w:val="en-US" w:eastAsia="zh-CN"/>
        </w:rPr>
      </w:pPr>
      <w:bookmarkStart w:id="148" w:name="_Toc21123"/>
      <w:bookmarkStart w:id="149" w:name="_Toc1122"/>
      <w:bookmarkStart w:id="150" w:name="_Toc1399"/>
      <w:r>
        <w:rPr>
          <w:rFonts w:hint="eastAsia" w:ascii="黑体" w:hAnsi="黑体" w:eastAsia="黑体" w:cs="黑体"/>
          <w:b w:val="0"/>
          <w:bCs w:val="0"/>
          <w:kern w:val="0"/>
          <w:sz w:val="21"/>
          <w:szCs w:val="21"/>
          <w:lang w:val="en-US" w:eastAsia="zh-CN"/>
        </w:rPr>
        <w:t>8.2  管道及部件安装</w:t>
      </w:r>
      <w:bookmarkEnd w:id="148"/>
      <w:bookmarkEnd w:id="149"/>
      <w:bookmarkEnd w:id="150"/>
    </w:p>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jc w:val="left"/>
        <w:textAlignment w:val="auto"/>
        <w:rPr>
          <w:rFonts w:hint="eastAsia" w:ascii="宋体" w:hAnsi="宋体" w:eastAsia="宋体" w:cs="宋体"/>
          <w:b w:val="0"/>
          <w:bCs w:val="0"/>
          <w:sz w:val="24"/>
          <w:szCs w:val="24"/>
        </w:rPr>
      </w:pPr>
      <w:r>
        <w:rPr>
          <w:rFonts w:hint="eastAsia" w:ascii="宋体" w:hAnsi="Times New Roman" w:eastAsia="宋体" w:cs="Times New Roman"/>
          <w:b w:val="0"/>
          <w:bCs/>
          <w:kern w:val="2"/>
          <w:sz w:val="21"/>
          <w:szCs w:val="21"/>
          <w:lang w:val="en-US" w:eastAsia="zh-CN" w:bidi="ar-SA"/>
        </w:rPr>
        <w:t xml:space="preserve">8.2.1 </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事故排风管道支、吊架的安装应符合下列规定：</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jc w:val="left"/>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1</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 xml:space="preserve"> 风管系统支、吊架的形式和规格应按工程实际情况选用。</w:t>
      </w:r>
      <w:r>
        <w:rPr>
          <w:rFonts w:hint="eastAsia" w:ascii="宋体" w:hAnsi="宋体" w:eastAsia="宋体" w:cs="宋体"/>
          <w:b w:val="0"/>
          <w:bCs w:val="0"/>
          <w:kern w:val="2"/>
          <w:sz w:val="21"/>
          <w:szCs w:val="21"/>
          <w:lang w:val="en-US" w:eastAsia="zh-CN" w:bidi="ar-SA"/>
        </w:rPr>
        <w:tab/>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jc w:val="left"/>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2 </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风管直径大于2000mm或边长大于2500mm风管的支、吊架的安装要求，应按设计要求执行。</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jc w:val="left"/>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3 </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悬吊的水平主、干风管直线长度大于20m时，应设置防晃支架或防止摆动的固定点。</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jc w:val="left"/>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4 </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矩形风管的抱箍支架，折角应平直，抱箍应紧贴风管。圆形风管的支架应设托座或抱箍，圆弧应均匀，且应与风管外径一致。</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jc w:val="left"/>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5</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 xml:space="preserve"> 风管或空调设备使用的可调节减振支、吊架，拉伸或压缩量应符合设计要求。</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jc w:val="left"/>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6 </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不锈钢板、铝板风管与碳素钢支架的接触处，应采取隔绝或防腐绝缘措施。</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jc w:val="left"/>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7</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 xml:space="preserve"> 边长(直径)大于1250mm的弯头、三通等部位应设置单独的支、吊架。</w:t>
      </w:r>
    </w:p>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jc w:val="left"/>
        <w:textAlignment w:val="auto"/>
        <w:outlineLvl w:val="9"/>
        <w:rPr>
          <w:rFonts w:hint="eastAsia" w:ascii="宋体" w:hAnsi="宋体" w:eastAsia="宋体" w:cs="宋体"/>
          <w:sz w:val="24"/>
          <w:lang w:val="en-US" w:eastAsia="zh-CN"/>
        </w:rPr>
      </w:pPr>
      <w:r>
        <w:rPr>
          <w:rFonts w:hint="eastAsia" w:ascii="宋体" w:hAnsi="Times New Roman" w:eastAsia="宋体" w:cs="Times New Roman"/>
          <w:b w:val="0"/>
          <w:bCs/>
          <w:kern w:val="2"/>
          <w:sz w:val="21"/>
          <w:szCs w:val="21"/>
          <w:lang w:val="en-US" w:eastAsia="zh-CN" w:bidi="ar-SA"/>
        </w:rPr>
        <w:t xml:space="preserve">8.2.2 </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事故排风管道安装安装应符合《通风与空调工程施工质量验收规范》GB</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50243、《通风与空调工程施工规范》GB</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50738的相关要求，并应符合下列规定：</w:t>
      </w:r>
      <w:r>
        <w:rPr>
          <w:rFonts w:hint="eastAsia" w:hAnsi="宋体" w:cs="宋体"/>
          <w:sz w:val="24"/>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jc w:val="left"/>
        <w:textAlignment w:val="auto"/>
        <w:outlineLvl w:val="9"/>
        <w:rPr>
          <w:rFonts w:hint="eastAsia" w:ascii="宋体" w:hAnsi="宋体" w:eastAsia="宋体" w:cs="宋体"/>
          <w:b w:val="0"/>
          <w:bCs w:val="0"/>
          <w:kern w:val="2"/>
          <w:sz w:val="21"/>
          <w:szCs w:val="21"/>
          <w:lang w:val="en-US" w:eastAsia="zh-CN" w:bidi="ar-SA"/>
        </w:rPr>
      </w:pPr>
      <w:bookmarkStart w:id="151" w:name="_Toc935"/>
      <w:r>
        <w:rPr>
          <w:rFonts w:hint="eastAsia" w:ascii="宋体" w:hAnsi="宋体" w:eastAsia="宋体" w:cs="宋体"/>
          <w:b w:val="0"/>
          <w:bCs w:val="0"/>
          <w:kern w:val="2"/>
          <w:sz w:val="21"/>
          <w:szCs w:val="21"/>
          <w:lang w:val="en-US" w:eastAsia="zh-CN" w:bidi="ar-SA"/>
        </w:rPr>
        <w:t>1</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 xml:space="preserve"> 风管内严禁其他管线穿越。</w:t>
      </w:r>
      <w:bookmarkEnd w:id="151"/>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jc w:val="left"/>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2 </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事故排风系统风管通过普通房间时不得设置风口。</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jc w:val="left"/>
        <w:textAlignment w:val="auto"/>
        <w:outlineLvl w:val="9"/>
        <w:rPr>
          <w:rFonts w:hint="eastAsia" w:ascii="宋体" w:hAnsi="宋体" w:eastAsia="宋体" w:cs="宋体"/>
          <w:b w:val="0"/>
          <w:bCs w:val="0"/>
          <w:kern w:val="2"/>
          <w:sz w:val="21"/>
          <w:szCs w:val="21"/>
          <w:lang w:val="en-US" w:eastAsia="zh-CN" w:bidi="ar-SA"/>
        </w:rPr>
      </w:pPr>
      <w:bookmarkStart w:id="152" w:name="_Toc23086"/>
      <w:r>
        <w:rPr>
          <w:rFonts w:hint="eastAsia" w:ascii="宋体" w:hAnsi="宋体" w:eastAsia="宋体" w:cs="宋体"/>
          <w:b w:val="0"/>
          <w:bCs w:val="0"/>
          <w:kern w:val="2"/>
          <w:sz w:val="21"/>
          <w:szCs w:val="21"/>
          <w:lang w:val="en-US" w:eastAsia="zh-CN" w:bidi="ar-SA"/>
        </w:rPr>
        <w:t xml:space="preserve">3 </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室外风管系统的拉索等金属固定件严禁与避雷针或避雷网连接。</w:t>
      </w:r>
      <w:bookmarkEnd w:id="152"/>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jc w:val="left"/>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4 </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当风管穿过需要封闭的防火、防爆的墙体或楼板时，必须设置厚度不小于1.6mm的钢制防护套管；风管与防护套管之间应采用不燃柔性材料封堵严密。</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jc w:val="left"/>
        <w:textAlignment w:val="auto"/>
        <w:outlineLvl w:val="9"/>
        <w:rPr>
          <w:rFonts w:hint="eastAsia" w:ascii="宋体" w:hAnsi="宋体" w:eastAsia="宋体" w:cs="宋体"/>
          <w:b w:val="0"/>
          <w:bCs w:val="0"/>
          <w:kern w:val="2"/>
          <w:sz w:val="21"/>
          <w:szCs w:val="21"/>
          <w:lang w:val="en-US" w:eastAsia="zh-CN" w:bidi="ar-SA"/>
        </w:rPr>
      </w:pPr>
      <w:bookmarkStart w:id="153" w:name="_Toc24134"/>
      <w:r>
        <w:rPr>
          <w:rFonts w:hint="eastAsia" w:ascii="宋体" w:hAnsi="宋体" w:eastAsia="宋体" w:cs="宋体"/>
          <w:b w:val="0"/>
          <w:bCs w:val="0"/>
          <w:kern w:val="2"/>
          <w:sz w:val="21"/>
          <w:szCs w:val="21"/>
          <w:lang w:val="en-US" w:eastAsia="zh-CN" w:bidi="ar-SA"/>
        </w:rPr>
        <w:t>5</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 xml:space="preserve"> 法兰的连接螺栓应均匀拧紧，螺母宜在顺气体流向的一侧。</w:t>
      </w:r>
      <w:bookmarkEnd w:id="153"/>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jc w:val="left"/>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6</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 xml:space="preserve"> 风管接口的连接应严密牢固。风管法兰的垫片材质应符合系统功能的要求，厚度不应小于3mm。垫片不应凸入管内，且不宜突出法兰外；垫片接口交叉长度不应小于30mm。</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jc w:val="left"/>
        <w:textAlignment w:val="auto"/>
        <w:outlineLvl w:val="9"/>
        <w:rPr>
          <w:rFonts w:hint="eastAsia" w:ascii="宋体" w:hAnsi="宋体" w:cs="宋体"/>
          <w:sz w:val="24"/>
        </w:rPr>
      </w:pPr>
      <w:r>
        <w:rPr>
          <w:rFonts w:hint="eastAsia" w:ascii="宋体" w:hAnsi="宋体" w:eastAsia="宋体" w:cs="宋体"/>
          <w:b w:val="0"/>
          <w:bCs w:val="0"/>
          <w:kern w:val="2"/>
          <w:sz w:val="21"/>
          <w:szCs w:val="21"/>
          <w:lang w:val="en-US" w:eastAsia="zh-CN" w:bidi="ar-SA"/>
        </w:rPr>
        <w:t>7</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 xml:space="preserve"> 风管的连接应平直。风管水平安装时，水平度的允许偏差应为3‰，总偏差不应大于20mm；风管垂直安装时，垂直度的允许偏差应为2‰，总偏差不应大于20mm。</w:t>
      </w:r>
    </w:p>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jc w:val="left"/>
        <w:textAlignment w:val="auto"/>
        <w:outlineLvl w:val="9"/>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 xml:space="preserve">8.2.3 </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事故通风管道安装后应进行严密性检验，合格后方能交付下道工序。</w:t>
      </w:r>
    </w:p>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jc w:val="left"/>
        <w:textAlignment w:val="auto"/>
        <w:outlineLvl w:val="9"/>
        <w:rPr>
          <w:rFonts w:hint="eastAsia" w:ascii="宋体" w:hAnsi="Times New Roman" w:eastAsia="宋体" w:cs="Times New Roman"/>
          <w:b w:val="0"/>
          <w:bCs/>
          <w:kern w:val="2"/>
          <w:sz w:val="21"/>
          <w:szCs w:val="21"/>
          <w:lang w:val="en-US" w:eastAsia="zh-CN" w:bidi="ar-SA"/>
        </w:rPr>
      </w:pPr>
      <w:bookmarkStart w:id="154" w:name="_Toc3419"/>
      <w:r>
        <w:rPr>
          <w:rFonts w:hint="eastAsia" w:ascii="宋体" w:hAnsi="Times New Roman" w:eastAsia="宋体" w:cs="Times New Roman"/>
          <w:b w:val="0"/>
          <w:bCs/>
          <w:kern w:val="2"/>
          <w:sz w:val="21"/>
          <w:szCs w:val="21"/>
          <w:lang w:val="en-US" w:eastAsia="zh-CN" w:bidi="ar-SA"/>
        </w:rPr>
        <w:t xml:space="preserve">8.2.4 </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风口的安装应符合下列规定：</w:t>
      </w:r>
      <w:bookmarkEnd w:id="154"/>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jc w:val="left"/>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1 </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风管与风口连接宜采用法兰连接。</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jc w:val="left"/>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2 </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风口不应直接安装在主风管上，风口与主风管间应通过短管连接。</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jc w:val="left"/>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3 </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风口安装位置应正确，调节装置定位后应无明显自由松动。</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jc w:val="left"/>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4 </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风口表面应平整、不变形，调节应灵活、可靠。同一房间内的相同风口的安装高度应一致，排列应整齐。</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jc w:val="left"/>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5 </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风口安装位置和标高允许偏差应为10mm，垂直度的允许偏差应为2‰。</w:t>
      </w:r>
    </w:p>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jc w:val="left"/>
        <w:textAlignment w:val="auto"/>
        <w:outlineLvl w:val="9"/>
        <w:rPr>
          <w:rFonts w:hint="eastAsia" w:ascii="宋体" w:hAnsi="宋体" w:cs="宋体"/>
          <w:sz w:val="24"/>
        </w:rPr>
      </w:pPr>
      <w:bookmarkStart w:id="155" w:name="_Toc14715"/>
      <w:r>
        <w:rPr>
          <w:rFonts w:hint="eastAsia" w:ascii="宋体" w:hAnsi="Times New Roman" w:eastAsia="宋体" w:cs="Times New Roman"/>
          <w:b w:val="0"/>
          <w:bCs/>
          <w:kern w:val="2"/>
          <w:sz w:val="21"/>
          <w:szCs w:val="21"/>
          <w:lang w:val="en-US" w:eastAsia="zh-CN" w:bidi="ar-SA"/>
        </w:rPr>
        <w:t xml:space="preserve">8.2.5 </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风阀的安装应符合下列规定：</w:t>
      </w:r>
      <w:bookmarkEnd w:id="155"/>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jc w:val="left"/>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1</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 xml:space="preserve"> 阀门安装方向应正确、便于操作，启闭灵活。</w:t>
      </w:r>
      <w:bookmarkStart w:id="156" w:name="_Toc12108"/>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jc w:val="left"/>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2 </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电动、气动调节阀的安装应保证执行机构动作的空间。</w:t>
      </w:r>
      <w:bookmarkEnd w:id="156"/>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jc w:val="left"/>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3 </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防火阀应设独立支、吊架。</w:t>
      </w:r>
    </w:p>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jc w:val="left"/>
        <w:textAlignment w:val="auto"/>
        <w:outlineLvl w:val="9"/>
        <w:rPr>
          <w:rFonts w:hint="eastAsia" w:ascii="宋体" w:hAnsi="Times New Roman" w:eastAsia="宋体" w:cs="Times New Roman"/>
          <w:b w:val="0"/>
          <w:bCs/>
          <w:kern w:val="2"/>
          <w:sz w:val="21"/>
          <w:szCs w:val="21"/>
          <w:lang w:val="en-US" w:eastAsia="zh-CN" w:bidi="ar-SA"/>
        </w:rPr>
      </w:pPr>
      <w:bookmarkStart w:id="157" w:name="_Toc13720"/>
      <w:r>
        <w:rPr>
          <w:rFonts w:hint="eastAsia" w:ascii="宋体" w:hAnsi="Times New Roman" w:eastAsia="宋体" w:cs="Times New Roman"/>
          <w:b w:val="0"/>
          <w:bCs/>
          <w:kern w:val="2"/>
          <w:sz w:val="21"/>
          <w:szCs w:val="21"/>
          <w:lang w:val="en-US" w:eastAsia="zh-CN" w:bidi="ar-SA"/>
        </w:rPr>
        <w:t xml:space="preserve">8.2.6 </w:t>
      </w:r>
      <w:bookmarkEnd w:id="157"/>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消声器及静压箱安装时，应设置独立支、吊架，固定应牢固。</w:t>
      </w:r>
    </w:p>
    <w:p>
      <w:pPr>
        <w:pStyle w:val="4"/>
        <w:jc w:val="both"/>
        <w:rPr>
          <w:rFonts w:hint="default" w:eastAsia="宋体"/>
          <w:b w:val="0"/>
          <w:bCs/>
          <w:lang w:val="en-US" w:eastAsia="zh-CN"/>
        </w:rPr>
      </w:pPr>
      <w:r>
        <w:rPr>
          <w:rFonts w:hint="eastAsia" w:ascii="宋体" w:hAnsi="Times New Roman" w:eastAsia="宋体" w:cs="Times New Roman"/>
          <w:b w:val="0"/>
          <w:bCs/>
          <w:kern w:val="2"/>
          <w:sz w:val="21"/>
          <w:szCs w:val="21"/>
          <w:lang w:val="en-US" w:eastAsia="zh-CN" w:bidi="ar-SA"/>
        </w:rPr>
        <w:t>8.2.7</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 xml:space="preserve"> CO2监测报警器、氧气探测器所连接的空气采样管道安装应符合设计文件要求，采样管与探测器应连接牢固、紧密，并确保采样口畅通。</w:t>
      </w:r>
    </w:p>
    <w:p>
      <w:pPr>
        <w:pStyle w:val="6"/>
        <w:keepNext/>
        <w:keepLines/>
        <w:pageBreakBefore w:val="0"/>
        <w:widowControl w:val="0"/>
        <w:kinsoku/>
        <w:wordWrap/>
        <w:overflowPunct/>
        <w:topLinePunct w:val="0"/>
        <w:autoSpaceDE/>
        <w:autoSpaceDN/>
        <w:bidi w:val="0"/>
        <w:adjustRightInd/>
        <w:snapToGrid w:val="0"/>
        <w:spacing w:before="313" w:beforeLines="100" w:after="313" w:afterLines="100" w:line="360" w:lineRule="auto"/>
        <w:ind w:firstLine="0" w:firstLineChars="0"/>
        <w:textAlignment w:val="auto"/>
        <w:rPr>
          <w:rFonts w:hint="eastAsia" w:ascii="黑体" w:hAnsi="黑体" w:eastAsia="黑体" w:cs="黑体"/>
          <w:b w:val="0"/>
          <w:bCs w:val="0"/>
          <w:kern w:val="0"/>
          <w:sz w:val="21"/>
          <w:szCs w:val="21"/>
          <w:lang w:val="en-US" w:eastAsia="zh-CN"/>
        </w:rPr>
      </w:pPr>
      <w:bookmarkStart w:id="158" w:name="_Toc30217"/>
      <w:bookmarkStart w:id="159" w:name="_Toc32297"/>
      <w:bookmarkStart w:id="160" w:name="_Toc26758"/>
      <w:r>
        <w:rPr>
          <w:rFonts w:hint="eastAsia" w:ascii="黑体" w:hAnsi="黑体" w:eastAsia="黑体" w:cs="黑体"/>
          <w:b w:val="0"/>
          <w:bCs w:val="0"/>
          <w:kern w:val="0"/>
          <w:sz w:val="21"/>
          <w:szCs w:val="21"/>
          <w:lang w:val="en-US" w:eastAsia="zh-CN"/>
        </w:rPr>
        <w:t>8.3  设备安装</w:t>
      </w:r>
      <w:bookmarkEnd w:id="158"/>
      <w:bookmarkEnd w:id="159"/>
      <w:bookmarkEnd w:id="160"/>
    </w:p>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jc w:val="left"/>
        <w:textAlignment w:val="auto"/>
        <w:outlineLvl w:val="9"/>
        <w:rPr>
          <w:rFonts w:hint="eastAsia" w:ascii="宋体" w:hAnsi="Times New Roman" w:eastAsia="宋体" w:cs="Times New Roman"/>
          <w:b w:val="0"/>
          <w:bCs/>
          <w:kern w:val="2"/>
          <w:sz w:val="21"/>
          <w:szCs w:val="21"/>
          <w:lang w:val="en-US" w:eastAsia="zh-CN" w:bidi="ar-SA"/>
        </w:rPr>
      </w:pPr>
      <w:bookmarkStart w:id="161" w:name="_Toc10672"/>
      <w:r>
        <w:rPr>
          <w:rFonts w:hint="eastAsia" w:ascii="宋体" w:hAnsi="Times New Roman" w:eastAsia="宋体" w:cs="Times New Roman"/>
          <w:b w:val="0"/>
          <w:bCs/>
          <w:kern w:val="2"/>
          <w:sz w:val="21"/>
          <w:szCs w:val="21"/>
          <w:lang w:val="en-US" w:eastAsia="zh-CN" w:bidi="ar-SA"/>
        </w:rPr>
        <w:t>8.3.1</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 xml:space="preserve"> 风机及风机箱的安装应符合设计要求及《风机、压缩机、泵安装工程施工及验收规范》GB</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50275的规定，且应符合下列规定：</w:t>
      </w:r>
      <w:bookmarkEnd w:id="161"/>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jc w:val="left"/>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1  风机安装前应检查电机接线正确无误；通电试验，叶片转动灵活、方向正确，每次停转后不应停留在同一位置上，机械部分无摩擦、松脱，无漏电及异常声响。</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jc w:val="left"/>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2 </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风机落地安装的基础标高、位置及主要尺寸、预留洞的位置和深度应符合设计要求；基础表面应无蜂窝、裂纹、麻面、露筋；基础表面应水平。</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jc w:val="left"/>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3 </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风机落地安装时，应固定在隔振底座上，底座尺寸应与基础大小匹配，中心线一致；隔振底座与基础之间应按设计要求设置减振装置，并应采取防止设备水平位移的措施。</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jc w:val="left"/>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4 </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风机吊装时，吊架及减振装置应符合设计及产品技术文件的要求。</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jc w:val="left"/>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5 </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风机与风管连接时，应采用柔性短管连接。</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jc w:val="left"/>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6 </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风机的进、出口不得承受外加的重量，相连接的风管、阀件应设置独立的支、吊架。</w:t>
      </w:r>
    </w:p>
    <w:p>
      <w:pPr>
        <w:keepNext w:val="0"/>
        <w:keepLines w:val="0"/>
        <w:pageBreakBefore w:val="0"/>
        <w:widowControl w:val="0"/>
        <w:kinsoku/>
        <w:wordWrap/>
        <w:overflowPunct/>
        <w:topLinePunct w:val="0"/>
        <w:autoSpaceDE/>
        <w:autoSpaceDN/>
        <w:bidi w:val="0"/>
        <w:adjustRightInd/>
        <w:snapToGrid/>
        <w:ind w:left="0" w:leftChars="0" w:firstLine="420" w:firstLineChars="200"/>
        <w:jc w:val="left"/>
        <w:textAlignment w:val="auto"/>
        <w:rPr>
          <w:rFonts w:hint="eastAsia" w:ascii="宋体" w:hAnsi="宋体" w:cs="宋体"/>
          <w:sz w:val="24"/>
        </w:rPr>
      </w:pPr>
      <w:r>
        <w:rPr>
          <w:rFonts w:hint="eastAsia" w:ascii="宋体" w:hAnsi="宋体" w:eastAsia="宋体" w:cs="宋体"/>
          <w:b w:val="0"/>
          <w:bCs w:val="0"/>
          <w:kern w:val="2"/>
          <w:sz w:val="21"/>
          <w:szCs w:val="21"/>
          <w:lang w:val="en-US" w:eastAsia="zh-CN" w:bidi="ar-SA"/>
        </w:rPr>
        <w:t xml:space="preserve">7 </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风机传动装置的外露部位以及直通大气的进、出风口，必须装设防护罩、防护网或采取其他安全防护措施。</w:t>
      </w:r>
    </w:p>
    <w:p>
      <w:pPr>
        <w:pStyle w:val="2"/>
        <w:ind w:left="0" w:leftChars="0" w:firstLine="0" w:firstLineChars="0"/>
        <w:rPr>
          <w:rFonts w:hint="eastAsia"/>
        </w:rPr>
      </w:pPr>
      <w:r>
        <w:rPr>
          <w:rFonts w:hint="eastAsia" w:ascii="宋体" w:hAnsi="Times New Roman" w:eastAsia="宋体" w:cs="Times New Roman"/>
          <w:b w:val="0"/>
          <w:bCs/>
          <w:kern w:val="2"/>
          <w:sz w:val="21"/>
          <w:szCs w:val="21"/>
          <w:lang w:val="en-US" w:eastAsia="zh-CN" w:bidi="ar-SA"/>
        </w:rPr>
        <w:t xml:space="preserve">8.3.2 </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二氧化碳监测报警器、氧气探测器安装位置应符合设计文件及设备文件要求。</w:t>
      </w:r>
    </w:p>
    <w:p>
      <w:pPr>
        <w:pStyle w:val="6"/>
        <w:keepNext/>
        <w:keepLines/>
        <w:pageBreakBefore w:val="0"/>
        <w:widowControl w:val="0"/>
        <w:kinsoku/>
        <w:wordWrap/>
        <w:overflowPunct/>
        <w:topLinePunct w:val="0"/>
        <w:autoSpaceDE/>
        <w:autoSpaceDN/>
        <w:bidi w:val="0"/>
        <w:adjustRightInd/>
        <w:snapToGrid w:val="0"/>
        <w:spacing w:before="313" w:beforeLines="100" w:after="313" w:afterLines="100" w:line="360" w:lineRule="auto"/>
        <w:ind w:firstLine="0" w:firstLineChars="0"/>
        <w:textAlignment w:val="auto"/>
        <w:rPr>
          <w:rFonts w:hint="default" w:ascii="黑体" w:hAnsi="黑体" w:eastAsia="黑体" w:cs="黑体"/>
          <w:b w:val="0"/>
          <w:bCs w:val="0"/>
          <w:kern w:val="0"/>
          <w:sz w:val="21"/>
          <w:szCs w:val="21"/>
          <w:lang w:val="en-US" w:eastAsia="zh-CN"/>
        </w:rPr>
      </w:pPr>
      <w:bookmarkStart w:id="162" w:name="_Toc24646"/>
      <w:r>
        <w:rPr>
          <w:rFonts w:hint="eastAsia" w:ascii="黑体" w:hAnsi="黑体" w:eastAsia="黑体" w:cs="黑体"/>
          <w:b w:val="0"/>
          <w:bCs w:val="0"/>
          <w:kern w:val="0"/>
          <w:sz w:val="21"/>
          <w:szCs w:val="21"/>
          <w:lang w:val="en-US" w:eastAsia="zh-CN"/>
        </w:rPr>
        <w:t>8.4  事故排风系统调试</w:t>
      </w:r>
      <w:bookmarkEnd w:id="162"/>
    </w:p>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jc w:val="left"/>
        <w:textAlignment w:val="auto"/>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 xml:space="preserve">8.4.1 </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风机安装完毕应逐台进行单机试运行，并记录。</w:t>
      </w:r>
    </w:p>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jc w:val="left"/>
        <w:textAlignment w:val="auto"/>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 xml:space="preserve">8.4.2 </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系统试运行应采用固态二氧化碳进行试验。当测试点二氧化碳浓度升至设计开启浓度时，二氧化碳监测报警器应能发出声光警报，事故排风机应能同步联动运行；氧气探测器应能实时监测测试区域氧气浓度。</w:t>
      </w:r>
    </w:p>
    <w:p>
      <w:pPr>
        <w:ind w:left="0" w:leftChars="0" w:firstLine="0" w:firstLineChars="0"/>
        <w:rPr>
          <w:rFonts w:hint="eastAsia" w:ascii="宋体" w:hAnsi="宋体" w:eastAsia="宋体" w:cs="宋体"/>
          <w:b/>
          <w:bCs w:val="0"/>
        </w:rPr>
      </w:pPr>
      <w:r>
        <w:rPr>
          <w:rFonts w:hint="eastAsia" w:ascii="宋体" w:hAnsi="宋体" w:eastAsia="宋体" w:cs="宋体"/>
          <w:b/>
          <w:bCs w:val="0"/>
        </w:rPr>
        <w:br w:type="page"/>
      </w:r>
    </w:p>
    <w:p>
      <w:pPr>
        <w:keepNext w:val="0"/>
        <w:keepLines w:val="0"/>
        <w:pageBreakBefore w:val="0"/>
        <w:widowControl w:val="0"/>
        <w:kinsoku/>
        <w:wordWrap/>
        <w:overflowPunct/>
        <w:topLinePunct w:val="0"/>
        <w:autoSpaceDE/>
        <w:autoSpaceDN/>
        <w:bidi w:val="0"/>
        <w:adjustRightInd/>
        <w:snapToGrid w:val="0"/>
        <w:spacing w:before="469" w:beforeLines="150" w:after="469" w:afterLines="150"/>
        <w:ind w:left="0" w:leftChars="0" w:firstLine="0" w:firstLineChars="0"/>
        <w:jc w:val="center"/>
        <w:textAlignment w:val="auto"/>
        <w:outlineLvl w:val="0"/>
        <w:rPr>
          <w:rFonts w:hint="eastAsia" w:ascii="黑体" w:hAnsi="黑体" w:eastAsia="黑体" w:cs="Times New Roman"/>
          <w:bCs w:val="0"/>
          <w:kern w:val="44"/>
          <w:sz w:val="21"/>
          <w:szCs w:val="20"/>
          <w:lang w:val="en-US" w:eastAsia="zh-CN" w:bidi="ar-SA"/>
        </w:rPr>
      </w:pPr>
      <w:bookmarkStart w:id="163" w:name="_Toc620"/>
      <w:bookmarkStart w:id="164" w:name="_Toc18906"/>
      <w:bookmarkStart w:id="165" w:name="_Toc28725"/>
      <w:bookmarkStart w:id="166" w:name="_Toc31000"/>
      <w:bookmarkStart w:id="167" w:name="_Toc21076"/>
      <w:r>
        <w:rPr>
          <w:rFonts w:hint="eastAsia" w:ascii="黑体" w:hAnsi="黑体" w:eastAsia="黑体" w:cs="Times New Roman"/>
          <w:bCs w:val="0"/>
          <w:kern w:val="44"/>
          <w:sz w:val="21"/>
          <w:szCs w:val="20"/>
          <w:lang w:val="en-US" w:eastAsia="zh-CN" w:bidi="ar-SA"/>
        </w:rPr>
        <w:t>9  电气系统安装</w:t>
      </w:r>
      <w:bookmarkEnd w:id="163"/>
      <w:bookmarkEnd w:id="164"/>
    </w:p>
    <w:p>
      <w:pPr>
        <w:pStyle w:val="6"/>
        <w:keepNext/>
        <w:keepLines/>
        <w:pageBreakBefore w:val="0"/>
        <w:widowControl w:val="0"/>
        <w:kinsoku/>
        <w:wordWrap/>
        <w:overflowPunct/>
        <w:topLinePunct w:val="0"/>
        <w:autoSpaceDE/>
        <w:autoSpaceDN/>
        <w:bidi w:val="0"/>
        <w:adjustRightInd/>
        <w:snapToGrid w:val="0"/>
        <w:spacing w:before="313" w:beforeLines="100" w:after="313" w:afterLines="100" w:line="360" w:lineRule="auto"/>
        <w:ind w:firstLine="0" w:firstLineChars="0"/>
        <w:textAlignment w:val="auto"/>
        <w:rPr>
          <w:rFonts w:hint="eastAsia" w:ascii="宋体" w:hAnsi="宋体" w:eastAsia="宋体" w:cs="宋体"/>
          <w:color w:val="auto"/>
          <w:sz w:val="24"/>
          <w:szCs w:val="24"/>
        </w:rPr>
      </w:pPr>
      <w:bookmarkStart w:id="168" w:name="_Toc21143"/>
      <w:bookmarkStart w:id="169" w:name="_Toc24598"/>
      <w:r>
        <w:rPr>
          <w:rFonts w:hint="eastAsia" w:ascii="黑体" w:hAnsi="黑体" w:eastAsia="黑体" w:cs="黑体"/>
          <w:b w:val="0"/>
          <w:bCs w:val="0"/>
          <w:kern w:val="0"/>
          <w:sz w:val="21"/>
          <w:szCs w:val="21"/>
          <w:lang w:val="en-US" w:eastAsia="zh-CN"/>
        </w:rPr>
        <w:t>9.1  一般规定</w:t>
      </w:r>
      <w:bookmarkEnd w:id="168"/>
      <w:bookmarkEnd w:id="169"/>
    </w:p>
    <w:p>
      <w:pPr>
        <w:keepNext w:val="0"/>
        <w:keepLines w:val="0"/>
        <w:pageBreakBefore w:val="0"/>
        <w:widowControl w:val="0"/>
        <w:kinsoku/>
        <w:wordWrap/>
        <w:overflowPunct/>
        <w:topLinePunct w:val="0"/>
        <w:autoSpaceDE/>
        <w:autoSpaceDN/>
        <w:bidi w:val="0"/>
        <w:adjustRightInd/>
        <w:snapToGrid w:val="0"/>
        <w:ind w:firstLine="0" w:firstLineChars="0"/>
        <w:jc w:val="left"/>
        <w:textAlignment w:val="auto"/>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 xml:space="preserve">9.1.1 </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制冰电气系统安装除应符合本规程外，尚应符合现行国家标</w:t>
      </w:r>
      <w:r>
        <w:rPr>
          <w:rFonts w:hint="default" w:ascii="宋体" w:hAnsi="Times New Roman" w:eastAsia="宋体" w:cs="Times New Roman"/>
          <w:b w:val="0"/>
          <w:bCs/>
          <w:kern w:val="2"/>
          <w:sz w:val="21"/>
          <w:szCs w:val="21"/>
          <w:lang w:val="en-US" w:eastAsia="zh-CN" w:bidi="ar-SA"/>
        </w:rPr>
        <w:t>准《</w:t>
      </w:r>
      <w:r>
        <w:rPr>
          <w:rFonts w:hint="eastAsia" w:ascii="宋体" w:hAnsi="Times New Roman" w:eastAsia="宋体" w:cs="Times New Roman"/>
          <w:b w:val="0"/>
          <w:bCs/>
          <w:kern w:val="2"/>
          <w:sz w:val="21"/>
          <w:szCs w:val="21"/>
          <w:lang w:val="en-US" w:eastAsia="zh-CN" w:bidi="ar-SA"/>
        </w:rPr>
        <w:t>建筑电气工程施工质量验收规范》</w:t>
      </w:r>
      <w:r>
        <w:rPr>
          <w:rFonts w:hint="default" w:ascii="宋体" w:hAnsi="Times New Roman" w:eastAsia="宋体" w:cs="Times New Roman"/>
          <w:b w:val="0"/>
          <w:bCs/>
          <w:kern w:val="2"/>
          <w:sz w:val="21"/>
          <w:szCs w:val="21"/>
          <w:lang w:val="en-US" w:eastAsia="zh-CN" w:bidi="ar-SA"/>
        </w:rPr>
        <w:t>GB 5030</w:t>
      </w:r>
      <w:r>
        <w:rPr>
          <w:rFonts w:hint="eastAsia" w:ascii="宋体" w:hAnsi="Times New Roman" w:eastAsia="宋体" w:cs="Times New Roman"/>
          <w:b w:val="0"/>
          <w:bCs/>
          <w:kern w:val="2"/>
          <w:sz w:val="21"/>
          <w:szCs w:val="21"/>
          <w:lang w:val="en-US" w:eastAsia="zh-CN" w:bidi="ar-SA"/>
        </w:rPr>
        <w:t>3</w:t>
      </w:r>
      <w:r>
        <w:rPr>
          <w:rFonts w:hint="default" w:ascii="宋体" w:hAnsi="Times New Roman" w:eastAsia="宋体" w:cs="Times New Roman"/>
          <w:b w:val="0"/>
          <w:bCs/>
          <w:kern w:val="2"/>
          <w:sz w:val="21"/>
          <w:szCs w:val="21"/>
          <w:lang w:val="en-US" w:eastAsia="zh-CN" w:bidi="ar-SA"/>
        </w:rPr>
        <w:t>的有关规定</w:t>
      </w:r>
      <w:r>
        <w:rPr>
          <w:rFonts w:hint="eastAsia" w:ascii="宋体" w:hAnsi="Times New Roman" w:eastAsia="宋体" w:cs="Times New Roman"/>
          <w:b w:val="0"/>
          <w:bCs/>
          <w:kern w:val="2"/>
          <w:sz w:val="21"/>
          <w:szCs w:val="21"/>
          <w:lang w:val="en-US" w:eastAsia="zh-CN" w:bidi="ar-SA"/>
        </w:rPr>
        <w:t>。</w:t>
      </w:r>
    </w:p>
    <w:p>
      <w:pPr>
        <w:keepNext w:val="0"/>
        <w:keepLines w:val="0"/>
        <w:pageBreakBefore w:val="0"/>
        <w:widowControl w:val="0"/>
        <w:kinsoku/>
        <w:wordWrap/>
        <w:overflowPunct/>
        <w:topLinePunct w:val="0"/>
        <w:autoSpaceDE/>
        <w:autoSpaceDN/>
        <w:bidi w:val="0"/>
        <w:adjustRightInd/>
        <w:snapToGrid w:val="0"/>
        <w:ind w:firstLine="0" w:firstLineChars="0"/>
        <w:jc w:val="left"/>
        <w:textAlignment w:val="auto"/>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 xml:space="preserve">9.1.2 </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安装及系统调试人员应持证上岗。</w:t>
      </w:r>
    </w:p>
    <w:p>
      <w:pPr>
        <w:pStyle w:val="2"/>
        <w:ind w:left="0" w:leftChars="0" w:firstLine="0" w:firstLineChars="0"/>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 xml:space="preserve">9.1.3 </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安装和调试用各类器具、仪表应检定合格，且使用时应在检定有效期内。</w:t>
      </w:r>
    </w:p>
    <w:p>
      <w:pPr>
        <w:keepNext w:val="0"/>
        <w:keepLines w:val="0"/>
        <w:pageBreakBefore w:val="0"/>
        <w:widowControl w:val="0"/>
        <w:kinsoku/>
        <w:wordWrap/>
        <w:overflowPunct/>
        <w:topLinePunct w:val="0"/>
        <w:autoSpaceDE/>
        <w:autoSpaceDN/>
        <w:bidi w:val="0"/>
        <w:adjustRightInd/>
        <w:snapToGrid w:val="0"/>
        <w:ind w:firstLine="0" w:firstLineChars="0"/>
        <w:jc w:val="left"/>
        <w:textAlignment w:val="auto"/>
        <w:rPr>
          <w:rFonts w:hint="default"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 xml:space="preserve">9.1.4 </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制冰设备和控制系统应在冰板温度降到设计要求，连</w:t>
      </w:r>
      <w:r>
        <w:rPr>
          <w:rFonts w:hint="default" w:ascii="宋体" w:hAnsi="Times New Roman" w:eastAsia="宋体" w:cs="Times New Roman"/>
          <w:b w:val="0"/>
          <w:bCs/>
          <w:kern w:val="2"/>
          <w:sz w:val="21"/>
          <w:szCs w:val="21"/>
          <w:lang w:val="en-US" w:eastAsia="zh-CN" w:bidi="ar-SA"/>
        </w:rPr>
        <w:t>续开通投</w:t>
      </w:r>
      <w:r>
        <w:rPr>
          <w:rFonts w:hint="eastAsia" w:ascii="宋体" w:hAnsi="Times New Roman" w:eastAsia="宋体" w:cs="Times New Roman"/>
          <w:b w:val="0"/>
          <w:bCs/>
          <w:kern w:val="2"/>
          <w:sz w:val="21"/>
          <w:szCs w:val="21"/>
          <w:lang w:val="en-US" w:eastAsia="zh-CN" w:bidi="ar-SA"/>
        </w:rPr>
        <w:t>入</w:t>
      </w:r>
      <w:r>
        <w:rPr>
          <w:rFonts w:hint="default" w:ascii="宋体" w:hAnsi="Times New Roman" w:eastAsia="宋体" w:cs="Times New Roman"/>
          <w:b w:val="0"/>
          <w:bCs/>
          <w:kern w:val="2"/>
          <w:sz w:val="21"/>
          <w:szCs w:val="21"/>
          <w:lang w:val="en-US" w:eastAsia="zh-CN" w:bidi="ar-SA"/>
        </w:rPr>
        <w:t>48h运行正常后，</w:t>
      </w:r>
      <w:r>
        <w:rPr>
          <w:rFonts w:hint="eastAsia" w:ascii="宋体" w:hAnsi="Times New Roman" w:eastAsia="宋体" w:cs="Times New Roman"/>
          <w:b w:val="0"/>
          <w:bCs/>
          <w:kern w:val="2"/>
          <w:sz w:val="21"/>
          <w:szCs w:val="21"/>
          <w:lang w:val="en-US" w:eastAsia="zh-CN" w:bidi="ar-SA"/>
        </w:rPr>
        <w:t>方</w:t>
      </w:r>
      <w:r>
        <w:rPr>
          <w:rFonts w:hint="default" w:ascii="宋体" w:hAnsi="Times New Roman" w:eastAsia="宋体" w:cs="Times New Roman"/>
          <w:b w:val="0"/>
          <w:bCs/>
          <w:kern w:val="2"/>
          <w:sz w:val="21"/>
          <w:szCs w:val="21"/>
          <w:lang w:val="en-US" w:eastAsia="zh-CN" w:bidi="ar-SA"/>
        </w:rPr>
        <w:t>可进行验收。</w:t>
      </w:r>
    </w:p>
    <w:p>
      <w:pPr>
        <w:pStyle w:val="2"/>
        <w:ind w:left="0" w:leftChars="0" w:firstLine="0" w:firstLineChars="0"/>
      </w:pPr>
    </w:p>
    <w:p>
      <w:pPr>
        <w:pStyle w:val="6"/>
        <w:keepNext/>
        <w:keepLines/>
        <w:pageBreakBefore w:val="0"/>
        <w:widowControl w:val="0"/>
        <w:kinsoku/>
        <w:wordWrap/>
        <w:overflowPunct/>
        <w:topLinePunct w:val="0"/>
        <w:autoSpaceDE/>
        <w:autoSpaceDN/>
        <w:bidi w:val="0"/>
        <w:adjustRightInd/>
        <w:snapToGrid w:val="0"/>
        <w:spacing w:before="313" w:beforeLines="100" w:after="313" w:afterLines="100" w:line="360" w:lineRule="auto"/>
        <w:ind w:firstLine="0" w:firstLineChars="0"/>
        <w:textAlignment w:val="auto"/>
        <w:rPr>
          <w:rFonts w:hint="eastAsia" w:ascii="黑体" w:hAnsi="黑体" w:eastAsia="黑体" w:cs="黑体"/>
          <w:b w:val="0"/>
          <w:bCs w:val="0"/>
          <w:kern w:val="0"/>
          <w:sz w:val="21"/>
          <w:szCs w:val="21"/>
          <w:lang w:val="en-US" w:eastAsia="zh-CN"/>
        </w:rPr>
      </w:pPr>
      <w:bookmarkStart w:id="170" w:name="_Toc5162"/>
      <w:bookmarkStart w:id="171" w:name="_Toc10399"/>
      <w:r>
        <w:rPr>
          <w:rFonts w:hint="eastAsia" w:ascii="黑体" w:hAnsi="黑体" w:eastAsia="黑体" w:cs="黑体"/>
          <w:b w:val="0"/>
          <w:bCs w:val="0"/>
          <w:kern w:val="0"/>
          <w:sz w:val="21"/>
          <w:szCs w:val="21"/>
          <w:lang w:val="en-US" w:eastAsia="zh-CN"/>
        </w:rPr>
        <w:t>9.2  配电系统线路布线</w:t>
      </w:r>
      <w:bookmarkEnd w:id="170"/>
      <w:bookmarkEnd w:id="171"/>
    </w:p>
    <w:p>
      <w:pPr>
        <w:keepNext w:val="0"/>
        <w:keepLines w:val="0"/>
        <w:pageBreakBefore w:val="0"/>
        <w:widowControl w:val="0"/>
        <w:kinsoku/>
        <w:wordWrap/>
        <w:overflowPunct/>
        <w:topLinePunct w:val="0"/>
        <w:autoSpaceDE/>
        <w:autoSpaceDN/>
        <w:bidi w:val="0"/>
        <w:adjustRightInd/>
        <w:snapToGrid w:val="0"/>
        <w:ind w:firstLine="0" w:firstLineChars="0"/>
        <w:jc w:val="left"/>
        <w:textAlignment w:val="auto"/>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9.2.1</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电缆施工应符合现行国家标准《电气装置安装工程电缆线</w:t>
      </w:r>
      <w:r>
        <w:rPr>
          <w:rFonts w:hint="default" w:ascii="宋体" w:hAnsi="Times New Roman" w:eastAsia="宋体" w:cs="Times New Roman"/>
          <w:b w:val="0"/>
          <w:bCs/>
          <w:kern w:val="2"/>
          <w:sz w:val="21"/>
          <w:szCs w:val="21"/>
          <w:lang w:val="en-US" w:eastAsia="zh-CN" w:bidi="ar-SA"/>
        </w:rPr>
        <w:t>路施工及验收规范》GB</w:t>
      </w:r>
      <w:r>
        <w:rPr>
          <w:rFonts w:hint="eastAsia" w:cs="Times New Roman"/>
          <w:b w:val="0"/>
          <w:bCs/>
          <w:kern w:val="2"/>
          <w:sz w:val="21"/>
          <w:szCs w:val="21"/>
          <w:lang w:val="en-US" w:eastAsia="zh-CN" w:bidi="ar-SA"/>
        </w:rPr>
        <w:t xml:space="preserve"> </w:t>
      </w:r>
      <w:r>
        <w:rPr>
          <w:rFonts w:hint="default" w:ascii="宋体" w:hAnsi="Times New Roman" w:eastAsia="宋体" w:cs="Times New Roman"/>
          <w:b w:val="0"/>
          <w:bCs/>
          <w:kern w:val="2"/>
          <w:sz w:val="21"/>
          <w:szCs w:val="21"/>
          <w:lang w:val="en-US" w:eastAsia="zh-CN" w:bidi="ar-SA"/>
        </w:rPr>
        <w:t>50168和《</w:t>
      </w:r>
      <w:r>
        <w:rPr>
          <w:rFonts w:hint="eastAsia" w:ascii="宋体" w:hAnsi="Times New Roman" w:eastAsia="宋体" w:cs="Times New Roman"/>
          <w:b w:val="0"/>
          <w:bCs/>
          <w:kern w:val="2"/>
          <w:sz w:val="21"/>
          <w:szCs w:val="21"/>
          <w:lang w:val="en-US" w:eastAsia="zh-CN" w:bidi="ar-SA"/>
        </w:rPr>
        <w:t>1</w:t>
      </w:r>
      <w:r>
        <w:rPr>
          <w:rFonts w:hint="default" w:ascii="宋体" w:hAnsi="Times New Roman" w:eastAsia="宋体" w:cs="Times New Roman"/>
          <w:b w:val="0"/>
          <w:bCs/>
          <w:kern w:val="2"/>
          <w:sz w:val="21"/>
          <w:szCs w:val="21"/>
          <w:lang w:val="en-US" w:eastAsia="zh-CN" w:bidi="ar-SA"/>
        </w:rPr>
        <w:t>kV 及以下配线工程施工与验收规范》GB</w:t>
      </w:r>
      <w:r>
        <w:rPr>
          <w:rFonts w:hint="eastAsia" w:cs="Times New Roman"/>
          <w:b w:val="0"/>
          <w:bCs/>
          <w:kern w:val="2"/>
          <w:sz w:val="21"/>
          <w:szCs w:val="21"/>
          <w:lang w:val="en-US" w:eastAsia="zh-CN" w:bidi="ar-SA"/>
        </w:rPr>
        <w:t xml:space="preserve"> </w:t>
      </w:r>
      <w:r>
        <w:rPr>
          <w:rFonts w:hint="default" w:ascii="宋体" w:hAnsi="Times New Roman" w:eastAsia="宋体" w:cs="Times New Roman"/>
          <w:b w:val="0"/>
          <w:bCs/>
          <w:kern w:val="2"/>
          <w:sz w:val="21"/>
          <w:szCs w:val="21"/>
          <w:lang w:val="en-US" w:eastAsia="zh-CN" w:bidi="ar-SA"/>
        </w:rPr>
        <w:t>50575的有关规定</w:t>
      </w:r>
      <w:r>
        <w:rPr>
          <w:rFonts w:hint="eastAsia" w:ascii="宋体" w:hAnsi="Times New Roman" w:eastAsia="宋体" w:cs="Times New Roman"/>
          <w:b w:val="0"/>
          <w:bCs/>
          <w:kern w:val="2"/>
          <w:sz w:val="21"/>
          <w:szCs w:val="21"/>
          <w:lang w:val="en-US" w:eastAsia="zh-CN" w:bidi="ar-SA"/>
        </w:rPr>
        <w:t>。</w:t>
      </w:r>
    </w:p>
    <w:p>
      <w:pPr>
        <w:keepNext w:val="0"/>
        <w:keepLines w:val="0"/>
        <w:pageBreakBefore w:val="0"/>
        <w:widowControl w:val="0"/>
        <w:kinsoku/>
        <w:wordWrap/>
        <w:overflowPunct/>
        <w:topLinePunct w:val="0"/>
        <w:autoSpaceDE/>
        <w:autoSpaceDN/>
        <w:bidi w:val="0"/>
        <w:adjustRightInd/>
        <w:snapToGrid w:val="0"/>
        <w:ind w:left="0" w:leftChars="0" w:firstLine="0" w:firstLineChars="0"/>
        <w:jc w:val="left"/>
        <w:textAlignment w:val="auto"/>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9.2.2</w:t>
      </w:r>
      <w:r>
        <w:rPr>
          <w:rFonts w:hint="eastAsia" w:cs="Times New Roman"/>
          <w:b w:val="0"/>
          <w:bCs/>
          <w:kern w:val="2"/>
          <w:sz w:val="21"/>
          <w:szCs w:val="21"/>
          <w:lang w:val="en-US" w:eastAsia="zh-CN" w:bidi="ar-SA"/>
        </w:rPr>
        <w:t xml:space="preserve">  </w:t>
      </w:r>
      <w:r>
        <w:rPr>
          <w:rFonts w:hint="default" w:ascii="宋体" w:hAnsi="Times New Roman" w:eastAsia="宋体" w:cs="Times New Roman"/>
          <w:b w:val="0"/>
          <w:bCs/>
          <w:kern w:val="2"/>
          <w:sz w:val="21"/>
          <w:szCs w:val="21"/>
          <w:lang w:val="en-US" w:eastAsia="zh-CN" w:bidi="ar-SA"/>
        </w:rPr>
        <w:t>电线(缆)进出</w:t>
      </w:r>
      <w:r>
        <w:rPr>
          <w:rFonts w:hint="eastAsia" w:ascii="宋体" w:hAnsi="Times New Roman" w:eastAsia="宋体" w:cs="Times New Roman"/>
          <w:b w:val="0"/>
          <w:bCs/>
          <w:kern w:val="2"/>
          <w:sz w:val="21"/>
          <w:szCs w:val="21"/>
          <w:lang w:val="en-US" w:eastAsia="zh-CN" w:bidi="ar-SA"/>
        </w:rPr>
        <w:t>制冰机房、水处理机房</w:t>
      </w:r>
      <w:r>
        <w:rPr>
          <w:rFonts w:hint="default" w:ascii="宋体" w:hAnsi="Times New Roman" w:eastAsia="宋体" w:cs="Times New Roman"/>
          <w:b w:val="0"/>
          <w:bCs/>
          <w:kern w:val="2"/>
          <w:sz w:val="21"/>
          <w:szCs w:val="21"/>
          <w:lang w:val="en-US" w:eastAsia="zh-CN" w:bidi="ar-SA"/>
        </w:rPr>
        <w:t>等潮湿场所安装的接线箱(盒)、电气箱、柜应穿保护管，并应通过连接头连接;接线完成后，保护管管口应密封，并应做好进出电线 (缆)的隔汽和防水处理</w:t>
      </w:r>
      <w:r>
        <w:rPr>
          <w:rFonts w:hint="eastAsia" w:ascii="宋体" w:hAnsi="Times New Roman" w:eastAsia="宋体" w:cs="Times New Roman"/>
          <w:b w:val="0"/>
          <w:bCs/>
          <w:kern w:val="2"/>
          <w:sz w:val="21"/>
          <w:szCs w:val="21"/>
          <w:lang w:val="en-US" w:eastAsia="zh-CN" w:bidi="ar-SA"/>
        </w:rPr>
        <w:t>；</w:t>
      </w:r>
    </w:p>
    <w:p>
      <w:pPr>
        <w:keepNext w:val="0"/>
        <w:keepLines w:val="0"/>
        <w:pageBreakBefore w:val="0"/>
        <w:widowControl w:val="0"/>
        <w:kinsoku/>
        <w:wordWrap/>
        <w:overflowPunct/>
        <w:topLinePunct w:val="0"/>
        <w:autoSpaceDE/>
        <w:autoSpaceDN/>
        <w:bidi w:val="0"/>
        <w:adjustRightInd/>
        <w:snapToGrid w:val="0"/>
        <w:ind w:left="0" w:leftChars="0" w:firstLine="0" w:firstLineChars="0"/>
        <w:jc w:val="left"/>
        <w:textAlignment w:val="auto"/>
        <w:rPr>
          <w:rFonts w:hint="default" w:eastAsia="宋体"/>
          <w:lang w:val="en-US" w:eastAsia="zh-CN"/>
        </w:rPr>
      </w:pPr>
      <w:r>
        <w:rPr>
          <w:rFonts w:hint="eastAsia" w:ascii="宋体" w:hAnsi="Times New Roman" w:eastAsia="宋体" w:cs="Times New Roman"/>
          <w:b w:val="0"/>
          <w:bCs/>
          <w:kern w:val="2"/>
          <w:sz w:val="21"/>
          <w:szCs w:val="21"/>
          <w:lang w:val="en-US" w:eastAsia="zh-CN" w:bidi="ar-SA"/>
        </w:rPr>
        <w:t>9.2.</w:t>
      </w:r>
      <w:r>
        <w:rPr>
          <w:rFonts w:hint="default" w:ascii="宋体" w:hAnsi="Times New Roman" w:eastAsia="宋体" w:cs="Times New Roman"/>
          <w:b w:val="0"/>
          <w:bCs/>
          <w:kern w:val="2"/>
          <w:sz w:val="21"/>
          <w:szCs w:val="21"/>
          <w:lang w:val="en-US" w:eastAsia="zh-CN" w:bidi="ar-SA"/>
        </w:rPr>
        <w:t>3</w:t>
      </w:r>
      <w:r>
        <w:rPr>
          <w:rFonts w:hint="eastAsia" w:cs="Times New Roman"/>
          <w:b w:val="0"/>
          <w:bCs/>
          <w:kern w:val="2"/>
          <w:sz w:val="21"/>
          <w:szCs w:val="21"/>
          <w:lang w:val="en-US" w:eastAsia="zh-CN" w:bidi="ar-SA"/>
        </w:rPr>
        <w:t xml:space="preserve"> </w:t>
      </w:r>
      <w:r>
        <w:rPr>
          <w:rFonts w:hint="default" w:ascii="宋体" w:hAnsi="Times New Roman" w:eastAsia="宋体" w:cs="Times New Roman"/>
          <w:b w:val="0"/>
          <w:bCs/>
          <w:kern w:val="2"/>
          <w:sz w:val="21"/>
          <w:szCs w:val="21"/>
          <w:lang w:val="en-US" w:eastAsia="zh-CN" w:bidi="ar-SA"/>
        </w:rPr>
        <w:t xml:space="preserve"> 电气线路穿越</w:t>
      </w:r>
      <w:r>
        <w:rPr>
          <w:rFonts w:hint="eastAsia" w:ascii="宋体" w:hAnsi="Times New Roman" w:eastAsia="宋体" w:cs="Times New Roman"/>
          <w:b w:val="0"/>
          <w:bCs/>
          <w:kern w:val="2"/>
          <w:sz w:val="21"/>
          <w:szCs w:val="21"/>
          <w:lang w:val="en-US" w:eastAsia="zh-CN" w:bidi="ar-SA"/>
        </w:rPr>
        <w:t>制冰设备</w:t>
      </w:r>
      <w:r>
        <w:rPr>
          <w:rFonts w:hint="default" w:ascii="宋体" w:hAnsi="Times New Roman" w:eastAsia="宋体" w:cs="Times New Roman"/>
          <w:b w:val="0"/>
          <w:bCs/>
          <w:kern w:val="2"/>
          <w:sz w:val="21"/>
          <w:szCs w:val="21"/>
          <w:lang w:val="en-US" w:eastAsia="zh-CN" w:bidi="ar-SA"/>
        </w:rPr>
        <w:t>保温材料敷设时，应</w:t>
      </w:r>
      <w:r>
        <w:rPr>
          <w:rFonts w:hint="eastAsia" w:ascii="宋体" w:hAnsi="Times New Roman" w:eastAsia="宋体" w:cs="Times New Roman"/>
          <w:b w:val="0"/>
          <w:bCs/>
          <w:kern w:val="2"/>
          <w:sz w:val="21"/>
          <w:szCs w:val="21"/>
          <w:lang w:val="en-US" w:eastAsia="zh-CN" w:bidi="ar-SA"/>
        </w:rPr>
        <w:t>穿保护管，</w:t>
      </w:r>
      <w:r>
        <w:rPr>
          <w:rFonts w:hint="default" w:ascii="宋体" w:hAnsi="Times New Roman" w:eastAsia="宋体" w:cs="Times New Roman"/>
          <w:b w:val="0"/>
          <w:bCs/>
          <w:kern w:val="2"/>
          <w:sz w:val="21"/>
          <w:szCs w:val="21"/>
          <w:lang w:val="en-US" w:eastAsia="zh-CN" w:bidi="ar-SA"/>
        </w:rPr>
        <w:t>采取防火和防止产生冷桥的措施</w:t>
      </w:r>
      <w:r>
        <w:rPr>
          <w:rFonts w:hint="eastAsia" w:ascii="宋体" w:hAnsi="Times New Roman" w:eastAsia="宋体" w:cs="Times New Roman"/>
          <w:b w:val="0"/>
          <w:bCs/>
          <w:kern w:val="2"/>
          <w:sz w:val="21"/>
          <w:szCs w:val="21"/>
          <w:lang w:val="en-US" w:eastAsia="zh-CN" w:bidi="ar-SA"/>
        </w:rPr>
        <w:t>。</w:t>
      </w:r>
    </w:p>
    <w:p>
      <w:pPr>
        <w:pStyle w:val="6"/>
        <w:keepNext/>
        <w:keepLines/>
        <w:pageBreakBefore w:val="0"/>
        <w:widowControl w:val="0"/>
        <w:kinsoku/>
        <w:wordWrap/>
        <w:overflowPunct/>
        <w:topLinePunct w:val="0"/>
        <w:autoSpaceDE/>
        <w:autoSpaceDN/>
        <w:bidi w:val="0"/>
        <w:adjustRightInd/>
        <w:snapToGrid w:val="0"/>
        <w:spacing w:before="313" w:beforeLines="100" w:after="313" w:afterLines="100" w:line="360" w:lineRule="auto"/>
        <w:ind w:firstLine="0" w:firstLineChars="0"/>
        <w:textAlignment w:val="auto"/>
        <w:rPr>
          <w:rFonts w:hint="default" w:ascii="黑体" w:hAnsi="黑体" w:eastAsia="黑体" w:cs="黑体"/>
          <w:b w:val="0"/>
          <w:bCs w:val="0"/>
          <w:kern w:val="0"/>
          <w:sz w:val="21"/>
          <w:szCs w:val="21"/>
          <w:lang w:val="en-US" w:eastAsia="zh-CN"/>
        </w:rPr>
      </w:pPr>
      <w:bookmarkStart w:id="172" w:name="_Toc16733"/>
      <w:bookmarkStart w:id="173" w:name="_Toc1159"/>
      <w:r>
        <w:rPr>
          <w:rFonts w:hint="eastAsia" w:ascii="黑体" w:hAnsi="黑体" w:eastAsia="黑体" w:cs="黑体"/>
          <w:b w:val="0"/>
          <w:bCs w:val="0"/>
          <w:kern w:val="0"/>
          <w:sz w:val="21"/>
          <w:szCs w:val="21"/>
          <w:lang w:val="en-US" w:eastAsia="zh-CN"/>
        </w:rPr>
        <w:t xml:space="preserve">9.3  </w:t>
      </w:r>
      <w:bookmarkEnd w:id="172"/>
      <w:r>
        <w:rPr>
          <w:rFonts w:hint="eastAsia" w:ascii="黑体" w:hAnsi="黑体" w:eastAsia="黑体" w:cs="黑体"/>
          <w:b w:val="0"/>
          <w:bCs w:val="0"/>
          <w:kern w:val="0"/>
          <w:sz w:val="21"/>
          <w:szCs w:val="21"/>
          <w:lang w:val="en-US" w:eastAsia="zh-CN"/>
        </w:rPr>
        <w:t>电气箱、柜安装</w:t>
      </w:r>
      <w:bookmarkEnd w:id="173"/>
    </w:p>
    <w:p>
      <w:pPr>
        <w:ind w:left="0" w:leftChars="0" w:firstLine="0" w:firstLineChars="0"/>
        <w:rPr>
          <w:rFonts w:hint="eastAsia"/>
          <w:color w:val="70AD47" w:themeColor="accent6"/>
          <w:sz w:val="24"/>
          <w:lang w:val="en-US" w:eastAsia="zh-CN"/>
          <w14:textFill>
            <w14:solidFill>
              <w14:schemeClr w14:val="accent6"/>
            </w14:solidFill>
          </w14:textFill>
        </w:rPr>
      </w:pPr>
      <w:r>
        <w:rPr>
          <w:rFonts w:hint="eastAsia" w:ascii="宋体" w:hAnsi="Times New Roman" w:eastAsia="宋体" w:cs="Times New Roman"/>
          <w:b w:val="0"/>
          <w:bCs/>
          <w:kern w:val="2"/>
          <w:sz w:val="21"/>
          <w:szCs w:val="21"/>
          <w:lang w:val="en-US" w:eastAsia="zh-CN" w:bidi="ar-SA"/>
        </w:rPr>
        <w:t xml:space="preserve">9.3.1 </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电气箱、柜及二次回路接线除应符合现行国家标准《</w:t>
      </w:r>
      <w:r>
        <w:rPr>
          <w:rFonts w:hint="default" w:ascii="宋体" w:hAnsi="Times New Roman" w:eastAsia="宋体" w:cs="Times New Roman"/>
          <w:b w:val="0"/>
          <w:bCs/>
          <w:kern w:val="2"/>
          <w:sz w:val="21"/>
          <w:szCs w:val="21"/>
          <w:lang w:val="en-US" w:eastAsia="zh-CN" w:bidi="ar-SA"/>
        </w:rPr>
        <w:t>电气装置安装工程盘</w:t>
      </w:r>
      <w:r>
        <w:rPr>
          <w:rFonts w:hint="eastAsia" w:ascii="宋体" w:hAnsi="Times New Roman" w:eastAsia="宋体" w:cs="Times New Roman"/>
          <w:b w:val="0"/>
          <w:bCs/>
          <w:kern w:val="2"/>
          <w:sz w:val="21"/>
          <w:szCs w:val="21"/>
          <w:lang w:val="en-US" w:eastAsia="zh-CN" w:bidi="ar-SA"/>
        </w:rPr>
        <w:t>、</w:t>
      </w:r>
      <w:r>
        <w:rPr>
          <w:rFonts w:hint="default" w:ascii="宋体" w:hAnsi="Times New Roman" w:eastAsia="宋体" w:cs="Times New Roman"/>
          <w:b w:val="0"/>
          <w:bCs/>
          <w:kern w:val="2"/>
          <w:sz w:val="21"/>
          <w:szCs w:val="21"/>
          <w:lang w:val="en-US" w:eastAsia="zh-CN" w:bidi="ar-SA"/>
        </w:rPr>
        <w:t>柜及二次回路接线施工及验收规范》GB</w:t>
      </w:r>
      <w:r>
        <w:rPr>
          <w:rFonts w:hint="eastAsia" w:cs="Times New Roman"/>
          <w:b w:val="0"/>
          <w:bCs/>
          <w:kern w:val="2"/>
          <w:sz w:val="21"/>
          <w:szCs w:val="21"/>
          <w:lang w:val="en-US" w:eastAsia="zh-CN" w:bidi="ar-SA"/>
        </w:rPr>
        <w:t xml:space="preserve"> </w:t>
      </w:r>
      <w:r>
        <w:rPr>
          <w:rFonts w:hint="default" w:ascii="宋体" w:hAnsi="Times New Roman" w:eastAsia="宋体" w:cs="Times New Roman"/>
          <w:b w:val="0"/>
          <w:bCs/>
          <w:kern w:val="2"/>
          <w:sz w:val="21"/>
          <w:szCs w:val="21"/>
          <w:lang w:val="en-US" w:eastAsia="zh-CN" w:bidi="ar-SA"/>
        </w:rPr>
        <w:t>50171的有关规定外，尚应符合下列规定:</w:t>
      </w:r>
      <w:r>
        <w:rPr>
          <w:rFonts w:hint="default"/>
          <w:color w:val="70AD47" w:themeColor="accent6"/>
          <w:sz w:val="24"/>
          <w:lang w:val="en-US" w:eastAsia="zh-CN"/>
          <w14:textFill>
            <w14:solidFill>
              <w14:schemeClr w14:val="accent6"/>
            </w14:solidFill>
          </w14:textFill>
        </w:rPr>
        <w:t xml:space="preserve"> </w:t>
      </w:r>
    </w:p>
    <w:p>
      <w:pPr>
        <w:keepNext w:val="0"/>
        <w:keepLines w:val="0"/>
        <w:pageBreakBefore w:val="0"/>
        <w:widowControl w:val="0"/>
        <w:kinsoku/>
        <w:wordWrap/>
        <w:overflowPunct/>
        <w:topLinePunct w:val="0"/>
        <w:autoSpaceDE/>
        <w:autoSpaceDN/>
        <w:bidi w:val="0"/>
        <w:adjustRightInd/>
        <w:snapToGrid/>
        <w:ind w:left="0" w:leftChars="0" w:firstLine="420" w:firstLineChars="200"/>
        <w:jc w:val="left"/>
        <w:textAlignment w:val="auto"/>
        <w:rPr>
          <w:rFonts w:hint="default"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1 </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制冰机房、水处理机房</w:t>
      </w:r>
      <w:r>
        <w:rPr>
          <w:rFonts w:hint="default" w:ascii="宋体" w:hAnsi="宋体" w:eastAsia="宋体" w:cs="宋体"/>
          <w:b w:val="0"/>
          <w:bCs w:val="0"/>
          <w:kern w:val="2"/>
          <w:sz w:val="21"/>
          <w:szCs w:val="21"/>
          <w:lang w:val="en-US" w:eastAsia="zh-CN" w:bidi="ar-SA"/>
        </w:rPr>
        <w:t>等容易结露场所安装的电气箱、柜应采取防止凝露沿墙面、电缆托盘、穿线管等进</w:t>
      </w:r>
      <w:r>
        <w:rPr>
          <w:rFonts w:hint="eastAsia" w:ascii="宋体" w:hAnsi="宋体" w:eastAsia="宋体" w:cs="宋体"/>
          <w:b w:val="0"/>
          <w:bCs w:val="0"/>
          <w:kern w:val="2"/>
          <w:sz w:val="21"/>
          <w:szCs w:val="21"/>
          <w:lang w:val="en-US" w:eastAsia="zh-CN" w:bidi="ar-SA"/>
        </w:rPr>
        <w:t>入</w:t>
      </w:r>
      <w:r>
        <w:rPr>
          <w:rFonts w:hint="default" w:ascii="宋体" w:hAnsi="宋体" w:eastAsia="宋体" w:cs="宋体"/>
          <w:b w:val="0"/>
          <w:bCs w:val="0"/>
          <w:kern w:val="2"/>
          <w:sz w:val="21"/>
          <w:szCs w:val="21"/>
          <w:lang w:val="en-US" w:eastAsia="zh-CN" w:bidi="ar-SA"/>
        </w:rPr>
        <w:t>的措施</w:t>
      </w:r>
      <w:r>
        <w:rPr>
          <w:rFonts w:hint="eastAsia" w:ascii="宋体" w:hAnsi="宋体" w:eastAsia="宋体" w:cs="宋体"/>
          <w:b w:val="0"/>
          <w:bCs w:val="0"/>
          <w:kern w:val="2"/>
          <w:sz w:val="21"/>
          <w:szCs w:val="21"/>
          <w:lang w:val="en-US" w:eastAsia="zh-CN" w:bidi="ar-SA"/>
        </w:rPr>
        <w:t>；</w:t>
      </w:r>
    </w:p>
    <w:p>
      <w:pPr>
        <w:keepNext w:val="0"/>
        <w:keepLines w:val="0"/>
        <w:pageBreakBefore w:val="0"/>
        <w:widowControl w:val="0"/>
        <w:kinsoku/>
        <w:wordWrap/>
        <w:overflowPunct/>
        <w:topLinePunct w:val="0"/>
        <w:autoSpaceDE/>
        <w:autoSpaceDN/>
        <w:bidi w:val="0"/>
        <w:adjustRightInd/>
        <w:snapToGrid/>
        <w:ind w:left="0" w:leftChars="0" w:firstLine="420" w:firstLineChars="200"/>
        <w:jc w:val="left"/>
        <w:textAlignment w:val="auto"/>
        <w:rPr>
          <w:rFonts w:hint="default" w:ascii="宋体" w:hAnsi="宋体" w:eastAsia="宋体" w:cs="宋体"/>
          <w:b w:val="0"/>
          <w:bCs w:val="0"/>
          <w:kern w:val="2"/>
          <w:sz w:val="21"/>
          <w:szCs w:val="21"/>
          <w:lang w:val="en-US" w:eastAsia="zh-CN" w:bidi="ar-SA"/>
        </w:rPr>
      </w:pPr>
      <w:r>
        <w:rPr>
          <w:rFonts w:hint="default" w:ascii="宋体" w:hAnsi="宋体" w:eastAsia="宋体" w:cs="宋体"/>
          <w:b w:val="0"/>
          <w:bCs w:val="0"/>
          <w:kern w:val="2"/>
          <w:sz w:val="21"/>
          <w:szCs w:val="21"/>
          <w:lang w:val="en-US" w:eastAsia="zh-CN" w:bidi="ar-SA"/>
        </w:rPr>
        <w:t>2</w:t>
      </w:r>
      <w:r>
        <w:rPr>
          <w:rFonts w:hint="eastAsia" w:hAnsi="宋体" w:cs="宋体"/>
          <w:b w:val="0"/>
          <w:bCs w:val="0"/>
          <w:kern w:val="2"/>
          <w:sz w:val="21"/>
          <w:szCs w:val="21"/>
          <w:lang w:val="en-US" w:eastAsia="zh-CN" w:bidi="ar-SA"/>
        </w:rPr>
        <w:t xml:space="preserve"> </w:t>
      </w:r>
      <w:r>
        <w:rPr>
          <w:rFonts w:hint="default" w:ascii="宋体" w:hAnsi="宋体" w:eastAsia="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制冰机房、水处理机房</w:t>
      </w:r>
      <w:r>
        <w:rPr>
          <w:rFonts w:hint="default" w:ascii="宋体" w:hAnsi="宋体" w:eastAsia="宋体" w:cs="宋体"/>
          <w:b w:val="0"/>
          <w:bCs w:val="0"/>
          <w:kern w:val="2"/>
          <w:sz w:val="21"/>
          <w:szCs w:val="21"/>
          <w:lang w:val="en-US" w:eastAsia="zh-CN" w:bidi="ar-SA"/>
        </w:rPr>
        <w:t>等潮湿或容易结露场所安装的电气箱、柜</w:t>
      </w:r>
      <w:r>
        <w:rPr>
          <w:rFonts w:hint="eastAsia" w:ascii="宋体" w:hAnsi="宋体" w:eastAsia="宋体" w:cs="宋体"/>
          <w:b w:val="0"/>
          <w:bCs w:val="0"/>
          <w:kern w:val="2"/>
          <w:sz w:val="21"/>
          <w:szCs w:val="21"/>
          <w:lang w:val="en-US" w:eastAsia="zh-CN" w:bidi="ar-SA"/>
        </w:rPr>
        <w:t>应采取通风措施，降低</w:t>
      </w:r>
      <w:r>
        <w:rPr>
          <w:rFonts w:hint="default" w:ascii="宋体" w:hAnsi="宋体" w:eastAsia="宋体" w:cs="宋体"/>
          <w:b w:val="0"/>
          <w:bCs w:val="0"/>
          <w:kern w:val="2"/>
          <w:sz w:val="21"/>
          <w:szCs w:val="21"/>
          <w:lang w:val="en-US" w:eastAsia="zh-CN" w:bidi="ar-SA"/>
        </w:rPr>
        <w:t>电气箱、柜</w:t>
      </w:r>
      <w:r>
        <w:rPr>
          <w:rFonts w:hint="eastAsia" w:ascii="宋体" w:hAnsi="宋体" w:eastAsia="宋体" w:cs="宋体"/>
          <w:b w:val="0"/>
          <w:bCs w:val="0"/>
          <w:kern w:val="2"/>
          <w:sz w:val="21"/>
          <w:szCs w:val="21"/>
          <w:lang w:val="en-US" w:eastAsia="zh-CN" w:bidi="ar-SA"/>
        </w:rPr>
        <w:t>内部水汽含量；</w:t>
      </w:r>
    </w:p>
    <w:p>
      <w:pPr>
        <w:keepNext w:val="0"/>
        <w:keepLines w:val="0"/>
        <w:pageBreakBefore w:val="0"/>
        <w:widowControl w:val="0"/>
        <w:kinsoku/>
        <w:wordWrap/>
        <w:overflowPunct/>
        <w:topLinePunct w:val="0"/>
        <w:autoSpaceDE/>
        <w:autoSpaceDN/>
        <w:bidi w:val="0"/>
        <w:adjustRightInd/>
        <w:snapToGrid/>
        <w:ind w:left="0" w:leftChars="0" w:firstLine="420" w:firstLineChars="200"/>
        <w:jc w:val="left"/>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3</w:t>
      </w:r>
      <w:r>
        <w:rPr>
          <w:rFonts w:hint="eastAsia" w:hAnsi="宋体" w:cs="宋体"/>
          <w:b w:val="0"/>
          <w:bCs w:val="0"/>
          <w:kern w:val="2"/>
          <w:sz w:val="21"/>
          <w:szCs w:val="21"/>
          <w:lang w:val="en-US" w:eastAsia="zh-CN" w:bidi="ar-SA"/>
        </w:rPr>
        <w:t xml:space="preserve"> </w:t>
      </w:r>
      <w:r>
        <w:rPr>
          <w:rFonts w:hint="default" w:ascii="宋体" w:hAnsi="宋体" w:eastAsia="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制冰机房、水处理机房</w:t>
      </w:r>
      <w:r>
        <w:rPr>
          <w:rFonts w:hint="default" w:ascii="宋体" w:hAnsi="宋体" w:eastAsia="宋体" w:cs="宋体"/>
          <w:b w:val="0"/>
          <w:bCs w:val="0"/>
          <w:kern w:val="2"/>
          <w:sz w:val="21"/>
          <w:szCs w:val="21"/>
          <w:lang w:val="en-US" w:eastAsia="zh-CN" w:bidi="ar-SA"/>
        </w:rPr>
        <w:t>等潮湿或容易结露场所安装的电气箱、柜，母线搭接面应处理后搪锡 ，并应均匀涂抹电力复合脂</w:t>
      </w:r>
      <w:r>
        <w:rPr>
          <w:rFonts w:hint="eastAsia" w:ascii="宋体" w:hAnsi="宋体" w:eastAsia="宋体" w:cs="宋体"/>
          <w:b w:val="0"/>
          <w:bCs w:val="0"/>
          <w:kern w:val="2"/>
          <w:sz w:val="21"/>
          <w:szCs w:val="21"/>
          <w:lang w:val="en-US" w:eastAsia="zh-CN" w:bidi="ar-SA"/>
        </w:rPr>
        <w:t>；</w:t>
      </w:r>
      <w:r>
        <w:rPr>
          <w:rFonts w:hint="default" w:ascii="宋体" w:hAnsi="宋体" w:eastAsia="宋体" w:cs="宋体"/>
          <w:b w:val="0"/>
          <w:bCs w:val="0"/>
          <w:kern w:val="2"/>
          <w:sz w:val="21"/>
          <w:szCs w:val="21"/>
          <w:lang w:val="en-US" w:eastAsia="zh-CN" w:bidi="ar-SA"/>
        </w:rPr>
        <w:t xml:space="preserve"> </w:t>
      </w:r>
    </w:p>
    <w:p>
      <w:pPr>
        <w:keepNext w:val="0"/>
        <w:keepLines w:val="0"/>
        <w:pageBreakBefore w:val="0"/>
        <w:widowControl w:val="0"/>
        <w:kinsoku/>
        <w:wordWrap/>
        <w:overflowPunct/>
        <w:topLinePunct w:val="0"/>
        <w:autoSpaceDE/>
        <w:autoSpaceDN/>
        <w:bidi w:val="0"/>
        <w:adjustRightInd/>
        <w:snapToGrid/>
        <w:ind w:left="0" w:leftChars="0" w:firstLine="420" w:firstLineChars="200"/>
        <w:jc w:val="left"/>
        <w:textAlignment w:val="auto"/>
        <w:rPr>
          <w:rFonts w:hint="eastAsia"/>
          <w:color w:val="70AD47" w:themeColor="accent6"/>
          <w:lang w:val="en-US" w:eastAsia="zh-CN"/>
          <w14:textFill>
            <w14:solidFill>
              <w14:schemeClr w14:val="accent6"/>
            </w14:solidFill>
          </w14:textFill>
        </w:rPr>
      </w:pPr>
      <w:r>
        <w:rPr>
          <w:rFonts w:hint="eastAsia" w:ascii="宋体" w:hAnsi="宋体" w:eastAsia="宋体" w:cs="宋体"/>
          <w:b w:val="0"/>
          <w:bCs w:val="0"/>
          <w:kern w:val="2"/>
          <w:sz w:val="21"/>
          <w:szCs w:val="21"/>
          <w:lang w:val="en-US" w:eastAsia="zh-CN" w:bidi="ar-SA"/>
        </w:rPr>
        <w:t>4</w:t>
      </w:r>
      <w:r>
        <w:rPr>
          <w:rFonts w:hint="default" w:ascii="宋体" w:hAnsi="宋体" w:eastAsia="宋体" w:cs="宋体"/>
          <w:b w:val="0"/>
          <w:bCs w:val="0"/>
          <w:kern w:val="2"/>
          <w:sz w:val="21"/>
          <w:szCs w:val="21"/>
          <w:lang w:val="en-US" w:eastAsia="zh-CN" w:bidi="ar-SA"/>
        </w:rPr>
        <w:t xml:space="preserve"> </w:t>
      </w:r>
      <w:r>
        <w:rPr>
          <w:rFonts w:hint="eastAsia" w:hAnsi="宋体" w:cs="宋体"/>
          <w:b w:val="0"/>
          <w:bCs w:val="0"/>
          <w:kern w:val="2"/>
          <w:sz w:val="21"/>
          <w:szCs w:val="21"/>
          <w:lang w:val="en-US" w:eastAsia="zh-CN" w:bidi="ar-SA"/>
        </w:rPr>
        <w:t xml:space="preserve"> </w:t>
      </w:r>
      <w:r>
        <w:rPr>
          <w:rFonts w:hint="default" w:ascii="宋体" w:hAnsi="宋体" w:eastAsia="宋体" w:cs="宋体"/>
          <w:b w:val="0"/>
          <w:bCs w:val="0"/>
          <w:kern w:val="2"/>
          <w:sz w:val="21"/>
          <w:szCs w:val="21"/>
          <w:lang w:val="en-US" w:eastAsia="zh-CN" w:bidi="ar-SA"/>
        </w:rPr>
        <w:t>二次回路接线应紧密、无松动</w:t>
      </w:r>
      <w:r>
        <w:rPr>
          <w:rFonts w:hint="eastAsia" w:ascii="宋体" w:hAnsi="宋体" w:eastAsia="宋体" w:cs="宋体"/>
          <w:b w:val="0"/>
          <w:bCs w:val="0"/>
          <w:kern w:val="2"/>
          <w:sz w:val="21"/>
          <w:szCs w:val="21"/>
          <w:lang w:val="en-US" w:eastAsia="zh-CN" w:bidi="ar-SA"/>
        </w:rPr>
        <w:t>，</w:t>
      </w:r>
      <w:r>
        <w:rPr>
          <w:rFonts w:hint="default" w:ascii="宋体" w:hAnsi="宋体" w:eastAsia="宋体" w:cs="宋体"/>
          <w:b w:val="0"/>
          <w:bCs w:val="0"/>
          <w:kern w:val="2"/>
          <w:sz w:val="21"/>
          <w:szCs w:val="21"/>
          <w:lang w:val="en-US" w:eastAsia="zh-CN" w:bidi="ar-SA"/>
        </w:rPr>
        <w:t>当采用多股软铜线时，线端应采用相应规格的接线耳与接线端子相连。</w:t>
      </w:r>
      <w:r>
        <w:rPr>
          <w:rFonts w:hint="default" w:ascii="STSong-Light" w:hAnsi="STSong-Light" w:eastAsia="STSong-Light" w:cs="STSong-Light"/>
          <w:color w:val="70AD47" w:themeColor="accent6"/>
          <w:kern w:val="0"/>
          <w:sz w:val="20"/>
          <w:szCs w:val="20"/>
          <w:lang w:val="en-US" w:eastAsia="zh-CN" w:bidi="ar"/>
          <w14:textFill>
            <w14:solidFill>
              <w14:schemeClr w14:val="accent6"/>
            </w14:solidFill>
          </w14:textFill>
        </w:rPr>
        <w:t xml:space="preserve"> </w:t>
      </w:r>
    </w:p>
    <w:p>
      <w:pPr>
        <w:pStyle w:val="6"/>
        <w:keepNext/>
        <w:keepLines/>
        <w:pageBreakBefore w:val="0"/>
        <w:widowControl w:val="0"/>
        <w:kinsoku/>
        <w:wordWrap/>
        <w:overflowPunct/>
        <w:topLinePunct w:val="0"/>
        <w:autoSpaceDE/>
        <w:autoSpaceDN/>
        <w:bidi w:val="0"/>
        <w:adjustRightInd/>
        <w:snapToGrid w:val="0"/>
        <w:spacing w:before="313" w:beforeLines="100" w:after="313" w:afterLines="100" w:line="360" w:lineRule="auto"/>
        <w:ind w:firstLine="0" w:firstLineChars="0"/>
        <w:textAlignment w:val="auto"/>
        <w:rPr>
          <w:rFonts w:ascii="Times New Roman" w:hAnsi="Times New Roman"/>
          <w:color w:val="auto"/>
          <w:sz w:val="24"/>
          <w:szCs w:val="28"/>
        </w:rPr>
      </w:pPr>
      <w:bookmarkStart w:id="174" w:name="_Toc32708"/>
      <w:bookmarkStart w:id="175" w:name="_Toc6996"/>
      <w:bookmarkStart w:id="176" w:name="_Toc31445"/>
      <w:bookmarkStart w:id="177" w:name="_Toc24931"/>
      <w:bookmarkStart w:id="178" w:name="_Hlk119337473"/>
      <w:r>
        <w:rPr>
          <w:rFonts w:hint="eastAsia" w:ascii="黑体" w:hAnsi="黑体" w:eastAsia="黑体" w:cs="黑体"/>
          <w:b w:val="0"/>
          <w:bCs w:val="0"/>
          <w:kern w:val="0"/>
          <w:sz w:val="21"/>
          <w:szCs w:val="21"/>
          <w:lang w:val="en-US" w:eastAsia="zh-CN"/>
        </w:rPr>
        <w:t>9.4  电动执行器接线</w:t>
      </w:r>
      <w:bookmarkEnd w:id="174"/>
      <w:bookmarkEnd w:id="175"/>
      <w:bookmarkEnd w:id="176"/>
      <w:bookmarkEnd w:id="177"/>
    </w:p>
    <w:bookmarkEnd w:id="178"/>
    <w:p>
      <w:pPr>
        <w:keepNext w:val="0"/>
        <w:keepLines w:val="0"/>
        <w:pageBreakBefore w:val="0"/>
        <w:widowControl w:val="0"/>
        <w:kinsoku/>
        <w:wordWrap/>
        <w:overflowPunct/>
        <w:topLinePunct w:val="0"/>
        <w:autoSpaceDE/>
        <w:autoSpaceDN/>
        <w:bidi w:val="0"/>
        <w:adjustRightInd/>
        <w:snapToGrid w:val="0"/>
        <w:ind w:firstLine="0" w:firstLineChars="0"/>
        <w:jc w:val="left"/>
        <w:textAlignment w:val="auto"/>
        <w:rPr>
          <w:rFonts w:hint="default"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9.4.1</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 xml:space="preserve"> 制冰机房、水处理机房内水泵、电加热水箱等除应满足现行国家标</w:t>
      </w:r>
      <w:r>
        <w:rPr>
          <w:rFonts w:hint="default" w:ascii="宋体" w:hAnsi="Times New Roman" w:eastAsia="宋体" w:cs="Times New Roman"/>
          <w:b w:val="0"/>
          <w:bCs/>
          <w:kern w:val="2"/>
          <w:sz w:val="21"/>
          <w:szCs w:val="21"/>
          <w:lang w:val="en-US" w:eastAsia="zh-CN" w:bidi="ar-SA"/>
        </w:rPr>
        <w:t>准《</w:t>
      </w:r>
      <w:r>
        <w:rPr>
          <w:rFonts w:hint="eastAsia" w:ascii="宋体" w:hAnsi="Times New Roman" w:eastAsia="宋体" w:cs="Times New Roman"/>
          <w:b w:val="0"/>
          <w:bCs/>
          <w:kern w:val="2"/>
          <w:sz w:val="21"/>
          <w:szCs w:val="21"/>
          <w:lang w:val="en-US" w:eastAsia="zh-CN" w:bidi="ar-SA"/>
        </w:rPr>
        <w:t>建筑电气工程施工质量验收规范》</w:t>
      </w:r>
      <w:r>
        <w:rPr>
          <w:rFonts w:hint="default" w:ascii="宋体" w:hAnsi="Times New Roman" w:eastAsia="宋体" w:cs="Times New Roman"/>
          <w:b w:val="0"/>
          <w:bCs/>
          <w:kern w:val="2"/>
          <w:sz w:val="21"/>
          <w:szCs w:val="21"/>
          <w:lang w:val="en-US" w:eastAsia="zh-CN" w:bidi="ar-SA"/>
        </w:rPr>
        <w:t>GB 5030</w:t>
      </w:r>
      <w:r>
        <w:rPr>
          <w:rFonts w:hint="eastAsia" w:ascii="宋体" w:hAnsi="Times New Roman" w:eastAsia="宋体" w:cs="Times New Roman"/>
          <w:b w:val="0"/>
          <w:bCs/>
          <w:kern w:val="2"/>
          <w:sz w:val="21"/>
          <w:szCs w:val="21"/>
          <w:lang w:val="en-US" w:eastAsia="zh-CN" w:bidi="ar-SA"/>
        </w:rPr>
        <w:t>3</w:t>
      </w:r>
      <w:r>
        <w:rPr>
          <w:rFonts w:hint="default" w:ascii="宋体" w:hAnsi="Times New Roman" w:eastAsia="宋体" w:cs="Times New Roman"/>
          <w:b w:val="0"/>
          <w:bCs/>
          <w:kern w:val="2"/>
          <w:sz w:val="21"/>
          <w:szCs w:val="21"/>
          <w:lang w:val="en-US" w:eastAsia="zh-CN" w:bidi="ar-SA"/>
        </w:rPr>
        <w:t>的有关规定</w:t>
      </w:r>
      <w:r>
        <w:rPr>
          <w:rFonts w:hint="eastAsia" w:ascii="宋体" w:hAnsi="Times New Roman" w:eastAsia="宋体" w:cs="Times New Roman"/>
          <w:b w:val="0"/>
          <w:bCs/>
          <w:kern w:val="2"/>
          <w:sz w:val="21"/>
          <w:szCs w:val="21"/>
          <w:lang w:val="en-US" w:eastAsia="zh-CN" w:bidi="ar-SA"/>
        </w:rPr>
        <w:t>，尚应符合</w:t>
      </w:r>
      <w:r>
        <w:rPr>
          <w:rFonts w:hint="default" w:ascii="宋体" w:hAnsi="Times New Roman" w:eastAsia="宋体" w:cs="Times New Roman"/>
          <w:b w:val="0"/>
          <w:bCs/>
          <w:kern w:val="2"/>
          <w:sz w:val="21"/>
          <w:szCs w:val="21"/>
          <w:lang w:val="en-US" w:eastAsia="zh-CN" w:bidi="ar-SA"/>
        </w:rPr>
        <w:t>下列规定：</w:t>
      </w:r>
    </w:p>
    <w:p>
      <w:pPr>
        <w:keepNext w:val="0"/>
        <w:keepLines w:val="0"/>
        <w:pageBreakBefore w:val="0"/>
        <w:widowControl w:val="0"/>
        <w:kinsoku/>
        <w:wordWrap/>
        <w:overflowPunct/>
        <w:topLinePunct w:val="0"/>
        <w:autoSpaceDE/>
        <w:autoSpaceDN/>
        <w:bidi w:val="0"/>
        <w:adjustRightInd/>
        <w:snapToGrid/>
        <w:ind w:left="0" w:leftChars="0" w:firstLine="420" w:firstLineChars="200"/>
        <w:jc w:val="left"/>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1</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 xml:space="preserve"> 电加热水箱加热温度应满足设计要求，以及达到场馆浇冰需求热水供应量；</w:t>
      </w:r>
    </w:p>
    <w:p>
      <w:pPr>
        <w:keepNext w:val="0"/>
        <w:keepLines w:val="0"/>
        <w:pageBreakBefore w:val="0"/>
        <w:widowControl w:val="0"/>
        <w:kinsoku/>
        <w:wordWrap/>
        <w:overflowPunct/>
        <w:topLinePunct w:val="0"/>
        <w:autoSpaceDE/>
        <w:autoSpaceDN/>
        <w:bidi w:val="0"/>
        <w:adjustRightInd/>
        <w:snapToGrid/>
        <w:ind w:left="0" w:leftChars="0" w:firstLine="420" w:firstLineChars="200"/>
        <w:jc w:val="left"/>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2</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 xml:space="preserve"> 水泵、风机、电加热水箱及电动执行器设备接线时，应在接线端子前采用防潮型金属软管连接，并设置滴水弯，</w:t>
      </w:r>
      <w:r>
        <w:rPr>
          <w:rFonts w:hint="default" w:ascii="宋体" w:hAnsi="宋体" w:eastAsia="宋体" w:cs="宋体"/>
          <w:b w:val="0"/>
          <w:bCs w:val="0"/>
          <w:kern w:val="2"/>
          <w:sz w:val="21"/>
          <w:szCs w:val="21"/>
          <w:lang w:val="en-US" w:eastAsia="zh-CN" w:bidi="ar-SA"/>
        </w:rPr>
        <w:t>接线完成后，保护管管口应密封，并应做好进出电线 (缆)的隔汽和防水处理</w:t>
      </w:r>
      <w:r>
        <w:rPr>
          <w:rFonts w:hint="eastAsia" w:ascii="宋体" w:hAnsi="宋体" w:eastAsia="宋体" w:cs="宋体"/>
          <w:b w:val="0"/>
          <w:bCs w:val="0"/>
          <w:kern w:val="2"/>
          <w:sz w:val="21"/>
          <w:szCs w:val="21"/>
          <w:lang w:val="en-US" w:eastAsia="zh-CN" w:bidi="ar-SA"/>
        </w:rPr>
        <w:t>。</w:t>
      </w:r>
    </w:p>
    <w:bookmarkEnd w:id="165"/>
    <w:bookmarkEnd w:id="166"/>
    <w:bookmarkEnd w:id="167"/>
    <w:p>
      <w:pPr>
        <w:pStyle w:val="6"/>
        <w:keepNext/>
        <w:keepLines/>
        <w:pageBreakBefore w:val="0"/>
        <w:widowControl w:val="0"/>
        <w:kinsoku/>
        <w:wordWrap/>
        <w:overflowPunct/>
        <w:topLinePunct w:val="0"/>
        <w:autoSpaceDE/>
        <w:autoSpaceDN/>
        <w:bidi w:val="0"/>
        <w:adjustRightInd/>
        <w:snapToGrid w:val="0"/>
        <w:spacing w:before="313" w:beforeLines="100" w:after="313" w:afterLines="100" w:line="360" w:lineRule="auto"/>
        <w:ind w:firstLine="0" w:firstLineChars="0"/>
        <w:textAlignment w:val="auto"/>
        <w:rPr>
          <w:rFonts w:hint="default" w:ascii="黑体" w:hAnsi="黑体" w:eastAsia="黑体" w:cs="黑体"/>
          <w:b w:val="0"/>
          <w:bCs w:val="0"/>
          <w:kern w:val="0"/>
          <w:sz w:val="21"/>
          <w:szCs w:val="21"/>
          <w:lang w:val="en-US" w:eastAsia="zh-CN"/>
        </w:rPr>
      </w:pPr>
      <w:bookmarkStart w:id="179" w:name="_Toc14896"/>
      <w:r>
        <w:rPr>
          <w:rFonts w:hint="eastAsia" w:ascii="黑体" w:hAnsi="黑体" w:eastAsia="黑体" w:cs="黑体"/>
          <w:b w:val="0"/>
          <w:bCs w:val="0"/>
          <w:kern w:val="0"/>
          <w:sz w:val="21"/>
          <w:szCs w:val="21"/>
          <w:lang w:val="en-US" w:eastAsia="zh-CN"/>
        </w:rPr>
        <w:t>9.5  系统调试</w:t>
      </w:r>
      <w:bookmarkEnd w:id="179"/>
    </w:p>
    <w:p>
      <w:pPr>
        <w:ind w:left="0" w:leftChars="0" w:firstLine="0" w:firstLineChars="0"/>
        <w:jc w:val="left"/>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9.5.1</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 xml:space="preserve"> 试运行前，相关电气设备和线路应按</w:t>
      </w:r>
      <w:r>
        <w:rPr>
          <w:rFonts w:hint="default" w:ascii="宋体" w:hAnsi="Times New Roman" w:eastAsia="宋体" w:cs="Times New Roman"/>
          <w:b w:val="0"/>
          <w:bCs/>
          <w:kern w:val="2"/>
          <w:sz w:val="21"/>
          <w:szCs w:val="21"/>
          <w:lang w:val="en-US" w:eastAsia="zh-CN" w:bidi="ar-SA"/>
        </w:rPr>
        <w:t>《</w:t>
      </w:r>
      <w:r>
        <w:rPr>
          <w:rFonts w:hint="eastAsia" w:ascii="宋体" w:hAnsi="Times New Roman" w:eastAsia="宋体" w:cs="Times New Roman"/>
          <w:b w:val="0"/>
          <w:bCs/>
          <w:kern w:val="2"/>
          <w:sz w:val="21"/>
          <w:szCs w:val="21"/>
          <w:lang w:val="en-US" w:eastAsia="zh-CN" w:bidi="ar-SA"/>
        </w:rPr>
        <w:t>建筑电气工程施工质量验收规范》</w:t>
      </w:r>
      <w:r>
        <w:rPr>
          <w:rFonts w:hint="default" w:ascii="宋体" w:hAnsi="Times New Roman" w:eastAsia="宋体" w:cs="Times New Roman"/>
          <w:b w:val="0"/>
          <w:bCs/>
          <w:kern w:val="2"/>
          <w:sz w:val="21"/>
          <w:szCs w:val="21"/>
          <w:lang w:val="en-US" w:eastAsia="zh-CN" w:bidi="ar-SA"/>
        </w:rPr>
        <w:t>GB 5030</w:t>
      </w:r>
      <w:r>
        <w:rPr>
          <w:rFonts w:hint="eastAsia" w:ascii="宋体" w:hAnsi="Times New Roman" w:eastAsia="宋体" w:cs="Times New Roman"/>
          <w:b w:val="0"/>
          <w:bCs/>
          <w:kern w:val="2"/>
          <w:sz w:val="21"/>
          <w:szCs w:val="21"/>
          <w:lang w:val="en-US" w:eastAsia="zh-CN" w:bidi="ar-SA"/>
        </w:rPr>
        <w:t>3的规定试验合格。</w:t>
      </w:r>
    </w:p>
    <w:p>
      <w:pPr>
        <w:ind w:left="0" w:leftChars="0" w:firstLine="0" w:firstLineChars="0"/>
        <w:jc w:val="left"/>
        <w:rPr>
          <w:rFonts w:hint="eastAsia" w:ascii="宋体" w:hAnsi="Times New Roman" w:eastAsia="宋体" w:cs="Times New Roman"/>
          <w:b w:val="0"/>
          <w:bCs/>
          <w:color w:val="70AD47" w:themeColor="accent6"/>
          <w:kern w:val="2"/>
          <w:sz w:val="24"/>
          <w:szCs w:val="24"/>
          <w:lang w:val="en-US" w:eastAsia="zh-CN" w:bidi="ar-SA"/>
          <w14:textFill>
            <w14:solidFill>
              <w14:schemeClr w14:val="accent6"/>
            </w14:solidFill>
          </w14:textFill>
        </w:rPr>
      </w:pPr>
      <w:r>
        <w:rPr>
          <w:rFonts w:hint="eastAsia" w:ascii="宋体" w:hAnsi="Times New Roman" w:eastAsia="宋体" w:cs="Times New Roman"/>
          <w:b w:val="0"/>
          <w:bCs/>
          <w:kern w:val="2"/>
          <w:sz w:val="21"/>
          <w:szCs w:val="21"/>
          <w:lang w:val="en-US" w:eastAsia="zh-CN" w:bidi="ar-SA"/>
        </w:rPr>
        <w:t>9.5.2</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 xml:space="preserve"> 电动机应试通电，并应检查转向和机械转动情况,电动机试运行应符合下列规定:</w:t>
      </w:r>
    </w:p>
    <w:p>
      <w:pPr>
        <w:keepNext w:val="0"/>
        <w:keepLines w:val="0"/>
        <w:pageBreakBefore w:val="0"/>
        <w:widowControl w:val="0"/>
        <w:kinsoku/>
        <w:wordWrap/>
        <w:overflowPunct/>
        <w:topLinePunct w:val="0"/>
        <w:autoSpaceDE/>
        <w:autoSpaceDN/>
        <w:bidi w:val="0"/>
        <w:adjustRightInd/>
        <w:snapToGrid/>
        <w:ind w:left="0" w:leftChars="0" w:firstLine="420" w:firstLineChars="200"/>
        <w:jc w:val="left"/>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1 </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空载试运行时间宜为2h,机身和轴承的温升、电压和电流等应符合建筑设备或工艺装置的空载状态运行要求，并应记录电流、电压、温度、运行时间等有关数据；</w:t>
      </w:r>
    </w:p>
    <w:p>
      <w:pPr>
        <w:keepNext w:val="0"/>
        <w:keepLines w:val="0"/>
        <w:pageBreakBefore w:val="0"/>
        <w:widowControl w:val="0"/>
        <w:kinsoku/>
        <w:wordWrap/>
        <w:overflowPunct/>
        <w:topLinePunct w:val="0"/>
        <w:autoSpaceDE/>
        <w:autoSpaceDN/>
        <w:bidi w:val="0"/>
        <w:adjustRightInd/>
        <w:snapToGrid/>
        <w:ind w:left="0" w:leftChars="0" w:firstLine="420" w:firstLineChars="200"/>
        <w:jc w:val="left"/>
        <w:textAlignment w:val="auto"/>
        <w:rPr>
          <w:rFonts w:hint="eastAsia" w:ascii="宋体" w:hAnsi="Times New Roman" w:eastAsia="宋体" w:cs="Times New Roman"/>
          <w:b w:val="0"/>
          <w:bCs/>
          <w:color w:val="70AD47" w:themeColor="accent6"/>
          <w:kern w:val="2"/>
          <w:sz w:val="24"/>
          <w:szCs w:val="24"/>
          <w:lang w:val="en-US" w:eastAsia="zh-CN" w:bidi="ar-SA"/>
          <w14:textFill>
            <w14:solidFill>
              <w14:schemeClr w14:val="accent6"/>
            </w14:solidFill>
          </w14:textFill>
        </w:rPr>
      </w:pPr>
      <w:r>
        <w:rPr>
          <w:rFonts w:hint="eastAsia" w:ascii="宋体" w:hAnsi="宋体" w:eastAsia="宋体" w:cs="宋体"/>
          <w:b w:val="0"/>
          <w:bCs w:val="0"/>
          <w:kern w:val="2"/>
          <w:sz w:val="21"/>
          <w:szCs w:val="21"/>
          <w:lang w:val="en-US" w:eastAsia="zh-CN" w:bidi="ar-SA"/>
        </w:rPr>
        <w:t>2</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 xml:space="preserve"> 空载状态下可启动次数及间隔时间应符合产品技术文件的要求；无要求时，连续启动2次的时间间隔不应小于5min，并应在电动机冷却至常温下进行再次启动。</w:t>
      </w:r>
    </w:p>
    <w:p>
      <w:pPr>
        <w:ind w:left="0" w:leftChars="0" w:firstLine="0" w:firstLineChars="0"/>
        <w:jc w:val="left"/>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 xml:space="preserve">9.5.3 </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电气动力设备的运行电压、电流应正常,各种仪表指示应正常。</w:t>
      </w:r>
    </w:p>
    <w:p>
      <w:pPr>
        <w:pStyle w:val="2"/>
        <w:ind w:left="0" w:leftChars="0" w:firstLine="0" w:firstLineChars="0"/>
        <w:jc w:val="left"/>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9.5.4</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 xml:space="preserve"> 电动执行机构的动作方向及指示应与工艺装置的设计要求保持一致。</w:t>
      </w:r>
    </w:p>
    <w:p>
      <w:pPr>
        <w:rPr>
          <w:rFonts w:hint="eastAsia" w:ascii="宋体" w:hAnsi="宋体" w:cs="宋体"/>
          <w:bCs w:val="0"/>
        </w:rPr>
      </w:pPr>
      <w:r>
        <w:rPr>
          <w:rFonts w:hint="eastAsia" w:ascii="宋体" w:hAnsi="宋体" w:cs="宋体"/>
          <w:bCs w:val="0"/>
        </w:rPr>
        <w:br w:type="page"/>
      </w:r>
    </w:p>
    <w:p>
      <w:pPr>
        <w:keepNext w:val="0"/>
        <w:keepLines w:val="0"/>
        <w:pageBreakBefore w:val="0"/>
        <w:widowControl w:val="0"/>
        <w:kinsoku/>
        <w:wordWrap/>
        <w:overflowPunct/>
        <w:topLinePunct w:val="0"/>
        <w:autoSpaceDE/>
        <w:autoSpaceDN/>
        <w:bidi w:val="0"/>
        <w:adjustRightInd/>
        <w:snapToGrid w:val="0"/>
        <w:spacing w:before="469" w:beforeLines="150" w:after="469" w:afterLines="150"/>
        <w:ind w:left="0" w:leftChars="0" w:firstLine="0" w:firstLineChars="0"/>
        <w:jc w:val="center"/>
        <w:textAlignment w:val="auto"/>
        <w:outlineLvl w:val="0"/>
        <w:rPr>
          <w:rFonts w:hint="eastAsia" w:ascii="黑体" w:hAnsi="黑体" w:eastAsia="黑体" w:cs="Times New Roman"/>
          <w:bCs w:val="0"/>
          <w:kern w:val="44"/>
          <w:sz w:val="21"/>
          <w:szCs w:val="20"/>
          <w:lang w:val="en-US" w:eastAsia="zh-CN" w:bidi="ar-SA"/>
        </w:rPr>
      </w:pPr>
      <w:bookmarkStart w:id="180" w:name="_Toc27644"/>
      <w:r>
        <w:rPr>
          <w:rFonts w:hint="eastAsia" w:ascii="黑体" w:hAnsi="黑体" w:eastAsia="黑体" w:cs="Times New Roman"/>
          <w:bCs w:val="0"/>
          <w:kern w:val="44"/>
          <w:sz w:val="21"/>
          <w:szCs w:val="20"/>
          <w:lang w:val="en-US" w:eastAsia="zh-CN" w:bidi="ar-SA"/>
        </w:rPr>
        <w:t>10  自动化监控系统安装</w:t>
      </w:r>
      <w:bookmarkEnd w:id="180"/>
    </w:p>
    <w:p>
      <w:pPr>
        <w:pStyle w:val="6"/>
        <w:keepNext/>
        <w:keepLines/>
        <w:pageBreakBefore w:val="0"/>
        <w:widowControl w:val="0"/>
        <w:kinsoku/>
        <w:wordWrap/>
        <w:overflowPunct/>
        <w:topLinePunct w:val="0"/>
        <w:autoSpaceDE/>
        <w:autoSpaceDN/>
        <w:bidi w:val="0"/>
        <w:adjustRightInd/>
        <w:snapToGrid w:val="0"/>
        <w:spacing w:before="313" w:beforeLines="100" w:after="313" w:afterLines="100" w:line="360" w:lineRule="auto"/>
        <w:ind w:firstLine="0" w:firstLineChars="0"/>
        <w:textAlignment w:val="auto"/>
        <w:rPr>
          <w:rFonts w:hint="eastAsia" w:ascii="宋体" w:hAnsi="宋体" w:eastAsia="宋体" w:cs="宋体"/>
          <w:color w:val="auto"/>
          <w:sz w:val="24"/>
          <w:szCs w:val="24"/>
          <w:highlight w:val="none"/>
        </w:rPr>
      </w:pPr>
      <w:bookmarkStart w:id="181" w:name="_Toc17134"/>
      <w:r>
        <w:rPr>
          <w:rFonts w:hint="eastAsia" w:ascii="黑体" w:hAnsi="黑体" w:eastAsia="黑体" w:cs="黑体"/>
          <w:b w:val="0"/>
          <w:bCs w:val="0"/>
          <w:kern w:val="0"/>
          <w:sz w:val="21"/>
          <w:szCs w:val="21"/>
          <w:lang w:val="en-US" w:eastAsia="zh-CN"/>
        </w:rPr>
        <w:t>10.1  一般规定</w:t>
      </w:r>
      <w:bookmarkEnd w:id="181"/>
    </w:p>
    <w:p>
      <w:pPr>
        <w:pStyle w:val="27"/>
        <w:snapToGrid w:val="0"/>
        <w:ind w:left="0" w:leftChars="0" w:firstLine="0" w:firstLineChars="0"/>
        <w:jc w:val="left"/>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 xml:space="preserve">10.1.1 </w:t>
      </w:r>
      <w:r>
        <w:rPr>
          <w:rFonts w:hint="eastAsia" w:hAnsi="Times New Roman"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本章适用于人工冰场工艺系统的自动控制和集中监控的检验与验收。</w:t>
      </w:r>
    </w:p>
    <w:p>
      <w:pPr>
        <w:pStyle w:val="27"/>
        <w:snapToGrid w:val="0"/>
        <w:ind w:left="0" w:leftChars="0" w:firstLine="0" w:firstLineChars="0"/>
        <w:jc w:val="left"/>
        <w:rPr>
          <w:rFonts w:hint="eastAsia"/>
          <w:color w:val="auto"/>
          <w:sz w:val="24"/>
          <w:highlight w:val="none"/>
          <w:lang w:val="en-US" w:eastAsia="zh-CN"/>
        </w:rPr>
      </w:pPr>
      <w:r>
        <w:rPr>
          <w:rFonts w:hint="eastAsia" w:ascii="宋体" w:hAnsi="Times New Roman" w:eastAsia="宋体" w:cs="Times New Roman"/>
          <w:b w:val="0"/>
          <w:bCs/>
          <w:kern w:val="2"/>
          <w:sz w:val="21"/>
          <w:szCs w:val="21"/>
          <w:lang w:val="en-US" w:eastAsia="zh-CN" w:bidi="ar-SA"/>
        </w:rPr>
        <w:t xml:space="preserve">10.1.2 </w:t>
      </w:r>
      <w:r>
        <w:rPr>
          <w:rFonts w:hint="eastAsia" w:hAnsi="Times New Roman"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监控项目应根据设计文件要求和建设单位需求进行确定，宜包括以下内容：</w:t>
      </w:r>
    </w:p>
    <w:p>
      <w:pPr>
        <w:pStyle w:val="27"/>
        <w:snapToGrid w:val="0"/>
        <w:ind w:left="0" w:leftChars="0" w:firstLine="420" w:firstLineChars="200"/>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1 </w:t>
      </w:r>
      <w:r>
        <w:rPr>
          <w:rFonts w:hint="eastAsia"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工艺要求设置的冰面温度范围监测及超温报警提示；</w:t>
      </w:r>
    </w:p>
    <w:p>
      <w:pPr>
        <w:pStyle w:val="27"/>
        <w:snapToGrid w:val="0"/>
        <w:ind w:left="0" w:leftChars="0" w:firstLine="420" w:firstLineChars="200"/>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2 </w:t>
      </w:r>
      <w:r>
        <w:rPr>
          <w:rFonts w:hint="eastAsia"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制冰系统的温度、压力监测及超温报警提示；</w:t>
      </w:r>
    </w:p>
    <w:p>
      <w:pPr>
        <w:pStyle w:val="27"/>
        <w:snapToGrid w:val="0"/>
        <w:ind w:left="0" w:leftChars="0" w:firstLine="420" w:firstLineChars="200"/>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3</w:t>
      </w:r>
      <w:r>
        <w:rPr>
          <w:rFonts w:hint="eastAsia"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 xml:space="preserve"> 所有机电设备实时监测开闭状态、运行状态、故障状态等，同时监测电磁阀的通断状态；</w:t>
      </w:r>
    </w:p>
    <w:p>
      <w:pPr>
        <w:pStyle w:val="27"/>
        <w:snapToGrid w:val="0"/>
        <w:ind w:left="0" w:leftChars="0" w:firstLine="420" w:firstLineChars="200"/>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4 </w:t>
      </w:r>
      <w:r>
        <w:rPr>
          <w:rFonts w:hint="eastAsia"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压缩机的吸气压力和温度、排气压力和温度、油压差和温度等相关主要参数的监测及超压超温报警提示；</w:t>
      </w:r>
    </w:p>
    <w:p>
      <w:pPr>
        <w:pStyle w:val="27"/>
        <w:snapToGrid w:val="0"/>
        <w:ind w:left="0" w:leftChars="0" w:firstLine="420" w:firstLineChars="200"/>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5 </w:t>
      </w:r>
      <w:r>
        <w:rPr>
          <w:rFonts w:hint="eastAsia"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蒸发式冷凝器的水温、水位、能级、累计运行时间等主要参数监测；水冷冷凝器的进出水温度、水流、累计运行时间等主要参数监测；风冷冷凝器的能级、累计运行时间等主要参数监测；</w:t>
      </w:r>
    </w:p>
    <w:p>
      <w:pPr>
        <w:pStyle w:val="27"/>
        <w:snapToGrid w:val="0"/>
        <w:ind w:left="0" w:leftChars="0" w:firstLine="420" w:firstLineChars="200"/>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6</w:t>
      </w:r>
      <w:r>
        <w:rPr>
          <w:rFonts w:hint="eastAsia"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 xml:space="preserve"> 低压循环贮液器或液体分离器等容器的液位、压力监测及液位报警提示；</w:t>
      </w:r>
    </w:p>
    <w:p>
      <w:pPr>
        <w:pStyle w:val="27"/>
        <w:snapToGrid w:val="0"/>
        <w:ind w:left="0" w:leftChars="0" w:firstLine="420" w:firstLineChars="200"/>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7</w:t>
      </w:r>
      <w:r>
        <w:rPr>
          <w:rFonts w:hint="eastAsia"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 xml:space="preserve"> 冷却设备的累计运行时间、运行温度等主要参数监测；</w:t>
      </w:r>
    </w:p>
    <w:p>
      <w:pPr>
        <w:pStyle w:val="27"/>
        <w:snapToGrid w:val="0"/>
        <w:ind w:left="0" w:leftChars="0" w:firstLine="420" w:firstLineChars="200"/>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8</w:t>
      </w:r>
      <w:r>
        <w:rPr>
          <w:rFonts w:hint="eastAsia"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 xml:space="preserve"> 冰场通风换气风机的运行状态、故障状态、累计运行时间等主要参数监测。</w:t>
      </w:r>
    </w:p>
    <w:p>
      <w:pPr>
        <w:pStyle w:val="27"/>
        <w:snapToGrid w:val="0"/>
        <w:ind w:left="0" w:leftChars="0" w:firstLine="0" w:firstLineChars="0"/>
        <w:jc w:val="left"/>
        <w:rPr>
          <w:rFonts w:hint="default"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 xml:space="preserve">10.1.3 </w:t>
      </w:r>
      <w:r>
        <w:rPr>
          <w:rFonts w:hint="eastAsia" w:hAnsi="Times New Roman"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系统施工前，施工单位应与建设单位、使用单位、设计单位就集成系统内容的整体网络规划和配置方案（含机电设备控制逻辑）等，达成并取得一致。</w:t>
      </w:r>
    </w:p>
    <w:p>
      <w:pPr>
        <w:pStyle w:val="6"/>
        <w:keepNext/>
        <w:keepLines/>
        <w:pageBreakBefore w:val="0"/>
        <w:widowControl w:val="0"/>
        <w:kinsoku/>
        <w:wordWrap/>
        <w:overflowPunct/>
        <w:topLinePunct w:val="0"/>
        <w:autoSpaceDE/>
        <w:autoSpaceDN/>
        <w:bidi w:val="0"/>
        <w:adjustRightInd/>
        <w:snapToGrid w:val="0"/>
        <w:spacing w:before="313" w:beforeLines="100" w:after="313" w:afterLines="100" w:line="360" w:lineRule="auto"/>
        <w:ind w:firstLine="0" w:firstLineChars="0"/>
        <w:textAlignment w:val="auto"/>
        <w:rPr>
          <w:rFonts w:hint="eastAsia" w:ascii="宋体" w:hAnsi="宋体" w:eastAsia="宋体" w:cs="宋体"/>
          <w:color w:val="auto"/>
          <w:sz w:val="24"/>
          <w:szCs w:val="24"/>
          <w:highlight w:val="none"/>
          <w:lang w:val="en-US" w:eastAsia="zh-CN"/>
        </w:rPr>
      </w:pPr>
      <w:bookmarkStart w:id="182" w:name="_Toc1351"/>
      <w:r>
        <w:rPr>
          <w:rFonts w:hint="eastAsia" w:ascii="黑体" w:hAnsi="黑体" w:eastAsia="黑体" w:cs="黑体"/>
          <w:b w:val="0"/>
          <w:bCs w:val="0"/>
          <w:kern w:val="0"/>
          <w:sz w:val="21"/>
          <w:szCs w:val="21"/>
          <w:lang w:val="en-US" w:eastAsia="zh-CN"/>
        </w:rPr>
        <w:t>10.2  传感器安装</w:t>
      </w:r>
      <w:bookmarkEnd w:id="182"/>
    </w:p>
    <w:p>
      <w:pPr>
        <w:keepNext w:val="0"/>
        <w:keepLines w:val="0"/>
        <w:pageBreakBefore w:val="0"/>
        <w:widowControl w:val="0"/>
        <w:kinsoku/>
        <w:wordWrap/>
        <w:overflowPunct/>
        <w:topLinePunct w:val="0"/>
        <w:autoSpaceDE/>
        <w:autoSpaceDN/>
        <w:bidi w:val="0"/>
        <w:adjustRightInd/>
        <w:snapToGrid w:val="0"/>
        <w:ind w:firstLine="0" w:firstLineChars="0"/>
        <w:jc w:val="left"/>
        <w:textAlignment w:val="auto"/>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 xml:space="preserve">10.2.1 </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各类型传感器的规格、型号应符合设计规定，并应有质量证明文件、出厂检测试验报告和使用说明书。</w:t>
      </w:r>
    </w:p>
    <w:p>
      <w:pPr>
        <w:keepNext w:val="0"/>
        <w:keepLines w:val="0"/>
        <w:pageBreakBefore w:val="0"/>
        <w:widowControl w:val="0"/>
        <w:kinsoku/>
        <w:wordWrap/>
        <w:overflowPunct/>
        <w:topLinePunct w:val="0"/>
        <w:autoSpaceDE/>
        <w:autoSpaceDN/>
        <w:bidi w:val="0"/>
        <w:adjustRightInd/>
        <w:snapToGrid w:val="0"/>
        <w:ind w:firstLine="0" w:firstLineChars="0"/>
        <w:jc w:val="left"/>
        <w:textAlignment w:val="auto"/>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 xml:space="preserve">10.2.2 </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传感器的外观应符合现行国家标准《智能传感器 第5部分：检查和例行试验方法》GB</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33905.5的相关规定。</w:t>
      </w:r>
    </w:p>
    <w:p>
      <w:pPr>
        <w:keepNext w:val="0"/>
        <w:keepLines w:val="0"/>
        <w:pageBreakBefore w:val="0"/>
        <w:widowControl w:val="0"/>
        <w:kinsoku/>
        <w:wordWrap/>
        <w:overflowPunct/>
        <w:topLinePunct w:val="0"/>
        <w:autoSpaceDE/>
        <w:autoSpaceDN/>
        <w:bidi w:val="0"/>
        <w:adjustRightInd/>
        <w:snapToGrid w:val="0"/>
        <w:ind w:firstLine="0" w:firstLineChars="0"/>
        <w:jc w:val="left"/>
        <w:textAlignment w:val="auto"/>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 xml:space="preserve">10.2.3 </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传感器的安装位置应符合设计要求，置于冰板制冷层的传感器应易于查看、检修，并应安装牢固，密封良好，且与冰板上表面齐平。</w:t>
      </w:r>
    </w:p>
    <w:p>
      <w:pPr>
        <w:keepNext w:val="0"/>
        <w:keepLines w:val="0"/>
        <w:pageBreakBefore w:val="0"/>
        <w:widowControl w:val="0"/>
        <w:kinsoku/>
        <w:wordWrap/>
        <w:overflowPunct/>
        <w:topLinePunct w:val="0"/>
        <w:autoSpaceDE/>
        <w:autoSpaceDN/>
        <w:bidi w:val="0"/>
        <w:adjustRightInd/>
        <w:snapToGrid w:val="0"/>
        <w:ind w:firstLine="0" w:firstLineChars="0"/>
        <w:jc w:val="left"/>
        <w:textAlignment w:val="auto"/>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 xml:space="preserve">10.2.4 </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埋设于冰场内传感器的电缆应使用镀锌钢管进行保护，且该电缆应无接头。</w:t>
      </w:r>
    </w:p>
    <w:p>
      <w:pPr>
        <w:pStyle w:val="4"/>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outlineLvl w:val="1"/>
        <w:rPr>
          <w:rFonts w:hint="default" w:ascii="黑体" w:hAnsi="黑体" w:eastAsia="黑体" w:cs="黑体"/>
          <w:b w:val="0"/>
          <w:bCs w:val="0"/>
          <w:kern w:val="0"/>
          <w:sz w:val="21"/>
          <w:szCs w:val="21"/>
          <w:lang w:val="en-US" w:eastAsia="zh-CN" w:bidi="ar-SA"/>
        </w:rPr>
      </w:pPr>
      <w:bookmarkStart w:id="183" w:name="_Toc1052"/>
      <w:r>
        <w:rPr>
          <w:rFonts w:hint="eastAsia" w:ascii="黑体" w:hAnsi="黑体" w:eastAsia="黑体" w:cs="黑体"/>
          <w:b w:val="0"/>
          <w:bCs w:val="0"/>
          <w:kern w:val="0"/>
          <w:sz w:val="21"/>
          <w:szCs w:val="21"/>
          <w:lang w:val="en-US" w:eastAsia="zh-CN" w:bidi="ar-SA"/>
        </w:rPr>
        <w:t>10.3  设备安装及系统集成</w:t>
      </w:r>
      <w:bookmarkEnd w:id="183"/>
    </w:p>
    <w:p>
      <w:pPr>
        <w:keepNext w:val="0"/>
        <w:keepLines w:val="0"/>
        <w:pageBreakBefore w:val="0"/>
        <w:widowControl w:val="0"/>
        <w:kinsoku/>
        <w:wordWrap/>
        <w:overflowPunct/>
        <w:topLinePunct w:val="0"/>
        <w:autoSpaceDE/>
        <w:autoSpaceDN/>
        <w:bidi w:val="0"/>
        <w:adjustRightInd/>
        <w:snapToGrid w:val="0"/>
        <w:ind w:firstLine="0" w:firstLineChars="0"/>
        <w:jc w:val="left"/>
        <w:textAlignment w:val="auto"/>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10.3.1</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 xml:space="preserve"> 应根据设计文件要求和功能需求进行深化设计，应具备智能化集成系统的网络规划和配置方案、控制功能和系统性能文件及系统联动功能需求文件等。</w:t>
      </w:r>
    </w:p>
    <w:p>
      <w:pPr>
        <w:keepNext w:val="0"/>
        <w:keepLines w:val="0"/>
        <w:pageBreakBefore w:val="0"/>
        <w:widowControl w:val="0"/>
        <w:kinsoku/>
        <w:wordWrap/>
        <w:overflowPunct/>
        <w:topLinePunct w:val="0"/>
        <w:autoSpaceDE/>
        <w:autoSpaceDN/>
        <w:bidi w:val="0"/>
        <w:adjustRightInd/>
        <w:snapToGrid w:val="0"/>
        <w:ind w:firstLine="0" w:firstLineChars="0"/>
        <w:jc w:val="left"/>
        <w:textAlignment w:val="auto"/>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 xml:space="preserve">10.3.2 </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集成子系统的通信接口和通信协议应满足集成功能和性能要求。</w:t>
      </w:r>
    </w:p>
    <w:p>
      <w:pPr>
        <w:keepNext w:val="0"/>
        <w:keepLines w:val="0"/>
        <w:pageBreakBefore w:val="0"/>
        <w:widowControl w:val="0"/>
        <w:kinsoku/>
        <w:wordWrap/>
        <w:overflowPunct/>
        <w:topLinePunct w:val="0"/>
        <w:autoSpaceDE/>
        <w:autoSpaceDN/>
        <w:bidi w:val="0"/>
        <w:adjustRightInd/>
        <w:snapToGrid w:val="0"/>
        <w:ind w:firstLine="0" w:firstLineChars="0"/>
        <w:jc w:val="left"/>
        <w:textAlignment w:val="auto"/>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 xml:space="preserve">10.3.3 </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设备和软件应按现行国家标准《智能建筑工程质量验收规范》GB</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50339相关规定进行产品质量检查，并应符合进场验收要求。</w:t>
      </w:r>
    </w:p>
    <w:p>
      <w:pPr>
        <w:keepNext w:val="0"/>
        <w:keepLines w:val="0"/>
        <w:pageBreakBefore w:val="0"/>
        <w:widowControl w:val="0"/>
        <w:kinsoku/>
        <w:wordWrap/>
        <w:overflowPunct/>
        <w:topLinePunct w:val="0"/>
        <w:autoSpaceDE/>
        <w:autoSpaceDN/>
        <w:bidi w:val="0"/>
        <w:adjustRightInd/>
        <w:snapToGrid w:val="0"/>
        <w:ind w:firstLine="0" w:firstLineChars="0"/>
        <w:jc w:val="left"/>
        <w:textAlignment w:val="auto"/>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 xml:space="preserve">10.3.4 </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应依据网络规划和配置方案、控制功能和系统性能文件，绘制系统图、网络拓扑图、设备布置接线图等深化图纸。</w:t>
      </w:r>
    </w:p>
    <w:p>
      <w:pPr>
        <w:keepNext w:val="0"/>
        <w:keepLines w:val="0"/>
        <w:pageBreakBefore w:val="0"/>
        <w:widowControl w:val="0"/>
        <w:kinsoku/>
        <w:wordWrap/>
        <w:overflowPunct/>
        <w:topLinePunct w:val="0"/>
        <w:autoSpaceDE/>
        <w:autoSpaceDN/>
        <w:bidi w:val="0"/>
        <w:adjustRightInd/>
        <w:snapToGrid w:val="0"/>
        <w:ind w:firstLine="0" w:firstLineChars="0"/>
        <w:jc w:val="left"/>
        <w:textAlignment w:val="auto"/>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 xml:space="preserve">10.3.5 </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智能化集成系统的硬件设备和软件系统的安装应符合现行国家标准《智能建筑工程施工规范》GB</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50606的相关规定。</w:t>
      </w:r>
    </w:p>
    <w:p>
      <w:pPr>
        <w:keepNext w:val="0"/>
        <w:keepLines w:val="0"/>
        <w:pageBreakBefore w:val="0"/>
        <w:widowControl w:val="0"/>
        <w:kinsoku/>
        <w:wordWrap/>
        <w:overflowPunct/>
        <w:topLinePunct w:val="0"/>
        <w:autoSpaceDE/>
        <w:autoSpaceDN/>
        <w:bidi w:val="0"/>
        <w:adjustRightInd/>
        <w:snapToGrid w:val="0"/>
        <w:ind w:firstLine="0" w:firstLineChars="0"/>
        <w:jc w:val="left"/>
        <w:textAlignment w:val="auto"/>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10.3.6</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 xml:space="preserve"> 通信接口软件调试和修改工作应在专用计算机上进行，并应进行版本控制。</w:t>
      </w:r>
    </w:p>
    <w:p>
      <w:pPr>
        <w:pStyle w:val="27"/>
        <w:snapToGrid w:val="0"/>
        <w:ind w:left="0" w:leftChars="0" w:firstLine="0" w:firstLineChars="0"/>
        <w:jc w:val="left"/>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10.3.7</w:t>
      </w:r>
      <w:r>
        <w:rPr>
          <w:rFonts w:hint="eastAsia" w:hAnsi="Times New Roman"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 xml:space="preserve"> 应将集成系统的服务端软件配置为开机自动运行方式。</w:t>
      </w:r>
    </w:p>
    <w:p>
      <w:pPr>
        <w:pStyle w:val="6"/>
        <w:keepNext/>
        <w:keepLines/>
        <w:pageBreakBefore w:val="0"/>
        <w:widowControl w:val="0"/>
        <w:kinsoku/>
        <w:wordWrap/>
        <w:overflowPunct/>
        <w:topLinePunct w:val="0"/>
        <w:autoSpaceDE/>
        <w:autoSpaceDN/>
        <w:bidi w:val="0"/>
        <w:adjustRightInd/>
        <w:snapToGrid w:val="0"/>
        <w:spacing w:before="313" w:beforeLines="100" w:after="313" w:afterLines="100" w:line="360" w:lineRule="auto"/>
        <w:ind w:firstLine="0" w:firstLineChars="0"/>
        <w:textAlignment w:val="auto"/>
        <w:rPr>
          <w:rFonts w:hint="eastAsia" w:ascii="宋体" w:hAnsi="宋体" w:eastAsia="宋体" w:cs="宋体"/>
          <w:color w:val="auto"/>
          <w:sz w:val="24"/>
          <w:szCs w:val="24"/>
          <w:highlight w:val="none"/>
          <w:lang w:val="en-US" w:eastAsia="zh-CN"/>
        </w:rPr>
      </w:pPr>
      <w:bookmarkStart w:id="184" w:name="_Toc9133"/>
      <w:r>
        <w:rPr>
          <w:rFonts w:hint="eastAsia" w:ascii="黑体" w:hAnsi="黑体" w:eastAsia="黑体" w:cs="黑体"/>
          <w:b w:val="0"/>
          <w:bCs w:val="0"/>
          <w:kern w:val="0"/>
          <w:sz w:val="21"/>
          <w:szCs w:val="21"/>
          <w:lang w:val="en-US" w:eastAsia="zh-CN"/>
        </w:rPr>
        <w:t>10.4  系统调试</w:t>
      </w:r>
      <w:bookmarkEnd w:id="184"/>
    </w:p>
    <w:p>
      <w:pPr>
        <w:ind w:left="0" w:leftChars="0" w:firstLine="0" w:firstLineChars="0"/>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10.4.1</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冰场自动化监控系统安装完毕，应进行系统整体联动调试。</w:t>
      </w:r>
    </w:p>
    <w:p>
      <w:pPr>
        <w:ind w:firstLine="0" w:firstLineChars="0"/>
        <w:jc w:val="left"/>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10.4.2</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 xml:space="preserve"> 检查自动化PC端人机界面，各项功能参数指标均应符合设计要求。</w:t>
      </w:r>
    </w:p>
    <w:p>
      <w:pPr>
        <w:ind w:firstLine="0" w:firstLineChars="0"/>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10.4.3</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确定机组控制的操作流程，调试人员应掌握最高级别操作范围，即修改PLC控制程序直至满足设计要求，并且拥有机组自动化手动控制的全部权限。</w:t>
      </w:r>
    </w:p>
    <w:p>
      <w:pPr>
        <w:ind w:firstLine="0" w:firstLineChars="0"/>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 xml:space="preserve">10.4.4 </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检查自动化参数界面所有显示的参数均应与相对应的传感器对应，自动化系统启动时软件程序自行检验并判断传感器的数值回读情况，实时传输数据是否精准，只参数超出正常范围值时软件系统可自动完成报警提示。</w:t>
      </w:r>
    </w:p>
    <w:p>
      <w:pPr>
        <w:ind w:firstLine="0" w:firstLineChars="0"/>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 xml:space="preserve">10.4.5 </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检测机组自动控制逻辑程序的完整性，需实现系统控制的设计逻辑及要求。在手动模式下，通过现场操作面板，实现机组对相应参数的就地调控。</w:t>
      </w:r>
    </w:p>
    <w:p>
      <w:pPr>
        <w:ind w:left="0" w:leftChars="0" w:firstLine="0" w:firstLineChars="0"/>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10.4.6</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 xml:space="preserve"> 根据设计要求检查机组典型的运行和报警状态。</w:t>
      </w:r>
    </w:p>
    <w:p>
      <w:pPr>
        <w:ind w:firstLine="0" w:firstLineChars="0"/>
        <w:rPr>
          <w:color w:val="auto"/>
          <w:highlight w:val="none"/>
        </w:rPr>
      </w:pPr>
      <w:r>
        <w:rPr>
          <w:rFonts w:hint="eastAsia" w:ascii="宋体" w:hAnsi="Times New Roman" w:eastAsia="宋体" w:cs="Times New Roman"/>
          <w:b w:val="0"/>
          <w:bCs/>
          <w:kern w:val="2"/>
          <w:sz w:val="21"/>
          <w:szCs w:val="21"/>
          <w:lang w:val="en-US" w:eastAsia="zh-CN" w:bidi="ar-SA"/>
        </w:rPr>
        <w:t>10.4.7</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 xml:space="preserve"> 自动化系统试运行应连续进行48h。试运行中出现系统故障时，应重新开始计时，直至连续运行满48h。</w:t>
      </w:r>
    </w:p>
    <w:p>
      <w:pPr>
        <w:pStyle w:val="2"/>
        <w:ind w:left="0" w:leftChars="0" w:firstLine="0" w:firstLineChars="0"/>
        <w:rPr>
          <w:color w:val="auto"/>
        </w:rPr>
      </w:pPr>
    </w:p>
    <w:p>
      <w:pPr>
        <w:rPr>
          <w:color w:val="auto"/>
        </w:rPr>
      </w:pPr>
      <w:r>
        <w:rPr>
          <w:rFonts w:hint="eastAsia" w:ascii="宋体" w:hAnsi="宋体" w:cs="宋体"/>
          <w:color w:val="auto"/>
          <w:sz w:val="24"/>
        </w:rPr>
        <w:br w:type="page"/>
      </w:r>
    </w:p>
    <w:p>
      <w:pPr>
        <w:keepNext w:val="0"/>
        <w:keepLines w:val="0"/>
        <w:pageBreakBefore w:val="0"/>
        <w:widowControl w:val="0"/>
        <w:kinsoku/>
        <w:wordWrap/>
        <w:overflowPunct/>
        <w:topLinePunct w:val="0"/>
        <w:autoSpaceDE/>
        <w:autoSpaceDN/>
        <w:bidi w:val="0"/>
        <w:adjustRightInd/>
        <w:snapToGrid w:val="0"/>
        <w:spacing w:before="469" w:beforeLines="150" w:after="469" w:afterLines="150"/>
        <w:ind w:left="0" w:leftChars="0" w:firstLine="0" w:firstLineChars="0"/>
        <w:jc w:val="center"/>
        <w:textAlignment w:val="auto"/>
        <w:outlineLvl w:val="0"/>
        <w:rPr>
          <w:rFonts w:hint="default" w:ascii="黑体" w:hAnsi="黑体" w:eastAsia="黑体" w:cs="Times New Roman"/>
          <w:bCs w:val="0"/>
          <w:kern w:val="44"/>
          <w:sz w:val="21"/>
          <w:szCs w:val="20"/>
          <w:lang w:val="en-US" w:eastAsia="zh-CN" w:bidi="ar-SA"/>
        </w:rPr>
      </w:pPr>
      <w:bookmarkStart w:id="185" w:name="_Toc26552"/>
      <w:r>
        <w:rPr>
          <w:rFonts w:hint="eastAsia" w:ascii="黑体" w:hAnsi="黑体" w:eastAsia="黑体" w:cs="Times New Roman"/>
          <w:bCs w:val="0"/>
          <w:kern w:val="44"/>
          <w:sz w:val="21"/>
          <w:szCs w:val="20"/>
          <w:lang w:val="en-US" w:eastAsia="zh-CN" w:bidi="ar-SA"/>
        </w:rPr>
        <w:t>11  安全与绿色施工</w:t>
      </w:r>
      <w:bookmarkEnd w:id="185"/>
    </w:p>
    <w:p>
      <w:pPr>
        <w:ind w:firstLine="0" w:firstLineChars="0"/>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 xml:space="preserve">11.0.1 </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人工冰场安全与绿色施工应符合国家现行有关安全生产、绿色施工的法律、法规、标准的规定。应根据现场实际情况对高处坠落、物体打击、有限空间作业、防火、安全用电、焊接作业、危化品、易爆气体、吊装作业、绿色施工等进行重点管理，并编制专项方案。</w:t>
      </w:r>
    </w:p>
    <w:p>
      <w:pPr>
        <w:ind w:firstLine="0" w:firstLineChars="0"/>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 xml:space="preserve">11.0.2 </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承担人工冰场工程的企业应具有相应的安全生产许可证；施工安装现场应建立相应的安全与环境保护管理制度，并应配备专职安全员。</w:t>
      </w:r>
    </w:p>
    <w:p>
      <w:pPr>
        <w:ind w:firstLine="0" w:firstLineChars="0"/>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 xml:space="preserve">11.0.3 </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人工冰场工程施工前应进行安全技术交底；施工中各项安全防护措施和设施应达到国家有关规定的要求；施工机具应按相应的安全操作规程要求使用。</w:t>
      </w:r>
    </w:p>
    <w:p>
      <w:pPr>
        <w:ind w:firstLine="0" w:firstLineChars="0"/>
        <w:rPr>
          <w:rFonts w:hint="default" w:ascii="宋体" w:hAnsi="宋体" w:eastAsia="宋体" w:cs="宋体"/>
          <w:sz w:val="24"/>
          <w:szCs w:val="24"/>
          <w:lang w:val="en-US" w:eastAsia="zh-CN"/>
        </w:rPr>
      </w:pPr>
      <w:r>
        <w:rPr>
          <w:rFonts w:hint="eastAsia" w:ascii="宋体" w:hAnsi="Times New Roman" w:eastAsia="宋体" w:cs="Times New Roman"/>
          <w:b w:val="0"/>
          <w:bCs/>
          <w:kern w:val="2"/>
          <w:sz w:val="21"/>
          <w:szCs w:val="21"/>
          <w:lang w:val="en-US" w:eastAsia="zh-CN" w:bidi="ar-SA"/>
        </w:rPr>
        <w:t>11.0.4</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 xml:space="preserve"> 防止高处坠落应符合现行标准《建筑施工高处作业安全技术规范》JGJ 80的有关规定，并应符合下列规定：</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1</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 xml:space="preserve"> 高处作业应使用符合安全要求的吊架、梯子、防护用品。作业前必须检查使用的设施是否牢固、可靠。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2</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 xml:space="preserve"> 作业周边应设置警示标志和围护设施，必要时设立安全区，并设专人看护。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3 </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如有危及人身安全的紧急险情，应立即停止作业。</w:t>
      </w:r>
    </w:p>
    <w:p>
      <w:pPr>
        <w:ind w:firstLine="0" w:firstLineChars="0"/>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 xml:space="preserve">11.0.5 </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防止物体打击应符合现行标准《建筑施工安全检查标准》JGJ 59的有关规定，并应符合下列规定：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1 </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在冰场等地面区域作业时，应避免与上方区域其他专业交叉施工。</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2 </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施工人员进入施工现场必须按规定配带安全帽，在规定的安全通道内出入和上下。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b w:val="0"/>
          <w:bCs w:val="0"/>
          <w:kern w:val="2"/>
          <w:sz w:val="21"/>
          <w:szCs w:val="21"/>
          <w:lang w:val="en-US" w:eastAsia="zh-CN" w:bidi="ar-SA"/>
        </w:rPr>
        <w:t xml:space="preserve">3 </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敲击（锤打）作业应佩戴护目镜等防护用具。</w:t>
      </w:r>
    </w:p>
    <w:p>
      <w:pPr>
        <w:ind w:firstLine="0" w:firstLineChars="0"/>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11.0.</w:t>
      </w:r>
      <w:r>
        <w:rPr>
          <w:rFonts w:hint="eastAsia" w:cs="Times New Roman"/>
          <w:b w:val="0"/>
          <w:bCs/>
          <w:kern w:val="2"/>
          <w:sz w:val="21"/>
          <w:szCs w:val="21"/>
          <w:lang w:val="en-US" w:eastAsia="zh-CN" w:bidi="ar-SA"/>
        </w:rPr>
        <w:t xml:space="preserve">6 </w:t>
      </w:r>
      <w:r>
        <w:rPr>
          <w:rFonts w:hint="eastAsia" w:ascii="宋体" w:hAnsi="Times New Roman" w:eastAsia="宋体" w:cs="Times New Roman"/>
          <w:b w:val="0"/>
          <w:bCs/>
          <w:kern w:val="2"/>
          <w:sz w:val="21"/>
          <w:szCs w:val="21"/>
          <w:lang w:val="en-US" w:eastAsia="zh-CN" w:bidi="ar-SA"/>
        </w:rPr>
        <w:t xml:space="preserve"> 有限空间作业安全管理应符合现行标准《工贸企业有限空间作业安全管理与监督暂行规定》的有关规定，并应符合下列要求：</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1 </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施工前，应对制冰工程涉及区域进行合理分析，界定是否存在有限空间作业。</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2 </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 xml:space="preserve">当存在有限空间作业时，应编制专项方案和相应的规章制度，并根据方案布置通风、防护等设施。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3 </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应在施工前对从事有限空间作业人员进行专业知识培训教育。</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sz w:val="24"/>
          <w:szCs w:val="24"/>
          <w:lang w:val="en-US" w:eastAsia="zh-CN"/>
        </w:rPr>
      </w:pPr>
      <w:r>
        <w:rPr>
          <w:rFonts w:hint="eastAsia" w:ascii="宋体" w:hAnsi="Times New Roman" w:eastAsia="宋体" w:cs="Times New Roman"/>
          <w:b w:val="0"/>
          <w:bCs/>
          <w:kern w:val="2"/>
          <w:sz w:val="21"/>
          <w:szCs w:val="21"/>
          <w:lang w:val="en-US" w:eastAsia="zh-CN" w:bidi="ar-SA"/>
        </w:rPr>
        <w:t>11.0.</w:t>
      </w:r>
      <w:r>
        <w:rPr>
          <w:rFonts w:hint="eastAsia" w:cs="Times New Roman"/>
          <w:b w:val="0"/>
          <w:bCs/>
          <w:kern w:val="2"/>
          <w:sz w:val="21"/>
          <w:szCs w:val="21"/>
          <w:lang w:val="en-US" w:eastAsia="zh-CN" w:bidi="ar-SA"/>
        </w:rPr>
        <w:t xml:space="preserve">7 </w:t>
      </w:r>
      <w:r>
        <w:rPr>
          <w:rFonts w:hint="eastAsia" w:ascii="宋体" w:hAnsi="Times New Roman" w:eastAsia="宋体" w:cs="Times New Roman"/>
          <w:b w:val="0"/>
          <w:bCs/>
          <w:kern w:val="2"/>
          <w:sz w:val="21"/>
          <w:szCs w:val="21"/>
          <w:lang w:val="en-US" w:eastAsia="zh-CN" w:bidi="ar-SA"/>
        </w:rPr>
        <w:t xml:space="preserve"> 防火安全管理措施应符合下列规定：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1 </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根据施工不同阶段的特点，对消防进行动态管理，应对电焊作业、防水作业等进行重点管控。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2 </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重点防火区域，应设置明显警告标志。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3 </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严格实行动火许可制度，现场用火应经批准后方可实施。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4 </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重要场所及工序应配置足够的灭火器，灭火器应定期进行检查保证其工作正常。</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default" w:ascii="宋体" w:hAnsi="宋体" w:eastAsia="宋体" w:cs="宋体"/>
          <w:sz w:val="24"/>
          <w:szCs w:val="24"/>
          <w:lang w:val="en-US" w:eastAsia="zh-CN"/>
        </w:rPr>
      </w:pPr>
      <w:r>
        <w:rPr>
          <w:rFonts w:hint="eastAsia" w:ascii="宋体" w:hAnsi="Times New Roman" w:eastAsia="宋体" w:cs="Times New Roman"/>
          <w:b w:val="0"/>
          <w:bCs/>
          <w:kern w:val="2"/>
          <w:sz w:val="21"/>
          <w:szCs w:val="21"/>
          <w:lang w:val="en-US" w:eastAsia="zh-CN" w:bidi="ar-SA"/>
        </w:rPr>
        <w:t>11.0.</w:t>
      </w:r>
      <w:r>
        <w:rPr>
          <w:rFonts w:hint="eastAsia" w:cs="Times New Roman"/>
          <w:b w:val="0"/>
          <w:bCs/>
          <w:kern w:val="2"/>
          <w:sz w:val="21"/>
          <w:szCs w:val="21"/>
          <w:lang w:val="en-US" w:eastAsia="zh-CN" w:bidi="ar-SA"/>
        </w:rPr>
        <w:t xml:space="preserve">8 </w:t>
      </w:r>
      <w:r>
        <w:rPr>
          <w:rFonts w:hint="eastAsia" w:ascii="宋体" w:hAnsi="Times New Roman" w:eastAsia="宋体" w:cs="Times New Roman"/>
          <w:b w:val="0"/>
          <w:bCs/>
          <w:kern w:val="2"/>
          <w:sz w:val="21"/>
          <w:szCs w:val="21"/>
          <w:lang w:val="en-US" w:eastAsia="zh-CN" w:bidi="ar-SA"/>
        </w:rPr>
        <w:t xml:space="preserve"> 安全用电管理应符合现行标准《建设工程施工现场供用电安全规范》GB</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50194、《施工现场临时用电安全术规范》JGJ 46的有关规定，并应符合下列规定：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1 </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加强对电工、电焊工等电气技工人员的技能培训和安全教育，考试合格方能上岗。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2 </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施工过程中应采取保证用电与机具操作安全的有效措施。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3 </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做好电气设备的日常检查和维修工作，加强对施工现场电气设备的日常检查并记录在案，贯彻、落实安全交底制度，并有书面记录。</w:t>
      </w:r>
    </w:p>
    <w:p>
      <w:pPr>
        <w:ind w:firstLine="0" w:firstLineChars="0"/>
        <w:rPr>
          <w:rFonts w:hint="default"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11.0.</w:t>
      </w:r>
      <w:r>
        <w:rPr>
          <w:rFonts w:hint="eastAsia" w:cs="Times New Roman"/>
          <w:b w:val="0"/>
          <w:bCs/>
          <w:kern w:val="2"/>
          <w:sz w:val="21"/>
          <w:szCs w:val="21"/>
          <w:lang w:val="en-US" w:eastAsia="zh-CN" w:bidi="ar-SA"/>
        </w:rPr>
        <w:t xml:space="preserve">9 </w:t>
      </w:r>
      <w:r>
        <w:rPr>
          <w:rFonts w:hint="eastAsia" w:ascii="宋体" w:hAnsi="Times New Roman" w:eastAsia="宋体" w:cs="Times New Roman"/>
          <w:b w:val="0"/>
          <w:bCs/>
          <w:kern w:val="2"/>
          <w:sz w:val="21"/>
          <w:szCs w:val="21"/>
          <w:lang w:val="en-US" w:eastAsia="zh-CN" w:bidi="ar-SA"/>
        </w:rPr>
        <w:t xml:space="preserve"> 焊接作业安全管理应符合下列规定：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1 </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焊接作业人员必须使用相应的防护眼镜、防毒面置、口置、手套，穿电焊防护服、绝缘鞋。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2 </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密闭空间内作业，应开启机械通风措施，保证新鲜空气的进入和焊接烟气的及时排出。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3</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 xml:space="preserve"> 加强电焊作业场所的尘毒危害的监测工作以及电焊工的体检工作，及时发现和解决问题。</w:t>
      </w:r>
    </w:p>
    <w:p>
      <w:pPr>
        <w:keepNext/>
        <w:keepLines/>
        <w:snapToGrid w:val="0"/>
        <w:ind w:firstLine="420" w:firstLineChars="200"/>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4 焊接作业人员应持证上岗，设专人监督，并应配备灭火器材；焊接作业完毕后，应认真检查，消除隐患后方可离开。</w:t>
      </w:r>
    </w:p>
    <w:p>
      <w:pPr>
        <w:ind w:firstLine="0" w:firstLineChars="0"/>
        <w:rPr>
          <w:rFonts w:hint="default"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11.0.</w:t>
      </w:r>
      <w:r>
        <w:rPr>
          <w:rFonts w:hint="eastAsia" w:cs="Times New Roman"/>
          <w:b w:val="0"/>
          <w:bCs/>
          <w:kern w:val="2"/>
          <w:sz w:val="21"/>
          <w:szCs w:val="21"/>
          <w:lang w:val="en-US" w:eastAsia="zh-CN" w:bidi="ar-SA"/>
        </w:rPr>
        <w:t xml:space="preserve">10 </w:t>
      </w:r>
      <w:r>
        <w:rPr>
          <w:rFonts w:hint="eastAsia" w:ascii="宋体" w:hAnsi="Times New Roman" w:eastAsia="宋体" w:cs="Times New Roman"/>
          <w:b w:val="0"/>
          <w:bCs/>
          <w:kern w:val="2"/>
          <w:sz w:val="21"/>
          <w:szCs w:val="21"/>
          <w:lang w:val="en-US" w:eastAsia="zh-CN" w:bidi="ar-SA"/>
        </w:rPr>
        <w:t xml:space="preserve"> 危化品安全管理应符合下列要求：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1 </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施工现场单独设置油漆、化工材料库房，按品种、规格存放在干燥、通风、阴凉的库房内，严格与火源、电源隔离。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2 </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存放时要保持包装完整及密封，码放位置要平稳、牢固，防止倾斜与碰撞;材料要保证先进先出，严格控制保质期。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3 </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库房应有严格的放火措施，悬挂放火标志，配备防火器材。</w:t>
      </w:r>
    </w:p>
    <w:p>
      <w:pPr>
        <w:ind w:firstLine="0" w:firstLineChars="0"/>
        <w:rPr>
          <w:rFonts w:hint="default"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11.0.1</w:t>
      </w:r>
      <w:r>
        <w:rPr>
          <w:rFonts w:hint="eastAsia" w:cs="Times New Roman"/>
          <w:b w:val="0"/>
          <w:bCs/>
          <w:kern w:val="2"/>
          <w:sz w:val="21"/>
          <w:szCs w:val="21"/>
          <w:lang w:val="en-US" w:eastAsia="zh-CN" w:bidi="ar-SA"/>
        </w:rPr>
        <w:t xml:space="preserve">1 </w:t>
      </w:r>
      <w:r>
        <w:rPr>
          <w:rFonts w:hint="eastAsia" w:ascii="宋体" w:hAnsi="Times New Roman" w:eastAsia="宋体" w:cs="Times New Roman"/>
          <w:b w:val="0"/>
          <w:bCs/>
          <w:kern w:val="2"/>
          <w:sz w:val="21"/>
          <w:szCs w:val="21"/>
          <w:lang w:val="en-US" w:eastAsia="zh-CN" w:bidi="ar-SA"/>
        </w:rPr>
        <w:t xml:space="preserve"> 易爆气体安全管理应符合下列要求：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1 </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现场应单独存放易爆气体，要求有封闭门、有锁、通风良好的存放位置。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2 </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不同种类气体存放时要保证安全距离，不得混放。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3 </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存放地点悬挂防火标志，并在附近设置消防器材。</w:t>
      </w:r>
    </w:p>
    <w:p>
      <w:pPr>
        <w:ind w:firstLine="0" w:firstLineChars="0"/>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11.0.1</w:t>
      </w:r>
      <w:r>
        <w:rPr>
          <w:rFonts w:hint="eastAsia" w:cs="Times New Roman"/>
          <w:b w:val="0"/>
          <w:bCs/>
          <w:kern w:val="2"/>
          <w:sz w:val="21"/>
          <w:szCs w:val="21"/>
          <w:lang w:val="en-US" w:eastAsia="zh-CN" w:bidi="ar-SA"/>
        </w:rPr>
        <w:t xml:space="preserve">2 </w:t>
      </w:r>
      <w:r>
        <w:rPr>
          <w:rFonts w:hint="eastAsia" w:ascii="宋体" w:hAnsi="Times New Roman" w:eastAsia="宋体" w:cs="Times New Roman"/>
          <w:b w:val="0"/>
          <w:bCs/>
          <w:kern w:val="2"/>
          <w:sz w:val="21"/>
          <w:szCs w:val="21"/>
          <w:lang w:val="en-US" w:eastAsia="zh-CN" w:bidi="ar-SA"/>
        </w:rPr>
        <w:t xml:space="preserve"> 吊装作业安全管理应符合现行标准《建筑施工起重吊装工程安全技术规范》JGJ 276的有关规定，并应符合下列要求：</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default"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1</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 xml:space="preserve"> 对于制冰主机及桶泵等大型设备吊装应编制专项方案。对于采用非常规起重设备、方法，且单件起吊重量≥100kN或单件起重量≥300kN的，应进行专家论证。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2 </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吊装作业应设专人指挥，多机抬吊时应服从统一指挥，协调作业。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b w:val="0"/>
          <w:bCs w:val="0"/>
          <w:kern w:val="2"/>
          <w:sz w:val="21"/>
          <w:szCs w:val="21"/>
          <w:lang w:val="en-US" w:eastAsia="zh-CN" w:bidi="ar-SA"/>
        </w:rPr>
        <w:t xml:space="preserve">3 </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吊装使用的吊装带必须满足设备荷载，并应有供吊车行走的安全路线。</w:t>
      </w:r>
    </w:p>
    <w:p>
      <w:pPr>
        <w:ind w:firstLine="0" w:firstLineChars="0"/>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11.0.1</w:t>
      </w:r>
      <w:r>
        <w:rPr>
          <w:rFonts w:hint="eastAsia" w:cs="Times New Roman"/>
          <w:b w:val="0"/>
          <w:bCs/>
          <w:kern w:val="2"/>
          <w:sz w:val="21"/>
          <w:szCs w:val="21"/>
          <w:lang w:val="en-US" w:eastAsia="zh-CN" w:bidi="ar-SA"/>
        </w:rPr>
        <w:t xml:space="preserve">3 </w:t>
      </w:r>
      <w:r>
        <w:rPr>
          <w:rFonts w:hint="eastAsia" w:ascii="宋体" w:hAnsi="Times New Roman" w:eastAsia="宋体" w:cs="Times New Roman"/>
          <w:b w:val="0"/>
          <w:bCs/>
          <w:kern w:val="2"/>
          <w:sz w:val="21"/>
          <w:szCs w:val="21"/>
          <w:lang w:val="en-US" w:eastAsia="zh-CN" w:bidi="ar-SA"/>
        </w:rPr>
        <w:t xml:space="preserve"> 绿色施工应符合现行标准《建筑工程绿色施工规范》GB/T 50905的有关规定，并应符合下列规定：</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jc w:val="left"/>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1 </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对施工涉及的可能对环境造成影响的制冷剂应进行合理回收，避免随意排放和处置。</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jc w:val="left"/>
        <w:textAlignment w:val="auto"/>
        <w:rPr>
          <w:rFonts w:hint="eastAsia" w:ascii="宋体" w:hAnsi="宋体" w:eastAsia="宋体" w:cs="宋体"/>
          <w:b/>
          <w:bCs w:val="0"/>
        </w:rPr>
      </w:pPr>
      <w:r>
        <w:rPr>
          <w:rFonts w:hint="eastAsia" w:ascii="宋体" w:hAnsi="宋体" w:eastAsia="宋体" w:cs="宋体"/>
          <w:b w:val="0"/>
          <w:bCs w:val="0"/>
          <w:kern w:val="2"/>
          <w:sz w:val="21"/>
          <w:szCs w:val="21"/>
          <w:lang w:val="en-US" w:eastAsia="zh-CN" w:bidi="ar-SA"/>
        </w:rPr>
        <w:t xml:space="preserve">2 </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对冷冻机油等化学品采取有效措施，在储存和使用中，防止跑、冒、滴、漏等现象发生。</w:t>
      </w:r>
    </w:p>
    <w:p>
      <w:pPr>
        <w:rPr>
          <w:rFonts w:hint="eastAsia" w:ascii="宋体" w:hAnsi="宋体" w:eastAsia="宋体" w:cs="宋体"/>
          <w:b/>
          <w:bCs w:val="0"/>
          <w:color w:val="auto"/>
        </w:rPr>
      </w:pPr>
      <w:r>
        <w:rPr>
          <w:rFonts w:hint="eastAsia" w:ascii="宋体" w:hAnsi="宋体" w:eastAsia="宋体" w:cs="宋体"/>
          <w:b/>
          <w:bCs w:val="0"/>
          <w:color w:val="auto"/>
        </w:rPr>
        <w:br w:type="page"/>
      </w:r>
    </w:p>
    <w:p>
      <w:pPr>
        <w:keepNext w:val="0"/>
        <w:keepLines w:val="0"/>
        <w:pageBreakBefore w:val="0"/>
        <w:widowControl w:val="0"/>
        <w:kinsoku/>
        <w:wordWrap/>
        <w:overflowPunct/>
        <w:topLinePunct w:val="0"/>
        <w:autoSpaceDE/>
        <w:autoSpaceDN/>
        <w:bidi w:val="0"/>
        <w:adjustRightInd/>
        <w:snapToGrid w:val="0"/>
        <w:spacing w:before="469" w:beforeLines="150" w:after="469" w:afterLines="150"/>
        <w:ind w:left="0" w:leftChars="0" w:firstLine="0" w:firstLineChars="0"/>
        <w:jc w:val="center"/>
        <w:textAlignment w:val="auto"/>
        <w:outlineLvl w:val="0"/>
        <w:rPr>
          <w:rFonts w:hint="eastAsia" w:ascii="黑体" w:hAnsi="黑体" w:eastAsia="黑体" w:cs="Times New Roman"/>
          <w:bCs w:val="0"/>
          <w:kern w:val="44"/>
          <w:sz w:val="21"/>
          <w:szCs w:val="20"/>
          <w:lang w:val="en-US" w:eastAsia="zh-CN" w:bidi="ar-SA"/>
        </w:rPr>
      </w:pPr>
      <w:bookmarkStart w:id="186" w:name="_Toc3727"/>
      <w:r>
        <w:rPr>
          <w:rFonts w:hint="eastAsia" w:ascii="黑体" w:hAnsi="黑体" w:eastAsia="黑体" w:cs="Times New Roman"/>
          <w:bCs w:val="0"/>
          <w:kern w:val="44"/>
          <w:sz w:val="21"/>
          <w:szCs w:val="20"/>
          <w:lang w:val="en-US" w:eastAsia="zh-CN" w:bidi="ar-SA"/>
        </w:rPr>
        <w:t>12  工程验收及交付</w:t>
      </w:r>
      <w:bookmarkEnd w:id="17"/>
      <w:bookmarkEnd w:id="18"/>
      <w:bookmarkEnd w:id="186"/>
    </w:p>
    <w:p>
      <w:pPr>
        <w:pStyle w:val="6"/>
        <w:keepNext/>
        <w:keepLines/>
        <w:pageBreakBefore w:val="0"/>
        <w:widowControl w:val="0"/>
        <w:kinsoku/>
        <w:wordWrap/>
        <w:overflowPunct/>
        <w:topLinePunct w:val="0"/>
        <w:autoSpaceDE/>
        <w:autoSpaceDN/>
        <w:bidi w:val="0"/>
        <w:adjustRightInd/>
        <w:snapToGrid w:val="0"/>
        <w:spacing w:before="313" w:beforeLines="100" w:after="313" w:afterLines="100" w:line="360" w:lineRule="auto"/>
        <w:ind w:firstLine="0" w:firstLineChars="0"/>
        <w:textAlignment w:val="auto"/>
        <w:rPr>
          <w:rFonts w:hint="eastAsia" w:ascii="宋体" w:hAnsi="宋体" w:eastAsia="宋体" w:cs="宋体"/>
          <w:sz w:val="24"/>
          <w:szCs w:val="24"/>
        </w:rPr>
      </w:pPr>
      <w:bookmarkStart w:id="187" w:name="_Toc2208"/>
      <w:bookmarkStart w:id="188" w:name="_Toc6738"/>
      <w:bookmarkStart w:id="189" w:name="_Toc28560"/>
      <w:r>
        <w:rPr>
          <w:rFonts w:hint="eastAsia" w:ascii="黑体" w:hAnsi="黑体" w:eastAsia="黑体" w:cs="黑体"/>
          <w:b w:val="0"/>
          <w:bCs w:val="0"/>
          <w:kern w:val="0"/>
          <w:sz w:val="21"/>
          <w:szCs w:val="21"/>
          <w:lang w:val="en-US" w:eastAsia="zh-CN" w:bidi="ar-SA"/>
        </w:rPr>
        <w:t>12.1  工程质量验收划分</w:t>
      </w:r>
      <w:bookmarkEnd w:id="187"/>
      <w:bookmarkEnd w:id="188"/>
      <w:bookmarkEnd w:id="189"/>
    </w:p>
    <w:p>
      <w:pPr>
        <w:ind w:firstLine="0" w:firstLineChars="0"/>
        <w:rPr>
          <w:rFonts w:hint="eastAsia" w:ascii="宋体" w:hAnsi="Times New Roman" w:eastAsia="宋体" w:cs="Times New Roman"/>
          <w:b w:val="0"/>
          <w:bCs/>
          <w:kern w:val="2"/>
          <w:sz w:val="21"/>
          <w:szCs w:val="21"/>
          <w:lang w:val="en-US" w:eastAsia="zh-CN" w:bidi="ar-SA"/>
        </w:rPr>
      </w:pPr>
      <w:bookmarkStart w:id="190" w:name="_Toc21297"/>
      <w:bookmarkStart w:id="191" w:name="_Toc6635"/>
      <w:r>
        <w:rPr>
          <w:rFonts w:hint="eastAsia" w:ascii="宋体" w:hAnsi="Times New Roman" w:eastAsia="宋体" w:cs="Times New Roman"/>
          <w:b w:val="0"/>
          <w:bCs/>
          <w:kern w:val="2"/>
          <w:sz w:val="21"/>
          <w:szCs w:val="21"/>
          <w:lang w:val="en-US" w:eastAsia="zh-CN" w:bidi="ar-SA"/>
        </w:rPr>
        <w:t xml:space="preserve">12.1.1 </w:t>
      </w:r>
      <w:bookmarkStart w:id="192" w:name="_Hlk44761360"/>
      <w:r>
        <w:rPr>
          <w:rFonts w:hint="eastAsia" w:ascii="宋体" w:hAnsi="Times New Roman" w:eastAsia="宋体" w:cs="Times New Roman"/>
          <w:b w:val="0"/>
          <w:bCs/>
          <w:kern w:val="2"/>
          <w:sz w:val="21"/>
          <w:szCs w:val="21"/>
          <w:lang w:val="en-US" w:eastAsia="zh-CN" w:bidi="ar-SA"/>
        </w:rPr>
        <w:t>制冰系统</w:t>
      </w:r>
      <w:bookmarkEnd w:id="192"/>
      <w:r>
        <w:rPr>
          <w:rFonts w:hint="eastAsia" w:ascii="宋体" w:hAnsi="Times New Roman" w:eastAsia="宋体" w:cs="Times New Roman"/>
          <w:b w:val="0"/>
          <w:bCs/>
          <w:kern w:val="2"/>
          <w:sz w:val="21"/>
          <w:szCs w:val="21"/>
          <w:lang w:val="en-US" w:eastAsia="zh-CN" w:bidi="ar-SA"/>
        </w:rPr>
        <w:t>工程按一个子单位工程考虑。施工质量验收应划分为分部工程和分项工程。制冰系统</w:t>
      </w:r>
      <w:bookmarkStart w:id="193" w:name="_Hlk44761438"/>
      <w:r>
        <w:rPr>
          <w:rFonts w:hint="eastAsia" w:ascii="宋体" w:hAnsi="Times New Roman" w:eastAsia="宋体" w:cs="Times New Roman"/>
          <w:b w:val="0"/>
          <w:bCs/>
          <w:kern w:val="2"/>
          <w:sz w:val="21"/>
          <w:szCs w:val="21"/>
          <w:lang w:val="en-US" w:eastAsia="zh-CN" w:bidi="ar-SA"/>
        </w:rPr>
        <w:t>工程合格验收的前提条件为工程所属分部工程的验收应全数合格。</w:t>
      </w:r>
      <w:bookmarkEnd w:id="193"/>
    </w:p>
    <w:p>
      <w:pPr>
        <w:ind w:firstLine="0" w:firstLineChars="0"/>
        <w:rPr>
          <w:rFonts w:ascii="宋体" w:hAnsi="宋体"/>
          <w:szCs w:val="21"/>
        </w:rPr>
      </w:pPr>
      <w:r>
        <w:rPr>
          <w:rFonts w:hint="eastAsia" w:ascii="宋体" w:hAnsi="Times New Roman" w:eastAsia="宋体" w:cs="Times New Roman"/>
          <w:b w:val="0"/>
          <w:bCs/>
          <w:kern w:val="2"/>
          <w:sz w:val="21"/>
          <w:szCs w:val="21"/>
          <w:lang w:val="en-US" w:eastAsia="zh-CN" w:bidi="ar-SA"/>
        </w:rPr>
        <w:t>12.1.2 制冰系统工程施工质量的验收，应根据工程的实际情况按分部工程与分项工程划分，共分为7个分部工程，见表12.1.2。</w:t>
      </w:r>
    </w:p>
    <w:p>
      <w:pPr>
        <w:pStyle w:val="2"/>
        <w:snapToGrid w:val="0"/>
        <w:spacing w:after="0"/>
        <w:ind w:left="0" w:leftChars="0" w:firstLine="0"/>
        <w:jc w:val="center"/>
        <w:rPr>
          <w:rFonts w:hint="eastAsia" w:ascii="黑体" w:hAnsi="黑体" w:eastAsia="黑体" w:cs="黑体"/>
          <w:b w:val="0"/>
          <w:bCs w:val="0"/>
          <w:kern w:val="2"/>
          <w:sz w:val="21"/>
          <w:szCs w:val="21"/>
          <w:lang w:val="en-US" w:eastAsia="zh-CN" w:bidi="ar-SA"/>
        </w:rPr>
      </w:pPr>
      <w:r>
        <w:rPr>
          <w:rFonts w:hint="eastAsia" w:ascii="黑体" w:hAnsi="黑体" w:eastAsia="黑体" w:cs="黑体"/>
          <w:b w:val="0"/>
          <w:bCs w:val="0"/>
          <w:kern w:val="2"/>
          <w:sz w:val="21"/>
          <w:szCs w:val="21"/>
          <w:lang w:val="en-US" w:eastAsia="zh-CN" w:bidi="ar-SA"/>
        </w:rPr>
        <w:t>表 12.1.2    分部工程与分项工程划分</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2"/>
        <w:gridCol w:w="2566"/>
        <w:gridCol w:w="4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2" w:type="dxa"/>
            <w:tcBorders>
              <w:top w:val="single" w:color="auto" w:sz="12" w:space="0"/>
              <w:left w:val="single" w:color="auto" w:sz="12" w:space="0"/>
            </w:tcBorders>
          </w:tcPr>
          <w:p>
            <w:pPr>
              <w:pStyle w:val="4"/>
              <w:keepNext w:val="0"/>
              <w:keepLines w:val="0"/>
              <w:suppressLineNumbers w:val="0"/>
              <w:spacing w:before="0" w:beforeAutospacing="0" w:after="0" w:afterAutospacing="0"/>
              <w:ind w:left="0" w:right="0"/>
              <w:rPr>
                <w:rFonts w:hint="eastAsia" w:eastAsia="宋体"/>
                <w:b/>
                <w:bCs/>
                <w:color w:val="auto"/>
                <w:sz w:val="18"/>
                <w:szCs w:val="18"/>
                <w:vertAlign w:val="baseline"/>
                <w:lang w:val="en-US" w:eastAsia="zh-CN"/>
              </w:rPr>
            </w:pPr>
            <w:r>
              <w:rPr>
                <w:rFonts w:hint="eastAsia"/>
                <w:b w:val="0"/>
                <w:bCs w:val="0"/>
                <w:color w:val="auto"/>
                <w:sz w:val="18"/>
                <w:szCs w:val="18"/>
                <w:vertAlign w:val="baseline"/>
                <w:lang w:val="en-US" w:eastAsia="zh-CN"/>
              </w:rPr>
              <w:t>序号</w:t>
            </w:r>
          </w:p>
        </w:tc>
        <w:tc>
          <w:tcPr>
            <w:tcW w:w="2566" w:type="dxa"/>
            <w:tcBorders>
              <w:top w:val="single" w:color="auto" w:sz="12" w:space="0"/>
            </w:tcBorders>
          </w:tcPr>
          <w:p>
            <w:pPr>
              <w:pStyle w:val="4"/>
              <w:keepNext w:val="0"/>
              <w:keepLines w:val="0"/>
              <w:suppressLineNumbers w:val="0"/>
              <w:spacing w:before="0" w:beforeAutospacing="0" w:after="0" w:afterAutospacing="0"/>
              <w:ind w:left="0" w:right="0"/>
              <w:rPr>
                <w:rFonts w:hint="default" w:eastAsia="宋体"/>
                <w:b/>
                <w:bCs/>
                <w:color w:val="auto"/>
                <w:sz w:val="18"/>
                <w:szCs w:val="18"/>
                <w:vertAlign w:val="baseline"/>
                <w:lang w:val="en-US" w:eastAsia="zh-CN"/>
              </w:rPr>
            </w:pPr>
            <w:r>
              <w:rPr>
                <w:rFonts w:hint="eastAsia"/>
                <w:b w:val="0"/>
                <w:bCs w:val="0"/>
                <w:color w:val="auto"/>
                <w:sz w:val="18"/>
                <w:szCs w:val="18"/>
                <w:vertAlign w:val="baseline"/>
                <w:lang w:val="en-US" w:eastAsia="zh-CN"/>
              </w:rPr>
              <w:t>分部工程</w:t>
            </w:r>
          </w:p>
        </w:tc>
        <w:tc>
          <w:tcPr>
            <w:tcW w:w="4784" w:type="dxa"/>
            <w:tcBorders>
              <w:top w:val="single" w:color="auto" w:sz="12" w:space="0"/>
              <w:right w:val="single" w:color="auto" w:sz="12" w:space="0"/>
            </w:tcBorders>
          </w:tcPr>
          <w:p>
            <w:pPr>
              <w:pStyle w:val="4"/>
              <w:keepNext w:val="0"/>
              <w:keepLines w:val="0"/>
              <w:suppressLineNumbers w:val="0"/>
              <w:spacing w:before="0" w:beforeAutospacing="0" w:after="0" w:afterAutospacing="0"/>
              <w:ind w:left="0" w:right="0"/>
              <w:rPr>
                <w:rFonts w:hint="default" w:eastAsia="宋体"/>
                <w:b/>
                <w:bCs/>
                <w:color w:val="auto"/>
                <w:sz w:val="18"/>
                <w:szCs w:val="18"/>
                <w:vertAlign w:val="baseline"/>
                <w:lang w:val="en-US" w:eastAsia="zh-CN"/>
              </w:rPr>
            </w:pPr>
            <w:r>
              <w:rPr>
                <w:rFonts w:hint="eastAsia"/>
                <w:b w:val="0"/>
                <w:bCs w:val="0"/>
                <w:color w:val="auto"/>
                <w:sz w:val="18"/>
                <w:szCs w:val="18"/>
                <w:vertAlign w:val="baseline"/>
                <w:lang w:val="en-US" w:eastAsia="zh-CN"/>
              </w:rPr>
              <w:t>分项工程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2" w:type="dxa"/>
            <w:tcBorders>
              <w:left w:val="single" w:color="auto" w:sz="12" w:space="0"/>
            </w:tcBorders>
            <w:vAlign w:val="center"/>
          </w:tcPr>
          <w:p>
            <w:pPr>
              <w:pStyle w:val="4"/>
              <w:keepNext w:val="0"/>
              <w:keepLines w:val="0"/>
              <w:suppressLineNumbers w:val="0"/>
              <w:spacing w:before="0" w:beforeAutospacing="0" w:after="0" w:afterAutospacing="0"/>
              <w:ind w:left="0" w:right="0"/>
              <w:jc w:val="center"/>
              <w:rPr>
                <w:rFonts w:hint="eastAsia" w:eastAsia="宋体"/>
                <w:b/>
                <w:bCs/>
                <w:color w:val="auto"/>
                <w:sz w:val="18"/>
                <w:szCs w:val="18"/>
                <w:vertAlign w:val="baseline"/>
                <w:lang w:val="en-US" w:eastAsia="zh-CN"/>
              </w:rPr>
            </w:pPr>
            <w:r>
              <w:rPr>
                <w:rFonts w:hint="eastAsia"/>
                <w:b/>
                <w:bCs/>
                <w:color w:val="auto"/>
                <w:sz w:val="18"/>
                <w:szCs w:val="18"/>
                <w:vertAlign w:val="baseline"/>
                <w:lang w:val="en-US" w:eastAsia="zh-CN"/>
              </w:rPr>
              <w:t>1</w:t>
            </w:r>
          </w:p>
        </w:tc>
        <w:tc>
          <w:tcPr>
            <w:tcW w:w="2566" w:type="dxa"/>
            <w:vAlign w:val="center"/>
          </w:tcPr>
          <w:p>
            <w:pPr>
              <w:pStyle w:val="4"/>
              <w:keepNext w:val="0"/>
              <w:keepLines w:val="0"/>
              <w:suppressLineNumbers w:val="0"/>
              <w:spacing w:before="0" w:beforeAutospacing="0" w:after="0" w:afterAutospacing="0"/>
              <w:ind w:left="0" w:right="0"/>
              <w:jc w:val="center"/>
              <w:rPr>
                <w:rFonts w:hint="default" w:eastAsia="宋体"/>
                <w:b/>
                <w:bCs/>
                <w:color w:val="auto"/>
                <w:sz w:val="18"/>
                <w:szCs w:val="18"/>
                <w:vertAlign w:val="baseline"/>
                <w:lang w:val="en-US" w:eastAsia="zh-CN"/>
              </w:rPr>
            </w:pPr>
            <w:r>
              <w:rPr>
                <w:rFonts w:hint="eastAsia"/>
                <w:b w:val="0"/>
                <w:bCs w:val="0"/>
                <w:color w:val="auto"/>
                <w:sz w:val="18"/>
                <w:szCs w:val="18"/>
                <w:vertAlign w:val="baseline"/>
                <w:lang w:val="en-US" w:eastAsia="zh-CN"/>
              </w:rPr>
              <w:t>冰池构造</w:t>
            </w:r>
          </w:p>
        </w:tc>
        <w:tc>
          <w:tcPr>
            <w:tcW w:w="4784" w:type="dxa"/>
            <w:tcBorders>
              <w:right w:val="single" w:color="auto" w:sz="12" w:space="0"/>
            </w:tcBorders>
            <w:vAlign w:val="center"/>
          </w:tcPr>
          <w:p>
            <w:pPr>
              <w:pStyle w:val="4"/>
              <w:keepNext w:val="0"/>
              <w:keepLines w:val="0"/>
              <w:suppressLineNumbers w:val="0"/>
              <w:spacing w:before="0" w:beforeAutospacing="0" w:after="0" w:afterAutospacing="0"/>
              <w:ind w:left="0" w:right="0"/>
              <w:jc w:val="both"/>
              <w:rPr>
                <w:rFonts w:hint="default" w:eastAsia="宋体"/>
                <w:b/>
                <w:bCs/>
                <w:color w:val="auto"/>
                <w:sz w:val="18"/>
                <w:szCs w:val="18"/>
                <w:vertAlign w:val="baseline"/>
                <w:lang w:val="en-US" w:eastAsia="zh-CN"/>
              </w:rPr>
            </w:pPr>
            <w:r>
              <w:rPr>
                <w:rFonts w:hint="eastAsia"/>
                <w:b w:val="0"/>
                <w:bCs w:val="0"/>
                <w:color w:val="auto"/>
                <w:sz w:val="18"/>
                <w:szCs w:val="18"/>
                <w:vertAlign w:val="baseline"/>
              </w:rPr>
              <w:t>加热层，保温层，膜层，防水层，找平层</w:t>
            </w:r>
            <w:r>
              <w:rPr>
                <w:rFonts w:hint="eastAsia"/>
                <w:b w:val="0"/>
                <w:bCs w:val="0"/>
                <w:color w:val="auto"/>
                <w:sz w:val="18"/>
                <w:szCs w:val="18"/>
                <w:vertAlign w:val="baseline"/>
                <w:lang w:val="en-US" w:eastAsia="zh-CN"/>
              </w:rPr>
              <w:t>及防水</w:t>
            </w:r>
            <w:r>
              <w:rPr>
                <w:rFonts w:hint="eastAsia"/>
                <w:b w:val="0"/>
                <w:bCs w:val="0"/>
                <w:color w:val="auto"/>
                <w:sz w:val="18"/>
                <w:szCs w:val="18"/>
                <w:vertAlign w:val="baseline"/>
              </w:rPr>
              <w:t>保护</w:t>
            </w:r>
            <w:r>
              <w:rPr>
                <w:rFonts w:hint="eastAsia"/>
                <w:b w:val="0"/>
                <w:bCs w:val="0"/>
                <w:color w:val="auto"/>
                <w:sz w:val="18"/>
                <w:szCs w:val="18"/>
                <w:vertAlign w:val="baseline"/>
                <w:lang w:val="en-US" w:eastAsia="zh-CN"/>
              </w:rPr>
              <w:t>层</w:t>
            </w:r>
            <w:r>
              <w:rPr>
                <w:rFonts w:hint="eastAsia"/>
                <w:b w:val="0"/>
                <w:bCs w:val="0"/>
                <w:color w:val="auto"/>
                <w:sz w:val="18"/>
                <w:szCs w:val="18"/>
                <w:vertAlign w:val="baseline"/>
              </w:rPr>
              <w:t>，冰板</w:t>
            </w:r>
            <w:r>
              <w:rPr>
                <w:rFonts w:hint="eastAsia"/>
                <w:b w:val="0"/>
                <w:bCs w:val="0"/>
                <w:color w:val="auto"/>
                <w:sz w:val="18"/>
                <w:szCs w:val="18"/>
                <w:vertAlign w:val="baseline"/>
                <w:lang w:val="en-US" w:eastAsia="zh-CN"/>
              </w:rPr>
              <w:t>制冷层</w:t>
            </w:r>
            <w:r>
              <w:rPr>
                <w:rFonts w:hint="eastAsia"/>
                <w:b w:val="0"/>
                <w:bCs w:val="0"/>
                <w:color w:val="auto"/>
                <w:sz w:val="18"/>
                <w:szCs w:val="18"/>
                <w:vertAlign w:val="baseline"/>
              </w:rPr>
              <w:t>，装配式制冰</w:t>
            </w:r>
            <w:r>
              <w:rPr>
                <w:rFonts w:hint="eastAsia"/>
                <w:b w:val="0"/>
                <w:bCs w:val="0"/>
                <w:color w:val="auto"/>
                <w:sz w:val="18"/>
                <w:szCs w:val="18"/>
                <w:vertAlign w:val="baseline"/>
                <w:lang w:val="en-US" w:eastAsia="zh-CN"/>
              </w:rPr>
              <w:t>板</w:t>
            </w:r>
            <w:r>
              <w:rPr>
                <w:rFonts w:hint="eastAsia"/>
                <w:b w:val="0"/>
                <w:bCs w:val="0"/>
                <w:color w:val="auto"/>
                <w:sz w:val="18"/>
                <w:szCs w:val="18"/>
                <w:vertAlign w:val="baseline"/>
              </w:rPr>
              <w:t>，排水沟等附属构筑物</w:t>
            </w:r>
            <w:r>
              <w:rPr>
                <w:rFonts w:hint="eastAsia"/>
                <w:b w:val="0"/>
                <w:bCs w:val="0"/>
                <w:color w:val="auto"/>
                <w:sz w:val="18"/>
                <w:szCs w:val="18"/>
                <w:vertAlign w:val="baseline"/>
                <w:lang w:eastAsia="zh-CN"/>
              </w:rPr>
              <w:t>，</w:t>
            </w:r>
            <w:r>
              <w:rPr>
                <w:rFonts w:hint="eastAsia"/>
                <w:b w:val="0"/>
                <w:bCs w:val="0"/>
                <w:color w:val="auto"/>
                <w:sz w:val="18"/>
                <w:szCs w:val="18"/>
                <w:vertAlign w:val="baseline"/>
                <w:lang w:val="en-US" w:eastAsia="zh-CN"/>
              </w:rPr>
              <w:t>冰场界墙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2" w:type="dxa"/>
            <w:tcBorders>
              <w:left w:val="single" w:color="auto" w:sz="12" w:space="0"/>
            </w:tcBorders>
            <w:vAlign w:val="center"/>
          </w:tcPr>
          <w:p>
            <w:pPr>
              <w:pStyle w:val="4"/>
              <w:keepNext w:val="0"/>
              <w:keepLines w:val="0"/>
              <w:suppressLineNumbers w:val="0"/>
              <w:spacing w:before="0" w:beforeAutospacing="0" w:after="0" w:afterAutospacing="0"/>
              <w:ind w:left="0" w:right="0"/>
              <w:jc w:val="center"/>
              <w:rPr>
                <w:rFonts w:hint="eastAsia" w:eastAsia="宋体"/>
                <w:b/>
                <w:bCs/>
                <w:color w:val="auto"/>
                <w:sz w:val="18"/>
                <w:szCs w:val="18"/>
                <w:vertAlign w:val="baseline"/>
                <w:lang w:val="en-US" w:eastAsia="zh-CN"/>
              </w:rPr>
            </w:pPr>
            <w:r>
              <w:rPr>
                <w:rFonts w:hint="eastAsia"/>
                <w:b/>
                <w:bCs/>
                <w:color w:val="auto"/>
                <w:sz w:val="18"/>
                <w:szCs w:val="18"/>
                <w:vertAlign w:val="baseline"/>
                <w:lang w:val="en-US" w:eastAsia="zh-CN"/>
              </w:rPr>
              <w:t>2</w:t>
            </w:r>
          </w:p>
        </w:tc>
        <w:tc>
          <w:tcPr>
            <w:tcW w:w="2566" w:type="dxa"/>
            <w:vAlign w:val="center"/>
          </w:tcPr>
          <w:p>
            <w:pPr>
              <w:pStyle w:val="4"/>
              <w:keepNext w:val="0"/>
              <w:keepLines w:val="0"/>
              <w:suppressLineNumbers w:val="0"/>
              <w:spacing w:before="0" w:beforeAutospacing="0" w:after="0" w:afterAutospacing="0"/>
              <w:ind w:left="0" w:right="0"/>
              <w:jc w:val="center"/>
              <w:rPr>
                <w:rFonts w:hint="default" w:eastAsia="宋体"/>
                <w:b/>
                <w:bCs/>
                <w:color w:val="auto"/>
                <w:sz w:val="18"/>
                <w:szCs w:val="18"/>
                <w:vertAlign w:val="baseline"/>
                <w:lang w:val="en-US" w:eastAsia="zh-CN"/>
              </w:rPr>
            </w:pPr>
            <w:r>
              <w:rPr>
                <w:rFonts w:hint="eastAsia"/>
                <w:b w:val="0"/>
                <w:bCs w:val="0"/>
                <w:color w:val="auto"/>
                <w:sz w:val="18"/>
                <w:szCs w:val="18"/>
                <w:vertAlign w:val="baseline"/>
                <w:lang w:val="en-US" w:eastAsia="zh-CN"/>
              </w:rPr>
              <w:t>制冰系统</w:t>
            </w:r>
          </w:p>
        </w:tc>
        <w:tc>
          <w:tcPr>
            <w:tcW w:w="4784" w:type="dxa"/>
            <w:tcBorders>
              <w:right w:val="single" w:color="auto" w:sz="12" w:space="0"/>
            </w:tcBorders>
            <w:vAlign w:val="center"/>
          </w:tcPr>
          <w:p>
            <w:pPr>
              <w:pStyle w:val="4"/>
              <w:keepNext w:val="0"/>
              <w:keepLines w:val="0"/>
              <w:suppressLineNumbers w:val="0"/>
              <w:spacing w:before="0" w:beforeAutospacing="0" w:after="0" w:afterAutospacing="0"/>
              <w:ind w:left="0" w:right="0"/>
              <w:jc w:val="both"/>
              <w:rPr>
                <w:rFonts w:hint="eastAsia" w:eastAsia="宋体"/>
                <w:b/>
                <w:bCs/>
                <w:color w:val="auto"/>
                <w:sz w:val="18"/>
                <w:szCs w:val="18"/>
                <w:vertAlign w:val="baseline"/>
                <w:lang w:val="en-US" w:eastAsia="zh-CN"/>
              </w:rPr>
            </w:pPr>
            <w:r>
              <w:rPr>
                <w:rFonts w:hint="eastAsia"/>
                <w:b w:val="0"/>
                <w:bCs w:val="0"/>
                <w:color w:val="auto"/>
                <w:sz w:val="18"/>
                <w:szCs w:val="18"/>
                <w:vertAlign w:val="baseline"/>
                <w:lang w:val="en-US" w:eastAsia="zh-CN"/>
              </w:rPr>
              <w:t>制冰管道安装，制冰设备安装，防腐与绝热，系统试运行，</w:t>
            </w:r>
            <w:r>
              <w:rPr>
                <w:rFonts w:hint="eastAsia" w:ascii="宋体" w:hAnsi="宋体" w:cs="宋体"/>
                <w:b w:val="0"/>
                <w:bCs/>
                <w:color w:val="auto"/>
                <w:sz w:val="18"/>
                <w:szCs w:val="18"/>
              </w:rPr>
              <w:t>制</w:t>
            </w:r>
            <w:r>
              <w:rPr>
                <w:rFonts w:hint="eastAsia" w:hAnsi="宋体" w:cs="宋体"/>
                <w:b w:val="0"/>
                <w:bCs/>
                <w:color w:val="auto"/>
                <w:sz w:val="18"/>
                <w:szCs w:val="18"/>
                <w:lang w:val="en-US" w:eastAsia="zh-CN"/>
              </w:rPr>
              <w:t>冰</w:t>
            </w:r>
            <w:r>
              <w:rPr>
                <w:rFonts w:hint="eastAsia" w:ascii="宋体" w:hAnsi="宋体" w:cs="宋体"/>
                <w:b w:val="0"/>
                <w:bCs/>
                <w:color w:val="auto"/>
                <w:sz w:val="18"/>
                <w:szCs w:val="18"/>
              </w:rPr>
              <w:t>系统运行</w:t>
            </w:r>
            <w:r>
              <w:rPr>
                <w:rFonts w:hint="eastAsia" w:hAnsi="宋体" w:cs="宋体"/>
                <w:b w:val="0"/>
                <w:bCs/>
                <w:color w:val="auto"/>
                <w:sz w:val="18"/>
                <w:szCs w:val="18"/>
                <w:lang w:val="en-US" w:eastAsia="zh-CN"/>
              </w:rPr>
              <w:t>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2" w:type="dxa"/>
            <w:tcBorders>
              <w:left w:val="single" w:color="auto" w:sz="12" w:space="0"/>
            </w:tcBorders>
            <w:vAlign w:val="center"/>
          </w:tcPr>
          <w:p>
            <w:pPr>
              <w:pStyle w:val="4"/>
              <w:keepNext w:val="0"/>
              <w:keepLines w:val="0"/>
              <w:suppressLineNumbers w:val="0"/>
              <w:spacing w:before="0" w:beforeAutospacing="0" w:after="0" w:afterAutospacing="0"/>
              <w:ind w:left="0" w:right="0"/>
              <w:jc w:val="center"/>
              <w:rPr>
                <w:rFonts w:hint="default"/>
                <w:b/>
                <w:bCs/>
                <w:color w:val="auto"/>
                <w:sz w:val="18"/>
                <w:szCs w:val="18"/>
                <w:vertAlign w:val="baseline"/>
                <w:lang w:val="en-US" w:eastAsia="zh-CN"/>
              </w:rPr>
            </w:pPr>
            <w:r>
              <w:rPr>
                <w:rFonts w:hint="eastAsia"/>
                <w:b/>
                <w:bCs/>
                <w:color w:val="auto"/>
                <w:sz w:val="18"/>
                <w:szCs w:val="18"/>
                <w:vertAlign w:val="baseline"/>
                <w:lang w:val="en-US" w:eastAsia="zh-CN"/>
              </w:rPr>
              <w:t>3</w:t>
            </w:r>
          </w:p>
        </w:tc>
        <w:tc>
          <w:tcPr>
            <w:tcW w:w="2566" w:type="dxa"/>
            <w:vAlign w:val="center"/>
          </w:tcPr>
          <w:p>
            <w:pPr>
              <w:pStyle w:val="4"/>
              <w:keepNext w:val="0"/>
              <w:keepLines w:val="0"/>
              <w:suppressLineNumbers w:val="0"/>
              <w:spacing w:before="0" w:beforeAutospacing="0" w:after="0" w:afterAutospacing="0"/>
              <w:ind w:left="0" w:right="0"/>
              <w:jc w:val="center"/>
              <w:rPr>
                <w:rFonts w:hint="default" w:eastAsia="宋体"/>
                <w:b/>
                <w:bCs/>
                <w:color w:val="auto"/>
                <w:sz w:val="18"/>
                <w:szCs w:val="18"/>
                <w:vertAlign w:val="baseline"/>
                <w:lang w:val="en-US" w:eastAsia="zh-CN"/>
              </w:rPr>
            </w:pPr>
            <w:r>
              <w:rPr>
                <w:rFonts w:hint="eastAsia"/>
                <w:b w:val="0"/>
                <w:bCs w:val="0"/>
                <w:color w:val="auto"/>
                <w:sz w:val="18"/>
                <w:szCs w:val="18"/>
                <w:vertAlign w:val="baseline"/>
                <w:lang w:val="en-US" w:eastAsia="zh-CN"/>
              </w:rPr>
              <w:t>给排水系统</w:t>
            </w:r>
          </w:p>
        </w:tc>
        <w:tc>
          <w:tcPr>
            <w:tcW w:w="4784" w:type="dxa"/>
            <w:tcBorders>
              <w:right w:val="single" w:color="auto" w:sz="12" w:space="0"/>
            </w:tcBorders>
            <w:vAlign w:val="center"/>
          </w:tcPr>
          <w:p>
            <w:pPr>
              <w:pStyle w:val="4"/>
              <w:keepNext w:val="0"/>
              <w:keepLines w:val="0"/>
              <w:suppressLineNumbers w:val="0"/>
              <w:spacing w:before="0" w:beforeAutospacing="0" w:after="0" w:afterAutospacing="0"/>
              <w:ind w:left="0" w:right="0"/>
              <w:jc w:val="both"/>
              <w:rPr>
                <w:rFonts w:hint="default" w:eastAsia="宋体"/>
                <w:b/>
                <w:bCs/>
                <w:color w:val="auto"/>
                <w:sz w:val="18"/>
                <w:szCs w:val="18"/>
                <w:vertAlign w:val="baseline"/>
                <w:lang w:val="en-US" w:eastAsia="zh-CN"/>
              </w:rPr>
            </w:pPr>
            <w:r>
              <w:rPr>
                <w:rFonts w:hint="eastAsia"/>
                <w:b w:val="0"/>
                <w:bCs w:val="0"/>
                <w:color w:val="auto"/>
                <w:sz w:val="18"/>
                <w:szCs w:val="18"/>
                <w:vertAlign w:val="baseline"/>
                <w:lang w:val="en-US" w:eastAsia="zh-CN"/>
              </w:rPr>
              <w:t>管道及附件安装，设备安装，给排水系统调试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2" w:type="dxa"/>
            <w:tcBorders>
              <w:left w:val="single" w:color="auto" w:sz="12" w:space="0"/>
            </w:tcBorders>
            <w:vAlign w:val="center"/>
          </w:tcPr>
          <w:p>
            <w:pPr>
              <w:pStyle w:val="4"/>
              <w:keepNext w:val="0"/>
              <w:keepLines w:val="0"/>
              <w:suppressLineNumbers w:val="0"/>
              <w:spacing w:before="0" w:beforeAutospacing="0" w:after="0" w:afterAutospacing="0"/>
              <w:ind w:left="0" w:right="0"/>
              <w:jc w:val="center"/>
              <w:rPr>
                <w:rFonts w:hint="default"/>
                <w:b/>
                <w:bCs/>
                <w:color w:val="auto"/>
                <w:sz w:val="18"/>
                <w:szCs w:val="18"/>
                <w:vertAlign w:val="baseline"/>
                <w:lang w:val="en-US" w:eastAsia="zh-CN"/>
              </w:rPr>
            </w:pPr>
            <w:r>
              <w:rPr>
                <w:rFonts w:hint="eastAsia"/>
                <w:b/>
                <w:bCs/>
                <w:color w:val="auto"/>
                <w:sz w:val="18"/>
                <w:szCs w:val="18"/>
                <w:vertAlign w:val="baseline"/>
                <w:lang w:val="en-US" w:eastAsia="zh-CN"/>
              </w:rPr>
              <w:t>4</w:t>
            </w:r>
          </w:p>
        </w:tc>
        <w:tc>
          <w:tcPr>
            <w:tcW w:w="2566" w:type="dxa"/>
            <w:vAlign w:val="center"/>
          </w:tcPr>
          <w:p>
            <w:pPr>
              <w:pStyle w:val="4"/>
              <w:keepNext w:val="0"/>
              <w:keepLines w:val="0"/>
              <w:suppressLineNumbers w:val="0"/>
              <w:spacing w:before="0" w:beforeAutospacing="0" w:after="0" w:afterAutospacing="0"/>
              <w:ind w:left="0" w:right="0"/>
              <w:jc w:val="center"/>
              <w:rPr>
                <w:rFonts w:hint="default"/>
                <w:b w:val="0"/>
                <w:bCs w:val="0"/>
                <w:color w:val="auto"/>
                <w:sz w:val="18"/>
                <w:szCs w:val="18"/>
                <w:vertAlign w:val="baseline"/>
                <w:lang w:val="en-US" w:eastAsia="zh-CN"/>
              </w:rPr>
            </w:pPr>
            <w:r>
              <w:rPr>
                <w:rFonts w:hint="eastAsia"/>
                <w:b w:val="0"/>
                <w:bCs w:val="0"/>
                <w:color w:val="auto"/>
                <w:sz w:val="18"/>
                <w:szCs w:val="18"/>
                <w:vertAlign w:val="baseline"/>
                <w:lang w:val="en-US" w:eastAsia="zh-CN"/>
              </w:rPr>
              <w:t>除湿系统</w:t>
            </w:r>
          </w:p>
        </w:tc>
        <w:tc>
          <w:tcPr>
            <w:tcW w:w="4784" w:type="dxa"/>
            <w:tcBorders>
              <w:right w:val="single" w:color="auto" w:sz="12" w:space="0"/>
            </w:tcBorders>
            <w:vAlign w:val="center"/>
          </w:tcPr>
          <w:p>
            <w:pPr>
              <w:pStyle w:val="4"/>
              <w:keepNext w:val="0"/>
              <w:keepLines w:val="0"/>
              <w:suppressLineNumbers w:val="0"/>
              <w:spacing w:before="0" w:beforeAutospacing="0" w:after="0" w:afterAutospacing="0"/>
              <w:ind w:left="0" w:right="0"/>
              <w:jc w:val="both"/>
              <w:rPr>
                <w:rFonts w:hint="default"/>
                <w:b w:val="0"/>
                <w:bCs w:val="0"/>
                <w:color w:val="auto"/>
                <w:sz w:val="18"/>
                <w:szCs w:val="18"/>
                <w:vertAlign w:val="baseline"/>
                <w:lang w:val="en-US" w:eastAsia="zh-CN"/>
              </w:rPr>
            </w:pPr>
            <w:r>
              <w:rPr>
                <w:rFonts w:hint="eastAsia"/>
                <w:b w:val="0"/>
                <w:bCs w:val="0"/>
                <w:color w:val="auto"/>
                <w:sz w:val="18"/>
                <w:szCs w:val="18"/>
                <w:vertAlign w:val="baseline"/>
                <w:lang w:val="en-US" w:eastAsia="zh-CN"/>
              </w:rPr>
              <w:t>除湿管道安装，除湿设备安装，系统调试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2" w:type="dxa"/>
            <w:tcBorders>
              <w:left w:val="single" w:color="auto" w:sz="12" w:space="0"/>
            </w:tcBorders>
            <w:vAlign w:val="center"/>
          </w:tcPr>
          <w:p>
            <w:pPr>
              <w:pStyle w:val="4"/>
              <w:keepNext w:val="0"/>
              <w:keepLines w:val="0"/>
              <w:suppressLineNumbers w:val="0"/>
              <w:spacing w:before="0" w:beforeAutospacing="0" w:after="0" w:afterAutospacing="0"/>
              <w:ind w:left="0" w:right="0"/>
              <w:jc w:val="center"/>
              <w:rPr>
                <w:rFonts w:hint="default"/>
                <w:b/>
                <w:bCs/>
                <w:color w:val="auto"/>
                <w:sz w:val="18"/>
                <w:szCs w:val="18"/>
                <w:vertAlign w:val="baseline"/>
                <w:lang w:val="en-US" w:eastAsia="zh-CN"/>
              </w:rPr>
            </w:pPr>
            <w:r>
              <w:rPr>
                <w:rFonts w:hint="eastAsia"/>
                <w:b/>
                <w:bCs/>
                <w:color w:val="auto"/>
                <w:sz w:val="18"/>
                <w:szCs w:val="18"/>
                <w:vertAlign w:val="baseline"/>
                <w:lang w:val="en-US" w:eastAsia="zh-CN"/>
              </w:rPr>
              <w:t>5</w:t>
            </w:r>
          </w:p>
        </w:tc>
        <w:tc>
          <w:tcPr>
            <w:tcW w:w="2566" w:type="dxa"/>
            <w:vAlign w:val="center"/>
          </w:tcPr>
          <w:p>
            <w:pPr>
              <w:pStyle w:val="4"/>
              <w:keepNext w:val="0"/>
              <w:keepLines w:val="0"/>
              <w:suppressLineNumbers w:val="0"/>
              <w:spacing w:before="0" w:beforeAutospacing="0" w:after="0" w:afterAutospacing="0"/>
              <w:ind w:left="0" w:right="0"/>
              <w:jc w:val="center"/>
              <w:rPr>
                <w:rFonts w:hint="default"/>
                <w:b w:val="0"/>
                <w:bCs w:val="0"/>
                <w:color w:val="auto"/>
                <w:sz w:val="18"/>
                <w:szCs w:val="18"/>
                <w:vertAlign w:val="baseline"/>
                <w:lang w:val="en-US" w:eastAsia="zh-CN"/>
              </w:rPr>
            </w:pPr>
            <w:r>
              <w:rPr>
                <w:rFonts w:hint="eastAsia"/>
                <w:b w:val="0"/>
                <w:bCs w:val="0"/>
                <w:color w:val="auto"/>
                <w:sz w:val="18"/>
                <w:szCs w:val="18"/>
                <w:vertAlign w:val="baseline"/>
                <w:lang w:val="en-US" w:eastAsia="zh-CN"/>
              </w:rPr>
              <w:t>事故排风系统</w:t>
            </w:r>
          </w:p>
        </w:tc>
        <w:tc>
          <w:tcPr>
            <w:tcW w:w="4784" w:type="dxa"/>
            <w:tcBorders>
              <w:right w:val="single" w:color="auto" w:sz="12" w:space="0"/>
            </w:tcBorders>
            <w:vAlign w:val="center"/>
          </w:tcPr>
          <w:p>
            <w:pPr>
              <w:pStyle w:val="4"/>
              <w:keepNext w:val="0"/>
              <w:keepLines w:val="0"/>
              <w:suppressLineNumbers w:val="0"/>
              <w:spacing w:before="0" w:beforeAutospacing="0" w:after="0" w:afterAutospacing="0"/>
              <w:ind w:left="0" w:right="0"/>
              <w:jc w:val="both"/>
              <w:rPr>
                <w:rFonts w:hint="default"/>
                <w:b w:val="0"/>
                <w:bCs w:val="0"/>
                <w:color w:val="auto"/>
                <w:sz w:val="18"/>
                <w:szCs w:val="18"/>
                <w:vertAlign w:val="baseline"/>
                <w:lang w:val="en-US" w:eastAsia="zh-CN"/>
              </w:rPr>
            </w:pPr>
            <w:r>
              <w:rPr>
                <w:rFonts w:hint="eastAsia"/>
                <w:b w:val="0"/>
                <w:bCs w:val="0"/>
                <w:color w:val="auto"/>
                <w:sz w:val="18"/>
                <w:szCs w:val="18"/>
                <w:vertAlign w:val="baseline"/>
                <w:lang w:val="en-US" w:eastAsia="zh-CN"/>
              </w:rPr>
              <w:t>管道及部件安装，设备安装，事故排风系统调试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2" w:type="dxa"/>
            <w:tcBorders>
              <w:left w:val="single" w:color="auto" w:sz="12" w:space="0"/>
            </w:tcBorders>
            <w:vAlign w:val="center"/>
          </w:tcPr>
          <w:p>
            <w:pPr>
              <w:pStyle w:val="4"/>
              <w:keepNext w:val="0"/>
              <w:keepLines w:val="0"/>
              <w:suppressLineNumbers w:val="0"/>
              <w:spacing w:before="0" w:beforeAutospacing="0" w:after="0" w:afterAutospacing="0"/>
              <w:ind w:left="0" w:right="0"/>
              <w:jc w:val="center"/>
              <w:rPr>
                <w:rFonts w:hint="default"/>
                <w:b/>
                <w:bCs/>
                <w:color w:val="auto"/>
                <w:sz w:val="18"/>
                <w:szCs w:val="18"/>
                <w:vertAlign w:val="baseline"/>
                <w:lang w:val="en-US" w:eastAsia="zh-CN"/>
              </w:rPr>
            </w:pPr>
            <w:r>
              <w:rPr>
                <w:rFonts w:hint="eastAsia"/>
                <w:b/>
                <w:bCs/>
                <w:color w:val="auto"/>
                <w:sz w:val="18"/>
                <w:szCs w:val="18"/>
                <w:vertAlign w:val="baseline"/>
                <w:lang w:val="en-US" w:eastAsia="zh-CN"/>
              </w:rPr>
              <w:t>6</w:t>
            </w:r>
          </w:p>
        </w:tc>
        <w:tc>
          <w:tcPr>
            <w:tcW w:w="2566" w:type="dxa"/>
            <w:vAlign w:val="center"/>
          </w:tcPr>
          <w:p>
            <w:pPr>
              <w:pStyle w:val="4"/>
              <w:keepNext w:val="0"/>
              <w:keepLines w:val="0"/>
              <w:suppressLineNumbers w:val="0"/>
              <w:spacing w:before="0" w:beforeAutospacing="0" w:after="0" w:afterAutospacing="0"/>
              <w:ind w:left="0" w:right="0"/>
              <w:jc w:val="center"/>
              <w:rPr>
                <w:rFonts w:hint="default"/>
                <w:b w:val="0"/>
                <w:bCs w:val="0"/>
                <w:color w:val="auto"/>
                <w:sz w:val="18"/>
                <w:szCs w:val="18"/>
                <w:vertAlign w:val="baseline"/>
                <w:lang w:val="en-US" w:eastAsia="zh-CN"/>
              </w:rPr>
            </w:pPr>
            <w:r>
              <w:rPr>
                <w:rFonts w:hint="eastAsia"/>
                <w:b w:val="0"/>
                <w:bCs w:val="0"/>
                <w:color w:val="auto"/>
                <w:sz w:val="18"/>
                <w:szCs w:val="18"/>
                <w:vertAlign w:val="baseline"/>
                <w:lang w:val="en-US" w:eastAsia="zh-CN"/>
              </w:rPr>
              <w:t>电气系统</w:t>
            </w:r>
          </w:p>
        </w:tc>
        <w:tc>
          <w:tcPr>
            <w:tcW w:w="4784" w:type="dxa"/>
            <w:tcBorders>
              <w:right w:val="single" w:color="auto" w:sz="12" w:space="0"/>
            </w:tcBorders>
            <w:vAlign w:val="center"/>
          </w:tcPr>
          <w:p>
            <w:pPr>
              <w:pStyle w:val="4"/>
              <w:keepNext w:val="0"/>
              <w:keepLines w:val="0"/>
              <w:suppressLineNumbers w:val="0"/>
              <w:spacing w:before="0" w:beforeAutospacing="0" w:after="0" w:afterAutospacing="0"/>
              <w:ind w:left="0" w:right="0"/>
              <w:jc w:val="both"/>
              <w:rPr>
                <w:rFonts w:hint="default"/>
                <w:b w:val="0"/>
                <w:bCs w:val="0"/>
                <w:color w:val="auto"/>
                <w:sz w:val="18"/>
                <w:szCs w:val="18"/>
                <w:vertAlign w:val="baseline"/>
                <w:lang w:val="en-US" w:eastAsia="zh-CN"/>
              </w:rPr>
            </w:pPr>
            <w:r>
              <w:rPr>
                <w:rFonts w:hint="eastAsia"/>
                <w:b w:val="0"/>
                <w:bCs w:val="0"/>
                <w:color w:val="auto"/>
                <w:sz w:val="18"/>
                <w:szCs w:val="18"/>
                <w:vertAlign w:val="baseline"/>
                <w:lang w:val="en-US" w:eastAsia="zh-CN"/>
              </w:rPr>
              <w:t>成套配电箱、柜安装，母线槽安装，槽盒安装，导管敷设，线缆敷设，执行机构连接，等电位联结，系统调试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2" w:type="dxa"/>
            <w:tcBorders>
              <w:left w:val="single" w:color="auto" w:sz="12" w:space="0"/>
              <w:bottom w:val="single" w:color="auto" w:sz="12" w:space="0"/>
            </w:tcBorders>
            <w:vAlign w:val="center"/>
          </w:tcPr>
          <w:p>
            <w:pPr>
              <w:pStyle w:val="4"/>
              <w:keepNext w:val="0"/>
              <w:keepLines w:val="0"/>
              <w:suppressLineNumbers w:val="0"/>
              <w:spacing w:before="0" w:beforeAutospacing="0" w:after="0" w:afterAutospacing="0"/>
              <w:ind w:left="0" w:right="0"/>
              <w:jc w:val="center"/>
              <w:rPr>
                <w:rFonts w:hint="default"/>
                <w:b/>
                <w:bCs/>
                <w:color w:val="auto"/>
                <w:sz w:val="18"/>
                <w:szCs w:val="18"/>
                <w:vertAlign w:val="baseline"/>
                <w:lang w:val="en-US" w:eastAsia="zh-CN"/>
              </w:rPr>
            </w:pPr>
            <w:r>
              <w:rPr>
                <w:rFonts w:hint="eastAsia"/>
                <w:b/>
                <w:bCs/>
                <w:color w:val="auto"/>
                <w:sz w:val="18"/>
                <w:szCs w:val="18"/>
                <w:vertAlign w:val="baseline"/>
                <w:lang w:val="en-US" w:eastAsia="zh-CN"/>
              </w:rPr>
              <w:t>7</w:t>
            </w:r>
          </w:p>
        </w:tc>
        <w:tc>
          <w:tcPr>
            <w:tcW w:w="2566" w:type="dxa"/>
            <w:tcBorders>
              <w:bottom w:val="single" w:color="auto" w:sz="12" w:space="0"/>
            </w:tcBorders>
            <w:vAlign w:val="center"/>
          </w:tcPr>
          <w:p>
            <w:pPr>
              <w:pStyle w:val="4"/>
              <w:keepNext w:val="0"/>
              <w:keepLines w:val="0"/>
              <w:suppressLineNumbers w:val="0"/>
              <w:spacing w:before="0" w:beforeAutospacing="0" w:after="0" w:afterAutospacing="0"/>
              <w:ind w:left="0" w:right="0"/>
              <w:jc w:val="center"/>
              <w:rPr>
                <w:rFonts w:hint="eastAsia"/>
                <w:b w:val="0"/>
                <w:bCs/>
                <w:color w:val="auto"/>
                <w:sz w:val="18"/>
                <w:szCs w:val="18"/>
                <w:vertAlign w:val="baseline"/>
                <w:lang w:val="en-US" w:eastAsia="zh-CN"/>
              </w:rPr>
            </w:pPr>
            <w:r>
              <w:rPr>
                <w:rFonts w:hint="eastAsia" w:ascii="宋体" w:hAnsi="宋体" w:cs="宋体"/>
                <w:b w:val="0"/>
                <w:bCs/>
                <w:color w:val="auto"/>
                <w:sz w:val="18"/>
                <w:szCs w:val="18"/>
              </w:rPr>
              <w:t>自动化监控系统</w:t>
            </w:r>
          </w:p>
        </w:tc>
        <w:tc>
          <w:tcPr>
            <w:tcW w:w="4784" w:type="dxa"/>
            <w:tcBorders>
              <w:bottom w:val="single" w:color="auto" w:sz="12" w:space="0"/>
              <w:right w:val="single" w:color="auto" w:sz="12" w:space="0"/>
            </w:tcBorders>
            <w:vAlign w:val="center"/>
          </w:tcPr>
          <w:p>
            <w:pPr>
              <w:pStyle w:val="4"/>
              <w:keepNext w:val="0"/>
              <w:keepLines w:val="0"/>
              <w:suppressLineNumbers w:val="0"/>
              <w:spacing w:before="0" w:beforeAutospacing="0" w:after="0" w:afterAutospacing="0"/>
              <w:ind w:left="0" w:right="0"/>
              <w:jc w:val="both"/>
              <w:rPr>
                <w:rFonts w:hint="default" w:eastAsia="宋体"/>
                <w:b w:val="0"/>
                <w:bCs/>
                <w:color w:val="auto"/>
                <w:sz w:val="18"/>
                <w:szCs w:val="18"/>
                <w:vertAlign w:val="baseline"/>
                <w:lang w:val="en-US" w:eastAsia="zh-CN"/>
              </w:rPr>
            </w:pPr>
            <w:r>
              <w:rPr>
                <w:rFonts w:hint="eastAsia" w:ascii="宋体" w:hAnsi="宋体" w:cs="宋体"/>
                <w:b w:val="0"/>
                <w:bCs/>
                <w:color w:val="auto"/>
                <w:sz w:val="18"/>
                <w:szCs w:val="18"/>
              </w:rPr>
              <w:t>传感器安装，智能化集成系统安装</w:t>
            </w:r>
            <w:r>
              <w:rPr>
                <w:rFonts w:hint="eastAsia" w:hAnsi="宋体" w:cs="宋体"/>
                <w:b w:val="0"/>
                <w:bCs/>
                <w:color w:val="auto"/>
                <w:sz w:val="18"/>
                <w:szCs w:val="18"/>
                <w:lang w:eastAsia="zh-CN"/>
              </w:rPr>
              <w:t>，</w:t>
            </w:r>
            <w:r>
              <w:rPr>
                <w:rFonts w:hint="eastAsia" w:hAnsi="宋体" w:cs="宋体"/>
                <w:b w:val="0"/>
                <w:bCs/>
                <w:color w:val="auto"/>
                <w:sz w:val="18"/>
                <w:szCs w:val="18"/>
                <w:lang w:val="en-US" w:eastAsia="zh-CN"/>
              </w:rPr>
              <w:t>自动化监控系统调试</w:t>
            </w:r>
          </w:p>
        </w:tc>
      </w:tr>
      <w:bookmarkEnd w:id="190"/>
      <w:bookmarkEnd w:id="191"/>
    </w:tbl>
    <w:p>
      <w:pPr>
        <w:pStyle w:val="6"/>
        <w:keepNext/>
        <w:keepLines/>
        <w:pageBreakBefore w:val="0"/>
        <w:widowControl w:val="0"/>
        <w:kinsoku/>
        <w:wordWrap/>
        <w:overflowPunct/>
        <w:topLinePunct w:val="0"/>
        <w:autoSpaceDE/>
        <w:autoSpaceDN/>
        <w:bidi w:val="0"/>
        <w:adjustRightInd/>
        <w:snapToGrid w:val="0"/>
        <w:spacing w:before="313" w:beforeLines="100" w:after="313" w:afterLines="100" w:line="360" w:lineRule="auto"/>
        <w:ind w:firstLine="0" w:firstLineChars="0"/>
        <w:textAlignment w:val="auto"/>
        <w:rPr>
          <w:rFonts w:hint="eastAsia" w:ascii="宋体" w:hAnsi="宋体" w:eastAsia="宋体" w:cs="宋体"/>
          <w:sz w:val="24"/>
          <w:szCs w:val="24"/>
        </w:rPr>
      </w:pPr>
      <w:bookmarkStart w:id="194" w:name="_Toc174"/>
      <w:bookmarkStart w:id="195" w:name="_Toc32311"/>
      <w:bookmarkStart w:id="196" w:name="_Toc10997"/>
      <w:bookmarkStart w:id="197" w:name="_Toc10987"/>
      <w:bookmarkStart w:id="198" w:name="_Toc25086"/>
      <w:bookmarkStart w:id="199" w:name="_Toc8530"/>
      <w:bookmarkStart w:id="200" w:name="_Toc13583"/>
      <w:r>
        <w:rPr>
          <w:rFonts w:hint="eastAsia" w:ascii="黑体" w:hAnsi="黑体" w:eastAsia="黑体" w:cs="黑体"/>
          <w:b w:val="0"/>
          <w:bCs w:val="0"/>
          <w:kern w:val="0"/>
          <w:sz w:val="21"/>
          <w:szCs w:val="21"/>
          <w:lang w:val="en-US" w:eastAsia="zh-CN" w:bidi="ar-SA"/>
        </w:rPr>
        <w:t>12.2  施工质量验收的程序及组织</w:t>
      </w:r>
      <w:bookmarkEnd w:id="194"/>
      <w:bookmarkEnd w:id="195"/>
      <w:bookmarkEnd w:id="196"/>
      <w:bookmarkEnd w:id="197"/>
    </w:p>
    <w:p>
      <w:pPr>
        <w:ind w:firstLine="0" w:firstLineChars="0"/>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 xml:space="preserve">12.2.1 </w:t>
      </w:r>
      <w:bookmarkStart w:id="201" w:name="_Hlk44567394"/>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制冰系统工程</w:t>
      </w:r>
      <w:bookmarkEnd w:id="201"/>
      <w:r>
        <w:rPr>
          <w:rFonts w:hint="eastAsia" w:ascii="宋体" w:hAnsi="Times New Roman" w:eastAsia="宋体" w:cs="Times New Roman"/>
          <w:b w:val="0"/>
          <w:bCs/>
          <w:kern w:val="2"/>
          <w:sz w:val="21"/>
          <w:szCs w:val="21"/>
          <w:lang w:val="en-US" w:eastAsia="zh-CN" w:bidi="ar-SA"/>
        </w:rPr>
        <w:t>施工质量验收应按检验批、分项工程、分部工程、单位工程顺序逐级进行验收。</w:t>
      </w:r>
    </w:p>
    <w:p>
      <w:pPr>
        <w:ind w:firstLine="0" w:firstLineChars="0"/>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 xml:space="preserve">12.2.2 </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检验批、分项工程应在施工单位自检合格的基础上，由施工单位向监理单位提出报验申请，由监理工程师组织施工单位项目专业技术负责人进行验收，并填写验收记录。</w:t>
      </w:r>
    </w:p>
    <w:p>
      <w:pPr>
        <w:ind w:firstLine="0" w:firstLineChars="0"/>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 xml:space="preserve">12.2.3 </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分部工程应在各分项工程验收合格的基础上，由施工单位向监理单位提出报验申请，由总监理工程师组织监理、设计、施工等有关单位质量技术负责人进行验收，并填写验收记录。</w:t>
      </w:r>
    </w:p>
    <w:p>
      <w:pPr>
        <w:ind w:firstLine="0" w:firstLineChars="0"/>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 xml:space="preserve">12.2.4 </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单位（子单位）工程的验收应在各分部工程验收合格的基础上，由施工单位向监理单位提出报验申请，由建设单位项目负责人组织监理、设计、施工单位等项目负责人及质量技术负责人进行验收，并填写验收记录。</w:t>
      </w:r>
    </w:p>
    <w:p>
      <w:pPr>
        <w:pStyle w:val="4"/>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0"/>
          <w:sz w:val="21"/>
          <w:szCs w:val="21"/>
          <w:lang w:val="en-US" w:eastAsia="zh-CN" w:bidi="ar-SA"/>
        </w:rPr>
      </w:pPr>
      <w:bookmarkStart w:id="202" w:name="_Toc14615"/>
      <w:bookmarkStart w:id="203" w:name="_Toc14058"/>
      <w:bookmarkStart w:id="204" w:name="_Toc11792"/>
      <w:r>
        <w:rPr>
          <w:rFonts w:hint="eastAsia" w:ascii="黑体" w:hAnsi="黑体" w:eastAsia="黑体" w:cs="黑体"/>
          <w:b w:val="0"/>
          <w:bCs w:val="0"/>
          <w:kern w:val="0"/>
          <w:sz w:val="21"/>
          <w:szCs w:val="21"/>
          <w:lang w:val="en-US" w:eastAsia="zh-CN" w:bidi="ar-SA"/>
        </w:rPr>
        <w:t>12.3  工程验收要求及资料</w:t>
      </w:r>
      <w:bookmarkEnd w:id="202"/>
      <w:bookmarkEnd w:id="203"/>
      <w:bookmarkEnd w:id="204"/>
    </w:p>
    <w:p>
      <w:pPr>
        <w:ind w:firstLine="0" w:firstLineChars="0"/>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12.3.1</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 xml:space="preserve"> 制冷系统安装、试运转合格、冰板表面温度降到设计要求，并稳定运行后，方可办理工程验收。</w:t>
      </w:r>
    </w:p>
    <w:p>
      <w:pPr>
        <w:ind w:firstLine="0" w:firstLineChars="0"/>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 xml:space="preserve">12.3.2 </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工程验收时制冷系统所有安全保护装置的调试和保护参数设置、手动和自动控制装置的调试和控制参数设置、中央级监控管理系统的调试和名项参数设置等调试工作应完成并符合设计要求。</w:t>
      </w:r>
    </w:p>
    <w:p>
      <w:pPr>
        <w:ind w:firstLine="0" w:firstLineChars="0"/>
        <w:rPr>
          <w:rFonts w:hint="eastAsia" w:ascii="宋体" w:hAnsi="宋体" w:eastAsia="宋体" w:cs="宋体"/>
          <w:color w:val="auto"/>
          <w:szCs w:val="21"/>
          <w:lang w:eastAsia="zh-CN"/>
        </w:rPr>
      </w:pPr>
      <w:r>
        <w:rPr>
          <w:rFonts w:hint="eastAsia" w:ascii="宋体" w:hAnsi="Times New Roman" w:eastAsia="宋体" w:cs="Times New Roman"/>
          <w:b w:val="0"/>
          <w:bCs/>
          <w:kern w:val="2"/>
          <w:sz w:val="21"/>
          <w:szCs w:val="21"/>
          <w:lang w:val="en-US" w:eastAsia="zh-CN" w:bidi="ar-SA"/>
        </w:rPr>
        <w:t xml:space="preserve">12.3.3 </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工程验收时应根据系统实际情况提供以下施工技术资料：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1 </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设备开箱检查记录及设备技术文件，设备出厂合格证明各类检测报告等；进口材料设备中文安装使用说明书和性能检测报告，相应报关手续；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2 </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制冷系统用阀门、过滤器、自控元件及仪表等出厂合格证、检验记录或调试合格记录等；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3 </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主要材料的材质检测报告及证明文件</w:t>
      </w:r>
      <w:r>
        <w:rPr>
          <w:rFonts w:hint="eastAsia" w:hAnsi="宋体" w:cs="宋体"/>
          <w:b w:val="0"/>
          <w:bCs w:val="0"/>
          <w:kern w:val="2"/>
          <w:sz w:val="21"/>
          <w:szCs w:val="21"/>
          <w:lang w:val="en-US" w:eastAsia="zh-CN" w:bidi="ar-SA"/>
        </w:rPr>
        <w:t>。</w:t>
      </w:r>
    </w:p>
    <w:p>
      <w:pPr>
        <w:pStyle w:val="4"/>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0"/>
          <w:sz w:val="21"/>
          <w:szCs w:val="21"/>
          <w:lang w:val="en-US" w:eastAsia="zh-CN" w:bidi="ar-SA"/>
        </w:rPr>
      </w:pPr>
      <w:r>
        <w:rPr>
          <w:rFonts w:hint="eastAsia" w:ascii="黑体" w:hAnsi="黑体" w:eastAsia="黑体" w:cs="黑体"/>
          <w:b w:val="0"/>
          <w:bCs w:val="0"/>
          <w:kern w:val="0"/>
          <w:sz w:val="21"/>
          <w:szCs w:val="21"/>
          <w:lang w:val="en-US" w:eastAsia="zh-CN" w:bidi="ar-SA"/>
        </w:rPr>
        <w:t>12.4  数字化交付</w:t>
      </w:r>
      <w:bookmarkEnd w:id="198"/>
      <w:bookmarkEnd w:id="199"/>
      <w:bookmarkEnd w:id="200"/>
    </w:p>
    <w:p>
      <w:pPr>
        <w:ind w:firstLine="0" w:firstLineChars="0"/>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12.4.1</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合同约定需要进行数字化交付的工程，应根据合同约定进行数字化交付。</w:t>
      </w:r>
    </w:p>
    <w:p>
      <w:pPr>
        <w:ind w:firstLine="0" w:firstLineChars="0"/>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 xml:space="preserve">12.4.2 </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在各模型交付阶段，应根据合同约定提交能精确表达相关施工信息的施工模型。</w:t>
      </w:r>
    </w:p>
    <w:p>
      <w:pPr>
        <w:ind w:firstLine="0" w:firstLineChars="0"/>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 xml:space="preserve">12.4.3 </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交付阶段分为施工图深化、施工管理、竣工验收三个阶段，施工图深化阶段的模型应满足作为现场施工依据的需求；施工管理阶段的模型应满足施工各项工作管理的需求，确保模型对施工的指导作用；竣工验收阶段的模型应满足竣工验收和下一步进行归档数据整理及后期运维管理的需求。</w:t>
      </w:r>
    </w:p>
    <w:p>
      <w:pPr>
        <w:ind w:firstLine="0" w:firstLineChars="0"/>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 xml:space="preserve">12.4.4 </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竣工模型的交付应符合下列规定：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1 </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交付物包括模型、构件库和说明书。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2  BIM构件库文件应根据项目的实际运维需求建立，且支持独立编辑和修改。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3 </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交付说明书应包含模型系统简介、模型架构、构件精细度交付信息选用表、交付格式说明、项目分区、设备清单、模型查阅与修改方法等。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4 </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模型的交付格式应根据运维软件的需要，由交付双方协商确定。未指定运维软件时，运维模型应提供不少于两种常见格式，并保持信息的完整性。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sz w:val="24"/>
        </w:rPr>
      </w:pPr>
      <w:r>
        <w:rPr>
          <w:rFonts w:hint="eastAsia" w:ascii="宋体" w:hAnsi="宋体" w:eastAsia="宋体" w:cs="宋体"/>
          <w:b w:val="0"/>
          <w:bCs w:val="0"/>
          <w:kern w:val="2"/>
          <w:sz w:val="21"/>
          <w:szCs w:val="21"/>
          <w:lang w:val="en-US" w:eastAsia="zh-CN" w:bidi="ar-SA"/>
        </w:rPr>
        <w:t>5</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 xml:space="preserve"> 施工阶段的模型交付给运维时，应根据运维需求，对模型进行信息精简。</w:t>
      </w:r>
    </w:p>
    <w:p>
      <w:pPr>
        <w:ind w:firstLine="0" w:firstLineChars="0"/>
        <w:rPr>
          <w:rFonts w:hint="eastAsia" w:ascii="宋体" w:hAnsi="Times New Roman" w:eastAsia="宋体" w:cs="Times New Roman"/>
          <w:b w:val="0"/>
          <w:bCs/>
          <w:kern w:val="2"/>
          <w:sz w:val="21"/>
          <w:szCs w:val="21"/>
          <w:lang w:val="en-US" w:eastAsia="zh-CN" w:bidi="ar-SA"/>
        </w:rPr>
      </w:pPr>
      <w:r>
        <w:rPr>
          <w:rFonts w:hint="eastAsia" w:ascii="宋体" w:hAnsi="Times New Roman" w:eastAsia="宋体" w:cs="Times New Roman"/>
          <w:b w:val="0"/>
          <w:bCs/>
          <w:kern w:val="2"/>
          <w:sz w:val="21"/>
          <w:szCs w:val="21"/>
          <w:lang w:val="en-US" w:eastAsia="zh-CN" w:bidi="ar-SA"/>
        </w:rPr>
        <w:t>12.4.5</w:t>
      </w:r>
      <w:r>
        <w:rPr>
          <w:rFonts w:hint="eastAsia" w:cs="Times New Roman"/>
          <w:b w:val="0"/>
          <w:bCs/>
          <w:kern w:val="2"/>
          <w:sz w:val="21"/>
          <w:szCs w:val="21"/>
          <w:lang w:val="en-US" w:eastAsia="zh-CN" w:bidi="ar-SA"/>
        </w:rPr>
        <w:t xml:space="preserve"> </w:t>
      </w:r>
      <w:r>
        <w:rPr>
          <w:rFonts w:hint="eastAsia" w:ascii="宋体" w:hAnsi="Times New Roman" w:eastAsia="宋体" w:cs="Times New Roman"/>
          <w:b w:val="0"/>
          <w:bCs/>
          <w:kern w:val="2"/>
          <w:sz w:val="21"/>
          <w:szCs w:val="21"/>
          <w:lang w:val="en-US" w:eastAsia="zh-CN" w:bidi="ar-SA"/>
        </w:rPr>
        <w:t xml:space="preserve"> 运维交付模型中的信息应包含但不限于系列：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1 </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设计相关类信息：基本信息（设备名称、型号、规格）、技术参数信息、材质信息、类型信息、清单、图纸等。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2 </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施工相关类信息：主要是现场安装信息、相对位置信息等。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3 </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采购相关类信息：产品信息、厂商技术信息、供应商信息等。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4 </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运维相关类信息：设备管理信息、维保信息、人员及工单信息。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bCs/>
          <w:sz w:val="24"/>
        </w:rPr>
      </w:pPr>
      <w:r>
        <w:rPr>
          <w:rFonts w:hint="eastAsia" w:ascii="宋体" w:hAnsi="宋体" w:eastAsia="宋体" w:cs="宋体"/>
          <w:b w:val="0"/>
          <w:bCs w:val="0"/>
          <w:kern w:val="2"/>
          <w:sz w:val="21"/>
          <w:szCs w:val="21"/>
          <w:lang w:val="en-US" w:eastAsia="zh-CN" w:bidi="ar-SA"/>
        </w:rPr>
        <w:t xml:space="preserve">5 </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模型中的构件几何信息等级与构件非几何信息应由运维交付双方进行确定，宜采用BIM技术进行运维管理。</w:t>
      </w:r>
      <w:r>
        <w:rPr>
          <w:rFonts w:hint="eastAsia" w:ascii="宋体" w:hAnsi="宋体" w:cs="宋体"/>
          <w:bCs/>
          <w:sz w:val="24"/>
        </w:rPr>
        <w:t xml:space="preserve"> </w:t>
      </w:r>
    </w:p>
    <w:p>
      <w:pPr>
        <w:rPr>
          <w:rFonts w:hint="eastAsia"/>
          <w:lang w:val="en-US" w:eastAsia="zh-CN"/>
        </w:rPr>
      </w:pPr>
      <w:r>
        <w:rPr>
          <w:rFonts w:hint="eastAsia"/>
          <w:lang w:val="en-US" w:eastAsia="zh-CN"/>
        </w:rPr>
        <w:br w:type="page"/>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0"/>
        <w:rPr>
          <w:rFonts w:hint="eastAsia" w:ascii="黑体" w:hAnsi="黑体" w:eastAsia="黑体" w:cs="黑体"/>
          <w:b w:val="0"/>
          <w:bCs/>
          <w:color w:val="auto"/>
          <w:sz w:val="21"/>
          <w:szCs w:val="21"/>
          <w:lang w:val="en-US" w:eastAsia="zh-CN"/>
        </w:rPr>
      </w:pPr>
      <w:bookmarkStart w:id="205" w:name="_Toc21221"/>
      <w:bookmarkStart w:id="206" w:name="_Toc20782"/>
      <w:bookmarkStart w:id="207" w:name="_Toc6"/>
      <w:r>
        <w:rPr>
          <w:rFonts w:hint="eastAsia" w:ascii="黑体" w:hAnsi="黑体" w:eastAsia="黑体" w:cs="黑体"/>
          <w:b w:val="0"/>
          <w:bCs/>
          <w:color w:val="auto"/>
          <w:sz w:val="21"/>
          <w:szCs w:val="21"/>
          <w:lang w:val="en-US" w:eastAsia="zh-CN"/>
        </w:rPr>
        <w:t>附录A  标准</w:t>
      </w:r>
      <w:r>
        <w:rPr>
          <w:rFonts w:hint="eastAsia" w:ascii="黑体" w:hAnsi="黑体" w:eastAsia="黑体" w:cs="黑体"/>
          <w:b w:val="0"/>
          <w:bCs/>
          <w:color w:val="auto"/>
          <w:sz w:val="21"/>
          <w:szCs w:val="21"/>
        </w:rPr>
        <w:t>冰</w:t>
      </w:r>
      <w:r>
        <w:rPr>
          <w:rFonts w:hint="eastAsia" w:ascii="黑体" w:hAnsi="黑体" w:eastAsia="黑体" w:cs="黑体"/>
          <w:b w:val="0"/>
          <w:bCs/>
          <w:color w:val="auto"/>
          <w:sz w:val="21"/>
          <w:szCs w:val="21"/>
          <w:lang w:val="en-US" w:eastAsia="zh-CN"/>
        </w:rPr>
        <w:t>球</w:t>
      </w:r>
      <w:r>
        <w:rPr>
          <w:rFonts w:hint="eastAsia" w:ascii="黑体" w:hAnsi="黑体" w:eastAsia="黑体" w:cs="黑体"/>
          <w:b w:val="0"/>
          <w:bCs/>
          <w:color w:val="auto"/>
          <w:sz w:val="21"/>
          <w:szCs w:val="21"/>
        </w:rPr>
        <w:t>场设置及划线</w:t>
      </w:r>
      <w:r>
        <w:rPr>
          <w:rFonts w:hint="eastAsia" w:ascii="黑体" w:hAnsi="黑体" w:eastAsia="黑体" w:cs="黑体"/>
          <w:b w:val="0"/>
          <w:bCs/>
          <w:color w:val="auto"/>
          <w:sz w:val="21"/>
          <w:szCs w:val="21"/>
          <w:lang w:val="en-US" w:eastAsia="zh-CN"/>
        </w:rPr>
        <w:t>参考</w:t>
      </w:r>
      <w:bookmarkEnd w:id="205"/>
    </w:p>
    <w:p>
      <w:pPr>
        <w:pStyle w:val="2"/>
        <w:ind w:left="0" w:leftChars="0" w:firstLine="0" w:firstLineChars="0"/>
        <w:rPr>
          <w:rFonts w:hint="eastAsia" w:hAnsi="宋体" w:cs="宋体"/>
          <w:sz w:val="21"/>
          <w:szCs w:val="21"/>
          <w:lang w:val="en-US" w:eastAsia="zh-CN" w:bidi="ar-SA"/>
        </w:rPr>
      </w:pPr>
      <w:r>
        <w:rPr>
          <w:rFonts w:hint="eastAsia" w:hAnsi="宋体" w:cs="宋体"/>
          <w:sz w:val="21"/>
          <w:szCs w:val="21"/>
          <w:lang w:val="en-US" w:eastAsia="zh-CN" w:bidi="ar-SA"/>
        </w:rPr>
        <w:t>A.0.1  标准冰球场界墙应满足国际冰联官方赛事标准，当无明确要求时，冰场设置及划线可参照下列要求（具体尺寸参考图A.0.1）：</w:t>
      </w:r>
    </w:p>
    <w:p>
      <w:pPr>
        <w:pStyle w:val="2"/>
        <w:ind w:left="0" w:leftChars="0" w:firstLine="420" w:firstLineChars="200"/>
        <w:rPr>
          <w:rFonts w:hint="eastAsia" w:hAnsi="宋体" w:cs="宋体"/>
          <w:sz w:val="21"/>
          <w:szCs w:val="21"/>
          <w:lang w:val="en-US" w:eastAsia="zh-CN" w:bidi="ar-SA"/>
        </w:rPr>
      </w:pPr>
      <w:r>
        <w:rPr>
          <w:rFonts w:hint="eastAsia" w:hAnsi="宋体" w:cs="宋体"/>
          <w:sz w:val="21"/>
          <w:szCs w:val="21"/>
          <w:lang w:val="en-US" w:eastAsia="zh-CN" w:bidi="ar-SA"/>
        </w:rPr>
        <w:t>1  国际比赛冰场规格采用长60-61m、宽30m、角圆弧半径为8.5m的场地；一侧的界墙外设有两个独立的队员席，对面边线界墙外设裁判席和受罚席。</w:t>
      </w:r>
    </w:p>
    <w:p>
      <w:pPr>
        <w:pStyle w:val="2"/>
        <w:ind w:left="0" w:leftChars="0" w:firstLine="420" w:firstLineChars="200"/>
        <w:rPr>
          <w:rFonts w:hint="eastAsia" w:hAnsi="宋体" w:cs="宋体"/>
          <w:sz w:val="21"/>
          <w:szCs w:val="21"/>
          <w:lang w:val="en-US" w:eastAsia="zh-CN" w:bidi="ar-SA"/>
        </w:rPr>
      </w:pPr>
      <w:r>
        <w:rPr>
          <w:rFonts w:hint="eastAsia" w:hAnsi="宋体" w:cs="宋体"/>
          <w:sz w:val="21"/>
          <w:szCs w:val="21"/>
          <w:lang w:val="en-US" w:eastAsia="zh-CN" w:bidi="ar-SA"/>
        </w:rPr>
        <w:t>2  冰球场除场地标记外，全部冰面和界墙内壁应为白色。</w:t>
      </w:r>
    </w:p>
    <w:p>
      <w:pPr>
        <w:pStyle w:val="2"/>
        <w:ind w:left="0" w:leftChars="0" w:firstLine="420" w:firstLineChars="200"/>
        <w:rPr>
          <w:rFonts w:hint="eastAsia" w:hAnsi="宋体" w:cs="宋体"/>
          <w:sz w:val="21"/>
          <w:szCs w:val="21"/>
          <w:lang w:val="en-US" w:eastAsia="zh-CN" w:bidi="ar-SA"/>
        </w:rPr>
      </w:pPr>
      <w:r>
        <w:rPr>
          <w:rFonts w:hint="eastAsia" w:hAnsi="宋体" w:cs="宋体"/>
          <w:sz w:val="21"/>
          <w:szCs w:val="21"/>
          <w:lang w:val="en-US" w:eastAsia="zh-CN" w:bidi="ar-SA"/>
        </w:rPr>
        <w:t>3  球门线施划要求：应在冰场两端，各距端墙4m，横贯冰场并延伸到边线界墙，画出宽5cm的两条平行红线为球门线。</w:t>
      </w:r>
    </w:p>
    <w:p>
      <w:pPr>
        <w:pStyle w:val="2"/>
        <w:ind w:left="0" w:leftChars="0" w:firstLine="420" w:firstLineChars="200"/>
        <w:rPr>
          <w:rFonts w:hint="eastAsia" w:hAnsi="宋体" w:eastAsia="宋体" w:cs="宋体"/>
          <w:sz w:val="21"/>
          <w:szCs w:val="21"/>
          <w:lang w:val="en-US" w:eastAsia="zh-CN" w:bidi="ar-SA"/>
        </w:rPr>
      </w:pPr>
      <w:r>
        <w:rPr>
          <w:rFonts w:hint="eastAsia" w:hAnsi="宋体" w:cs="宋体"/>
          <w:sz w:val="21"/>
          <w:szCs w:val="21"/>
          <w:lang w:val="en-US" w:eastAsia="zh-CN" w:bidi="ar-SA"/>
        </w:rPr>
        <w:t>4  在中区和两端区设有8个直径为60cm的争球点和5个半径为4.5m的争球圈。</w:t>
      </w:r>
    </w:p>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pPr>
      <w:r>
        <w:drawing>
          <wp:inline distT="0" distB="0" distL="114300" distR="114300">
            <wp:extent cx="8085455" cy="4669155"/>
            <wp:effectExtent l="0" t="0" r="17145"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0"/>
                    <a:stretch>
                      <a:fillRect/>
                    </a:stretch>
                  </pic:blipFill>
                  <pic:spPr>
                    <a:xfrm rot="16200000">
                      <a:off x="0" y="0"/>
                      <a:ext cx="8085455" cy="4669155"/>
                    </a:xfrm>
                    <a:prstGeom prst="rect">
                      <a:avLst/>
                    </a:prstGeom>
                    <a:noFill/>
                    <a:ln>
                      <a:noFill/>
                    </a:ln>
                  </pic:spPr>
                </pic:pic>
              </a:graphicData>
            </a:graphic>
          </wp:inline>
        </w:drawing>
      </w:r>
    </w:p>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pPr>
      <w:r>
        <w:rPr>
          <w:rFonts w:hint="eastAsia" w:ascii="黑体" w:hAnsi="黑体" w:eastAsia="黑体" w:cs="黑体"/>
          <w:b w:val="0"/>
          <w:bCs/>
          <w:color w:val="auto"/>
          <w:sz w:val="21"/>
          <w:szCs w:val="21"/>
          <w:lang w:val="en-US" w:eastAsia="zh-CN"/>
        </w:rPr>
        <w:t>图A.0.1 标准</w:t>
      </w:r>
      <w:r>
        <w:rPr>
          <w:rFonts w:hint="eastAsia" w:ascii="黑体" w:hAnsi="黑体" w:eastAsia="黑体" w:cs="黑体"/>
          <w:b w:val="0"/>
          <w:bCs/>
          <w:color w:val="auto"/>
          <w:sz w:val="21"/>
          <w:szCs w:val="21"/>
        </w:rPr>
        <w:t>冰场设置及划线</w:t>
      </w:r>
      <w:r>
        <w:rPr>
          <w:rFonts w:hint="eastAsia" w:ascii="黑体" w:hAnsi="黑体" w:eastAsia="黑体" w:cs="黑体"/>
          <w:b w:val="0"/>
          <w:bCs/>
          <w:color w:val="auto"/>
          <w:sz w:val="21"/>
          <w:szCs w:val="21"/>
          <w:lang w:val="en-US" w:eastAsia="zh-CN"/>
        </w:rPr>
        <w:t>详图</w:t>
      </w:r>
      <w:r>
        <w:rPr>
          <w:rFonts w:hint="eastAsia" w:ascii="宋体" w:hAnsi="宋体" w:eastAsia="宋体" w:cs="宋体"/>
          <w:b/>
          <w:bCs w:val="0"/>
        </w:rPr>
        <w:br w:type="page"/>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0"/>
        <w:rPr>
          <w:rFonts w:hint="eastAsia" w:ascii="黑体" w:hAnsi="黑体" w:eastAsia="黑体" w:cs="黑体"/>
          <w:b w:val="0"/>
          <w:bCs/>
          <w:color w:val="auto"/>
          <w:sz w:val="21"/>
          <w:szCs w:val="21"/>
          <w:lang w:val="en-US" w:eastAsia="zh-CN"/>
        </w:rPr>
      </w:pPr>
      <w:bookmarkStart w:id="208" w:name="_Toc9660"/>
      <w:r>
        <w:rPr>
          <w:rFonts w:hint="eastAsia" w:ascii="黑体" w:hAnsi="黑体" w:eastAsia="黑体" w:cs="黑体"/>
          <w:b w:val="0"/>
          <w:bCs/>
          <w:color w:val="auto"/>
          <w:sz w:val="21"/>
          <w:szCs w:val="21"/>
          <w:lang w:val="en-US" w:eastAsia="zh-CN"/>
        </w:rPr>
        <w:t>附录B  非标小型冰球场场界墙参考做法</w:t>
      </w:r>
      <w:bookmarkEnd w:id="208"/>
    </w:p>
    <w:p>
      <w:pPr>
        <w:pStyle w:val="2"/>
        <w:ind w:left="0" w:leftChars="0" w:firstLine="0" w:firstLineChars="0"/>
        <w:rPr>
          <w:rFonts w:hint="eastAsia" w:hAnsi="宋体" w:cs="宋体"/>
          <w:sz w:val="21"/>
          <w:szCs w:val="21"/>
          <w:lang w:val="en-US" w:eastAsia="zh-CN" w:bidi="ar-SA"/>
        </w:rPr>
      </w:pPr>
      <w:r>
        <w:rPr>
          <w:rFonts w:hint="eastAsia" w:hAnsi="宋体" w:cs="宋体"/>
          <w:sz w:val="21"/>
          <w:szCs w:val="21"/>
          <w:lang w:val="en-US" w:eastAsia="zh-CN" w:bidi="ar-SA"/>
        </w:rPr>
        <w:t xml:space="preserve">B.0.1 </w:t>
      </w:r>
      <w:r>
        <w:rPr>
          <w:rFonts w:hint="eastAsia" w:hAnsi="宋体" w:cs="宋体"/>
          <w:sz w:val="21"/>
          <w:szCs w:val="21"/>
          <w:lang w:val="en-US" w:eastAsia="zh-CN" w:bidi="ar-SA"/>
        </w:rPr>
        <w:t xml:space="preserve"> </w:t>
      </w:r>
      <w:r>
        <w:rPr>
          <w:rFonts w:hint="eastAsia" w:hAnsi="宋体" w:cs="宋体"/>
          <w:sz w:val="21"/>
          <w:szCs w:val="21"/>
          <w:lang w:val="en-US" w:eastAsia="zh-CN" w:bidi="ar-SA"/>
        </w:rPr>
        <w:t>非标准小型并球场界墙可参考图B.0.1做法。</w:t>
      </w:r>
    </w:p>
    <w:p>
      <w:pPr>
        <w:ind w:firstLine="0" w:firstLineChars="0"/>
        <w:jc w:val="center"/>
        <w:rPr>
          <w:rFonts w:hAnsi="宋体"/>
        </w:rPr>
      </w:pPr>
      <w:r>
        <w:drawing>
          <wp:inline distT="0" distB="0" distL="114300" distR="114300">
            <wp:extent cx="3749040" cy="4325620"/>
            <wp:effectExtent l="0" t="0" r="3810" b="177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1"/>
                    <a:stretch>
                      <a:fillRect/>
                    </a:stretch>
                  </pic:blipFill>
                  <pic:spPr>
                    <a:xfrm>
                      <a:off x="0" y="0"/>
                      <a:ext cx="3749040" cy="4325620"/>
                    </a:xfrm>
                    <a:prstGeom prst="rect">
                      <a:avLst/>
                    </a:prstGeom>
                    <a:noFill/>
                    <a:ln>
                      <a:noFill/>
                    </a:ln>
                  </pic:spPr>
                </pic:pic>
              </a:graphicData>
            </a:graphic>
          </wp:inline>
        </w:drawing>
      </w:r>
    </w:p>
    <w:p>
      <w:pPr>
        <w:ind w:left="0" w:leftChars="0" w:firstLine="0" w:firstLineChars="0"/>
        <w:jc w:val="center"/>
        <w:rPr>
          <w:rFonts w:hint="eastAsia" w:ascii="宋体" w:hAnsi="宋体" w:eastAsia="宋体" w:cs="宋体"/>
          <w:b/>
          <w:bCs w:val="0"/>
        </w:rPr>
      </w:pPr>
      <w:r>
        <w:rPr>
          <w:rFonts w:hint="eastAsia" w:hAnsi="宋体" w:cs="宋体"/>
          <w:b/>
          <w:bCs w:val="0"/>
          <w:lang w:val="en-US" w:eastAsia="zh-CN"/>
        </w:rPr>
        <w:t xml:space="preserve">图B.0.1 </w:t>
      </w:r>
      <w:r>
        <w:rPr>
          <w:rFonts w:hint="eastAsia" w:ascii="黑体" w:hAnsi="黑体" w:eastAsia="黑体" w:cs="黑体"/>
          <w:b w:val="0"/>
          <w:bCs/>
          <w:color w:val="auto"/>
          <w:sz w:val="21"/>
          <w:szCs w:val="21"/>
          <w:lang w:val="en-US" w:eastAsia="zh-CN"/>
        </w:rPr>
        <w:t>非标小型冰球场场界墙常规做法详图</w:t>
      </w:r>
      <w:r>
        <w:rPr>
          <w:rFonts w:hint="eastAsia" w:ascii="宋体" w:hAnsi="宋体" w:eastAsia="宋体" w:cs="宋体"/>
          <w:b/>
          <w:bCs w:val="0"/>
        </w:rPr>
        <w:br w:type="page"/>
      </w:r>
    </w:p>
    <w:p>
      <w:pPr>
        <w:keepNext w:val="0"/>
        <w:keepLines w:val="0"/>
        <w:pageBreakBefore w:val="0"/>
        <w:widowControl w:val="0"/>
        <w:tabs>
          <w:tab w:val="left" w:pos="19"/>
        </w:tabs>
        <w:kinsoku/>
        <w:wordWrap/>
        <w:overflowPunct/>
        <w:topLinePunct w:val="0"/>
        <w:autoSpaceDE/>
        <w:autoSpaceDN/>
        <w:bidi w:val="0"/>
        <w:adjustRightInd/>
        <w:snapToGrid/>
        <w:spacing w:line="360" w:lineRule="auto"/>
        <w:ind w:firstLine="0" w:firstLineChars="0"/>
        <w:jc w:val="center"/>
        <w:textAlignment w:val="auto"/>
        <w:outlineLvl w:val="0"/>
        <w:rPr>
          <w:rFonts w:hint="eastAsia"/>
          <w:b/>
          <w:sz w:val="30"/>
        </w:rPr>
      </w:pPr>
      <w:bookmarkStart w:id="209" w:name="_Toc559"/>
      <w:r>
        <w:rPr>
          <w:rFonts w:hint="eastAsia"/>
          <w:b/>
          <w:sz w:val="30"/>
        </w:rPr>
        <w:t>本</w:t>
      </w:r>
      <w:r>
        <w:rPr>
          <w:rFonts w:hint="eastAsia"/>
          <w:b/>
          <w:color w:val="auto"/>
          <w:sz w:val="30"/>
        </w:rPr>
        <w:t>规程</w:t>
      </w:r>
      <w:r>
        <w:rPr>
          <w:rFonts w:hint="eastAsia"/>
          <w:b/>
          <w:sz w:val="30"/>
        </w:rPr>
        <w:t>用词说明</w:t>
      </w:r>
      <w:bookmarkEnd w:id="209"/>
    </w:p>
    <w:p>
      <w:pPr>
        <w:pStyle w:val="2"/>
        <w:rPr>
          <w:rFonts w:hint="eastAsia"/>
        </w:rPr>
      </w:pPr>
    </w:p>
    <w:p>
      <w:pPr>
        <w:tabs>
          <w:tab w:val="left" w:pos="19"/>
        </w:tabs>
        <w:spacing w:line="360" w:lineRule="auto"/>
        <w:jc w:val="left"/>
        <w:rPr>
          <w:rFonts w:hint="eastAsia"/>
          <w:sz w:val="24"/>
        </w:rPr>
      </w:pPr>
      <w:r>
        <w:rPr>
          <w:b w:val="0"/>
          <w:bCs w:val="0"/>
          <w:sz w:val="24"/>
        </w:rPr>
        <w:t>1</w:t>
      </w:r>
      <w:r>
        <w:rPr>
          <w:rFonts w:hint="eastAsia"/>
          <w:b/>
          <w:bCs/>
          <w:sz w:val="24"/>
        </w:rPr>
        <w:t xml:space="preserve"> </w:t>
      </w:r>
      <w:r>
        <w:rPr>
          <w:rFonts w:hint="eastAsia"/>
          <w:sz w:val="24"/>
        </w:rPr>
        <w:t xml:space="preserve"> 为便于在执行本</w:t>
      </w:r>
      <w:r>
        <w:rPr>
          <w:rFonts w:hint="eastAsia"/>
          <w:color w:val="auto"/>
          <w:sz w:val="24"/>
        </w:rPr>
        <w:t>规程</w:t>
      </w:r>
      <w:r>
        <w:rPr>
          <w:rFonts w:hint="eastAsia"/>
          <w:sz w:val="24"/>
        </w:rPr>
        <w:t>条文时区别对待，对要求严格程度不同的用词说明如下：</w:t>
      </w:r>
    </w:p>
    <w:p>
      <w:pPr>
        <w:tabs>
          <w:tab w:val="left" w:pos="19"/>
        </w:tabs>
        <w:spacing w:line="360" w:lineRule="auto"/>
        <w:ind w:firstLine="480" w:firstLineChars="200"/>
        <w:jc w:val="left"/>
        <w:rPr>
          <w:rFonts w:hint="eastAsia"/>
          <w:sz w:val="24"/>
        </w:rPr>
      </w:pPr>
      <w:r>
        <w:rPr>
          <w:rFonts w:hint="eastAsia"/>
          <w:sz w:val="24"/>
        </w:rPr>
        <w:t>1）表示很严格，非这样做不可的：</w:t>
      </w:r>
    </w:p>
    <w:p>
      <w:pPr>
        <w:tabs>
          <w:tab w:val="left" w:pos="19"/>
        </w:tabs>
        <w:spacing w:line="360" w:lineRule="auto"/>
        <w:ind w:firstLine="859" w:firstLineChars="358"/>
        <w:jc w:val="left"/>
        <w:rPr>
          <w:rFonts w:hint="eastAsia"/>
          <w:sz w:val="24"/>
        </w:rPr>
      </w:pPr>
      <w:r>
        <w:rPr>
          <w:rFonts w:hint="eastAsia"/>
          <w:sz w:val="24"/>
        </w:rPr>
        <w:t>正面词采用“必须</w:t>
      </w:r>
      <w:r>
        <w:rPr>
          <w:rFonts w:hint="eastAsia"/>
          <w:spacing w:val="120"/>
          <w:sz w:val="24"/>
        </w:rPr>
        <w:t>”</w:t>
      </w:r>
      <w:r>
        <w:rPr>
          <w:rFonts w:hint="eastAsia"/>
          <w:sz w:val="24"/>
        </w:rPr>
        <w:t>，反面词采用“严禁</w:t>
      </w:r>
      <w:r>
        <w:rPr>
          <w:rFonts w:hint="eastAsia"/>
          <w:spacing w:val="120"/>
          <w:sz w:val="24"/>
        </w:rPr>
        <w:t>”；</w:t>
      </w:r>
    </w:p>
    <w:p>
      <w:pPr>
        <w:tabs>
          <w:tab w:val="left" w:pos="19"/>
        </w:tabs>
        <w:spacing w:line="360" w:lineRule="auto"/>
        <w:ind w:firstLine="480" w:firstLineChars="200"/>
        <w:jc w:val="left"/>
        <w:rPr>
          <w:rFonts w:hint="eastAsia"/>
          <w:sz w:val="24"/>
        </w:rPr>
      </w:pPr>
      <w:r>
        <w:rPr>
          <w:rFonts w:hint="eastAsia"/>
          <w:sz w:val="24"/>
        </w:rPr>
        <w:t>2）表示严格，在正常情况下均应这样做的：</w:t>
      </w:r>
    </w:p>
    <w:p>
      <w:pPr>
        <w:tabs>
          <w:tab w:val="left" w:pos="19"/>
        </w:tabs>
        <w:spacing w:line="360" w:lineRule="auto"/>
        <w:ind w:firstLine="799" w:firstLineChars="333"/>
        <w:jc w:val="left"/>
        <w:rPr>
          <w:rFonts w:hint="eastAsia"/>
          <w:sz w:val="24"/>
        </w:rPr>
      </w:pPr>
      <w:r>
        <w:rPr>
          <w:rFonts w:hint="eastAsia"/>
          <w:sz w:val="24"/>
        </w:rPr>
        <w:t>正面词采用“应</w:t>
      </w:r>
      <w:r>
        <w:rPr>
          <w:rFonts w:hint="eastAsia"/>
          <w:spacing w:val="120"/>
          <w:sz w:val="24"/>
        </w:rPr>
        <w:t>”</w:t>
      </w:r>
      <w:r>
        <w:rPr>
          <w:rFonts w:hint="eastAsia"/>
          <w:sz w:val="24"/>
        </w:rPr>
        <w:t>，反面词采用“不应”或“不得</w:t>
      </w:r>
      <w:r>
        <w:rPr>
          <w:rFonts w:hint="eastAsia"/>
          <w:spacing w:val="120"/>
          <w:sz w:val="24"/>
        </w:rPr>
        <w:t>”；</w:t>
      </w:r>
    </w:p>
    <w:p>
      <w:pPr>
        <w:tabs>
          <w:tab w:val="left" w:pos="19"/>
        </w:tabs>
        <w:spacing w:line="360" w:lineRule="auto"/>
        <w:ind w:firstLine="480" w:firstLineChars="200"/>
        <w:jc w:val="left"/>
        <w:rPr>
          <w:rFonts w:hint="eastAsia"/>
          <w:sz w:val="24"/>
        </w:rPr>
      </w:pPr>
      <w:r>
        <w:rPr>
          <w:rFonts w:hint="eastAsia"/>
          <w:sz w:val="24"/>
        </w:rPr>
        <w:t>3）表示</w:t>
      </w:r>
      <w:r>
        <w:rPr>
          <w:rFonts w:hint="eastAsia" w:ascii="宋体" w:hAnsi="宋体"/>
          <w:sz w:val="24"/>
        </w:rPr>
        <w:t>允</w:t>
      </w:r>
      <w:r>
        <w:rPr>
          <w:rFonts w:hint="eastAsia"/>
          <w:sz w:val="24"/>
        </w:rPr>
        <w:t>许稍有选择，在条件许可时首先这样做的：</w:t>
      </w:r>
    </w:p>
    <w:p>
      <w:pPr>
        <w:tabs>
          <w:tab w:val="left" w:pos="19"/>
        </w:tabs>
        <w:spacing w:line="360" w:lineRule="auto"/>
        <w:ind w:firstLine="859" w:firstLineChars="358"/>
        <w:jc w:val="left"/>
        <w:rPr>
          <w:rFonts w:hint="eastAsia"/>
          <w:spacing w:val="120"/>
          <w:sz w:val="24"/>
        </w:rPr>
      </w:pPr>
      <w:r>
        <w:rPr>
          <w:rFonts w:hint="eastAsia"/>
          <w:sz w:val="24"/>
        </w:rPr>
        <w:t>正面词采用“宜</w:t>
      </w:r>
      <w:r>
        <w:rPr>
          <w:rFonts w:hint="eastAsia"/>
          <w:spacing w:val="120"/>
          <w:sz w:val="24"/>
        </w:rPr>
        <w:t>”</w:t>
      </w:r>
      <w:r>
        <w:rPr>
          <w:rFonts w:hint="eastAsia"/>
          <w:sz w:val="24"/>
        </w:rPr>
        <w:t>，反面词采用“不宜</w:t>
      </w:r>
      <w:r>
        <w:rPr>
          <w:rFonts w:hint="eastAsia"/>
          <w:spacing w:val="120"/>
          <w:sz w:val="24"/>
        </w:rPr>
        <w:t>”；</w:t>
      </w:r>
    </w:p>
    <w:p>
      <w:pPr>
        <w:tabs>
          <w:tab w:val="left" w:pos="19"/>
        </w:tabs>
        <w:spacing w:line="360" w:lineRule="auto"/>
        <w:ind w:firstLine="480" w:firstLineChars="200"/>
        <w:jc w:val="left"/>
        <w:rPr>
          <w:rFonts w:hint="eastAsia"/>
          <w:spacing w:val="120"/>
          <w:sz w:val="24"/>
        </w:rPr>
      </w:pPr>
      <w:r>
        <w:rPr>
          <w:rFonts w:hint="eastAsia"/>
          <w:sz w:val="24"/>
        </w:rPr>
        <w:t>4）表示有选择，在一定条件下可以这样做的，可采用“可”。</w:t>
      </w:r>
    </w:p>
    <w:p>
      <w:pPr>
        <w:jc w:val="left"/>
        <w:rPr>
          <w:rFonts w:hint="eastAsia" w:ascii="黑体" w:hAnsi="黑体" w:eastAsia="黑体" w:cs="黑体"/>
          <w:b w:val="0"/>
          <w:bCs/>
          <w:sz w:val="21"/>
          <w:szCs w:val="21"/>
        </w:rPr>
      </w:pPr>
      <w:r>
        <w:rPr>
          <w:b w:val="0"/>
          <w:bCs w:val="0"/>
          <w:sz w:val="24"/>
        </w:rPr>
        <w:t>2</w:t>
      </w:r>
      <w:r>
        <w:rPr>
          <w:rFonts w:hint="eastAsia"/>
          <w:sz w:val="24"/>
        </w:rPr>
        <w:t xml:space="preserve">  条文中指明应按其他有关标准执行的写法为：“应符合……的规定”或“应按……执行”。</w:t>
      </w:r>
      <w:r>
        <w:rPr>
          <w:rFonts w:hint="eastAsia" w:ascii="黑体" w:hAnsi="黑体" w:eastAsia="黑体" w:cs="黑体"/>
          <w:b w:val="0"/>
          <w:bCs/>
          <w:sz w:val="21"/>
          <w:szCs w:val="21"/>
        </w:rPr>
        <w:br w:type="page"/>
      </w:r>
    </w:p>
    <w:p>
      <w:pPr>
        <w:pStyle w:val="5"/>
        <w:keepNext/>
        <w:keepLines/>
        <w:pageBreakBefore w:val="0"/>
        <w:widowControl w:val="0"/>
        <w:kinsoku/>
        <w:wordWrap/>
        <w:overflowPunct/>
        <w:topLinePunct w:val="0"/>
        <w:autoSpaceDE/>
        <w:autoSpaceDN/>
        <w:bidi w:val="0"/>
        <w:adjustRightInd/>
        <w:snapToGrid w:val="0"/>
        <w:spacing w:before="469" w:beforeLines="150" w:after="469" w:afterLines="150" w:line="240" w:lineRule="auto"/>
        <w:ind w:firstLine="0" w:firstLineChars="0"/>
        <w:textAlignment w:val="auto"/>
        <w:rPr>
          <w:rFonts w:hint="eastAsia" w:ascii="宋体" w:hAnsi="宋体" w:eastAsia="宋体" w:cs="宋体"/>
        </w:rPr>
      </w:pPr>
      <w:bookmarkStart w:id="210" w:name="_Toc6560"/>
      <w:r>
        <w:rPr>
          <w:rFonts w:hint="eastAsia" w:ascii="黑体" w:hAnsi="黑体" w:eastAsia="黑体" w:cs="黑体"/>
          <w:b w:val="0"/>
          <w:bCs/>
          <w:sz w:val="21"/>
          <w:szCs w:val="21"/>
        </w:rPr>
        <w:t>引用标准名录</w:t>
      </w:r>
      <w:bookmarkEnd w:id="206"/>
      <w:bookmarkEnd w:id="207"/>
      <w:bookmarkEnd w:id="210"/>
    </w:p>
    <w:p>
      <w:pPr>
        <w:pStyle w:val="2"/>
        <w:keepNext w:val="0"/>
        <w:keepLines w:val="0"/>
        <w:pageBreakBefore w:val="0"/>
        <w:widowControl w:val="0"/>
        <w:kinsoku/>
        <w:wordWrap/>
        <w:overflowPunct/>
        <w:topLinePunct w:val="0"/>
        <w:autoSpaceDE/>
        <w:autoSpaceDN/>
        <w:bidi w:val="0"/>
        <w:adjustRightInd w:val="0"/>
        <w:snapToGrid w:val="0"/>
        <w:spacing w:after="0"/>
        <w:ind w:left="0" w:leftChars="0" w:firstLine="0" w:firstLineChars="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《自动化仪表工程施工及质量验收规范》GB</w:t>
      </w:r>
      <w:r>
        <w:rPr>
          <w:rFonts w:hint="eastAsia" w:hAnsi="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rPr>
        <w:t>50093</w:t>
      </w:r>
    </w:p>
    <w:p>
      <w:pPr>
        <w:pStyle w:val="2"/>
        <w:keepNext w:val="0"/>
        <w:keepLines w:val="0"/>
        <w:pageBreakBefore w:val="0"/>
        <w:widowControl w:val="0"/>
        <w:kinsoku/>
        <w:wordWrap/>
        <w:overflowPunct/>
        <w:topLinePunct w:val="0"/>
        <w:autoSpaceDE/>
        <w:autoSpaceDN/>
        <w:bidi w:val="0"/>
        <w:adjustRightInd w:val="0"/>
        <w:snapToGrid w:val="0"/>
        <w:spacing w:after="0"/>
        <w:ind w:left="0" w:leftChars="0" w:firstLine="0" w:firstLineChars="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《工业设备及管道绝热工程施工规范》GB 50126</w:t>
      </w:r>
    </w:p>
    <w:p>
      <w:pPr>
        <w:pStyle w:val="2"/>
        <w:keepNext w:val="0"/>
        <w:keepLines w:val="0"/>
        <w:pageBreakBefore w:val="0"/>
        <w:widowControl w:val="0"/>
        <w:kinsoku/>
        <w:wordWrap/>
        <w:overflowPunct/>
        <w:topLinePunct w:val="0"/>
        <w:autoSpaceDE/>
        <w:autoSpaceDN/>
        <w:bidi w:val="0"/>
        <w:adjustRightInd w:val="0"/>
        <w:snapToGrid w:val="0"/>
        <w:spacing w:after="0"/>
        <w:ind w:left="0" w:leftChars="0" w:firstLine="0" w:firstLineChars="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《工业金属管道工程施工质量验收规范》GB</w:t>
      </w:r>
      <w:r>
        <w:rPr>
          <w:rFonts w:hint="eastAsia" w:hAnsi="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rPr>
        <w:t>50184</w:t>
      </w:r>
    </w:p>
    <w:p>
      <w:pPr>
        <w:pStyle w:val="2"/>
        <w:keepNext w:val="0"/>
        <w:keepLines w:val="0"/>
        <w:pageBreakBefore w:val="0"/>
        <w:widowControl w:val="0"/>
        <w:kinsoku/>
        <w:wordWrap/>
        <w:overflowPunct/>
        <w:topLinePunct w:val="0"/>
        <w:autoSpaceDE/>
        <w:autoSpaceDN/>
        <w:bidi w:val="0"/>
        <w:adjustRightInd w:val="0"/>
        <w:snapToGrid w:val="0"/>
        <w:spacing w:after="0"/>
        <w:ind w:left="0" w:leftChars="0" w:firstLine="0" w:firstLineChars="0"/>
        <w:jc w:val="left"/>
        <w:textAlignment w:val="auto"/>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《建设工程施工现场供用电安全规范》GB 50194</w:t>
      </w:r>
    </w:p>
    <w:p>
      <w:pPr>
        <w:pStyle w:val="2"/>
        <w:keepNext w:val="0"/>
        <w:keepLines w:val="0"/>
        <w:pageBreakBefore w:val="0"/>
        <w:widowControl w:val="0"/>
        <w:kinsoku/>
        <w:wordWrap/>
        <w:overflowPunct/>
        <w:topLinePunct w:val="0"/>
        <w:autoSpaceDE/>
        <w:autoSpaceDN/>
        <w:bidi w:val="0"/>
        <w:adjustRightInd w:val="0"/>
        <w:snapToGrid w:val="0"/>
        <w:spacing w:after="0"/>
        <w:ind w:left="0" w:leftChars="0" w:firstLine="0" w:firstLineChars="0"/>
        <w:jc w:val="left"/>
        <w:textAlignment w:val="auto"/>
        <w:rPr>
          <w:rFonts w:hint="default" w:ascii="宋体" w:hAnsi="宋体" w:eastAsia="宋体" w:cs="宋体"/>
          <w:b w:val="0"/>
          <w:bCs w:val="0"/>
          <w:color w:val="auto"/>
          <w:kern w:val="2"/>
          <w:sz w:val="21"/>
          <w:szCs w:val="21"/>
          <w:lang w:val="en-US" w:eastAsia="zh-CN" w:bidi="ar-SA"/>
        </w:rPr>
      </w:pPr>
      <w:r>
        <w:rPr>
          <w:rFonts w:hint="eastAsia" w:hAnsi="宋体" w:cs="宋体"/>
          <w:b w:val="0"/>
          <w:bCs w:val="0"/>
          <w:color w:val="auto"/>
          <w:sz w:val="21"/>
          <w:szCs w:val="21"/>
          <w:lang w:val="en-US" w:eastAsia="zh-CN"/>
        </w:rPr>
        <w:t>《地下防水工程质量验收规范》GB 50208</w:t>
      </w:r>
    </w:p>
    <w:p>
      <w:pPr>
        <w:pStyle w:val="2"/>
        <w:keepNext w:val="0"/>
        <w:keepLines w:val="0"/>
        <w:pageBreakBefore w:val="0"/>
        <w:widowControl w:val="0"/>
        <w:kinsoku/>
        <w:wordWrap/>
        <w:overflowPunct/>
        <w:topLinePunct w:val="0"/>
        <w:autoSpaceDE/>
        <w:autoSpaceDN/>
        <w:bidi w:val="0"/>
        <w:adjustRightInd w:val="0"/>
        <w:snapToGrid w:val="0"/>
        <w:spacing w:after="0"/>
        <w:ind w:left="0" w:leftChars="0" w:firstLine="0" w:firstLineChars="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《工业金属管道工程施工规范》GB</w:t>
      </w:r>
      <w:r>
        <w:rPr>
          <w:rFonts w:hint="eastAsia" w:hAnsi="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rPr>
        <w:t>50235</w:t>
      </w:r>
    </w:p>
    <w:p>
      <w:pPr>
        <w:pStyle w:val="2"/>
        <w:keepNext w:val="0"/>
        <w:keepLines w:val="0"/>
        <w:pageBreakBefore w:val="0"/>
        <w:widowControl w:val="0"/>
        <w:kinsoku/>
        <w:wordWrap/>
        <w:overflowPunct/>
        <w:topLinePunct w:val="0"/>
        <w:autoSpaceDE/>
        <w:autoSpaceDN/>
        <w:bidi w:val="0"/>
        <w:adjustRightInd w:val="0"/>
        <w:snapToGrid w:val="0"/>
        <w:spacing w:after="0"/>
        <w:ind w:left="0" w:leftChars="0" w:firstLine="0" w:firstLineChars="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《现场设备、工业管道焊接工程施工规范》GB</w:t>
      </w:r>
      <w:r>
        <w:rPr>
          <w:rFonts w:hint="eastAsia" w:hAnsi="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rPr>
        <w:t>50236</w:t>
      </w:r>
    </w:p>
    <w:p>
      <w:pPr>
        <w:pStyle w:val="2"/>
        <w:keepNext w:val="0"/>
        <w:keepLines w:val="0"/>
        <w:pageBreakBefore w:val="0"/>
        <w:widowControl w:val="0"/>
        <w:kinsoku/>
        <w:wordWrap/>
        <w:overflowPunct/>
        <w:topLinePunct w:val="0"/>
        <w:autoSpaceDE/>
        <w:autoSpaceDN/>
        <w:bidi w:val="0"/>
        <w:adjustRightInd w:val="0"/>
        <w:snapToGrid w:val="0"/>
        <w:spacing w:after="0"/>
        <w:ind w:left="0" w:leftChars="0" w:firstLine="0" w:firstLineChars="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《建筑给水排水及采暖工程施工质量验收规范》GB</w:t>
      </w:r>
      <w:r>
        <w:rPr>
          <w:rFonts w:hint="eastAsia" w:hAnsi="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rPr>
        <w:t>50242</w:t>
      </w:r>
    </w:p>
    <w:p>
      <w:pPr>
        <w:pStyle w:val="2"/>
        <w:keepNext w:val="0"/>
        <w:keepLines w:val="0"/>
        <w:pageBreakBefore w:val="0"/>
        <w:widowControl w:val="0"/>
        <w:kinsoku/>
        <w:wordWrap/>
        <w:overflowPunct/>
        <w:topLinePunct w:val="0"/>
        <w:autoSpaceDE/>
        <w:autoSpaceDN/>
        <w:bidi w:val="0"/>
        <w:adjustRightInd w:val="0"/>
        <w:snapToGrid w:val="0"/>
        <w:spacing w:after="0"/>
        <w:ind w:left="0" w:leftChars="0" w:firstLine="0" w:firstLineChars="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kern w:val="2"/>
          <w:sz w:val="21"/>
          <w:szCs w:val="21"/>
          <w:lang w:val="en-US" w:eastAsia="zh-CN" w:bidi="ar-SA"/>
        </w:rPr>
        <w:t>《通风与空调工程施工质量验收规范》GB</w:t>
      </w:r>
      <w:r>
        <w:rPr>
          <w:rFonts w:hint="eastAsia" w:hAnsi="宋体" w:cs="宋体"/>
          <w:b w:val="0"/>
          <w:bCs w:val="0"/>
          <w:color w:val="auto"/>
          <w:kern w:val="2"/>
          <w:sz w:val="21"/>
          <w:szCs w:val="21"/>
          <w:lang w:val="en-US" w:eastAsia="zh-CN" w:bidi="ar-SA"/>
        </w:rPr>
        <w:t xml:space="preserve"> </w:t>
      </w:r>
      <w:r>
        <w:rPr>
          <w:rFonts w:hint="eastAsia" w:ascii="宋体" w:hAnsi="宋体" w:eastAsia="宋体" w:cs="宋体"/>
          <w:b w:val="0"/>
          <w:bCs w:val="0"/>
          <w:color w:val="auto"/>
          <w:kern w:val="2"/>
          <w:sz w:val="21"/>
          <w:szCs w:val="21"/>
          <w:lang w:val="en-US" w:eastAsia="zh-CN" w:bidi="ar-SA"/>
        </w:rPr>
        <w:t>50</w:t>
      </w:r>
      <w:r>
        <w:rPr>
          <w:rFonts w:hint="eastAsia" w:ascii="宋体" w:hAnsi="宋体" w:eastAsia="宋体" w:cs="宋体"/>
          <w:b w:val="0"/>
          <w:bCs w:val="0"/>
          <w:color w:val="auto"/>
          <w:sz w:val="21"/>
          <w:szCs w:val="21"/>
        </w:rPr>
        <w:t>243</w:t>
      </w:r>
    </w:p>
    <w:p>
      <w:pPr>
        <w:pStyle w:val="2"/>
        <w:keepNext w:val="0"/>
        <w:keepLines w:val="0"/>
        <w:pageBreakBefore w:val="0"/>
        <w:widowControl w:val="0"/>
        <w:kinsoku/>
        <w:wordWrap/>
        <w:overflowPunct/>
        <w:topLinePunct w:val="0"/>
        <w:autoSpaceDE/>
        <w:autoSpaceDN/>
        <w:bidi w:val="0"/>
        <w:adjustRightInd w:val="0"/>
        <w:snapToGrid w:val="0"/>
        <w:spacing w:after="0"/>
        <w:ind w:left="0" w:leftChars="0" w:firstLine="0" w:firstLineChars="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《风机、压缩机、泵设备安装工程施工及验收规范》GB</w:t>
      </w:r>
      <w:r>
        <w:rPr>
          <w:rFonts w:hint="eastAsia" w:hAnsi="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rPr>
        <w:t>50275</w:t>
      </w:r>
    </w:p>
    <w:p>
      <w:pPr>
        <w:pStyle w:val="2"/>
        <w:keepNext w:val="0"/>
        <w:keepLines w:val="0"/>
        <w:pageBreakBefore w:val="0"/>
        <w:widowControl w:val="0"/>
        <w:kinsoku/>
        <w:wordWrap/>
        <w:overflowPunct/>
        <w:topLinePunct w:val="0"/>
        <w:autoSpaceDE/>
        <w:autoSpaceDN/>
        <w:bidi w:val="0"/>
        <w:adjustRightInd w:val="0"/>
        <w:snapToGrid w:val="0"/>
        <w:spacing w:after="0"/>
        <w:ind w:left="0" w:leftChars="0" w:firstLine="0" w:firstLineChars="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《建筑电气工程施工质量验收规范》GB 50303</w:t>
      </w:r>
    </w:p>
    <w:p>
      <w:pPr>
        <w:pStyle w:val="2"/>
        <w:keepNext w:val="0"/>
        <w:keepLines w:val="0"/>
        <w:pageBreakBefore w:val="0"/>
        <w:widowControl w:val="0"/>
        <w:kinsoku/>
        <w:wordWrap/>
        <w:overflowPunct/>
        <w:topLinePunct w:val="0"/>
        <w:autoSpaceDE/>
        <w:autoSpaceDN/>
        <w:bidi w:val="0"/>
        <w:adjustRightInd w:val="0"/>
        <w:snapToGrid w:val="0"/>
        <w:spacing w:after="0"/>
        <w:ind w:left="0" w:leftChars="0" w:firstLine="0" w:firstLineChars="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《智能建筑工程质量验收规范》GB</w:t>
      </w:r>
      <w:r>
        <w:rPr>
          <w:rFonts w:hint="eastAsia" w:hAnsi="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rPr>
        <w:t>50339</w:t>
      </w:r>
    </w:p>
    <w:p>
      <w:pPr>
        <w:pStyle w:val="2"/>
        <w:keepNext w:val="0"/>
        <w:keepLines w:val="0"/>
        <w:pageBreakBefore w:val="0"/>
        <w:widowControl w:val="0"/>
        <w:kinsoku/>
        <w:wordWrap/>
        <w:overflowPunct/>
        <w:topLinePunct w:val="0"/>
        <w:autoSpaceDE/>
        <w:autoSpaceDN/>
        <w:bidi w:val="0"/>
        <w:adjustRightInd w:val="0"/>
        <w:snapToGrid w:val="0"/>
        <w:spacing w:after="0"/>
        <w:ind w:left="0" w:leftChars="0" w:firstLine="0" w:firstLineChars="0"/>
        <w:jc w:val="left"/>
        <w:textAlignment w:val="auto"/>
        <w:rPr>
          <w:rFonts w:hint="eastAsia"/>
          <w:color w:val="auto"/>
          <w:sz w:val="21"/>
          <w:szCs w:val="21"/>
        </w:rPr>
      </w:pPr>
      <w:r>
        <w:rPr>
          <w:rFonts w:hint="eastAsia" w:ascii="宋体" w:hAnsi="Times New Roman" w:eastAsia="宋体" w:cs="Times New Roman"/>
          <w:b w:val="0"/>
          <w:bCs/>
          <w:color w:val="auto"/>
          <w:kern w:val="2"/>
          <w:sz w:val="21"/>
          <w:szCs w:val="21"/>
          <w:lang w:val="en-US" w:eastAsia="zh-CN" w:bidi="ar-SA"/>
        </w:rPr>
        <w:t>《智能建筑工程施工规范》GB</w:t>
      </w:r>
      <w:r>
        <w:rPr>
          <w:rFonts w:hint="eastAsia" w:cs="Times New Roman"/>
          <w:b w:val="0"/>
          <w:bCs/>
          <w:color w:val="auto"/>
          <w:kern w:val="2"/>
          <w:sz w:val="21"/>
          <w:szCs w:val="21"/>
          <w:lang w:val="en-US" w:eastAsia="zh-CN" w:bidi="ar-SA"/>
        </w:rPr>
        <w:t xml:space="preserve"> </w:t>
      </w:r>
      <w:r>
        <w:rPr>
          <w:rFonts w:hint="eastAsia" w:ascii="宋体" w:hAnsi="Times New Roman" w:eastAsia="宋体" w:cs="Times New Roman"/>
          <w:b w:val="0"/>
          <w:bCs/>
          <w:color w:val="auto"/>
          <w:kern w:val="2"/>
          <w:sz w:val="21"/>
          <w:szCs w:val="21"/>
          <w:lang w:val="en-US" w:eastAsia="zh-CN" w:bidi="ar-SA"/>
        </w:rPr>
        <w:t>50606</w:t>
      </w:r>
    </w:p>
    <w:p>
      <w:pPr>
        <w:pStyle w:val="2"/>
        <w:keepNext w:val="0"/>
        <w:keepLines w:val="0"/>
        <w:pageBreakBefore w:val="0"/>
        <w:widowControl w:val="0"/>
        <w:kinsoku/>
        <w:wordWrap/>
        <w:overflowPunct/>
        <w:topLinePunct w:val="0"/>
        <w:autoSpaceDE/>
        <w:autoSpaceDN/>
        <w:bidi w:val="0"/>
        <w:adjustRightInd w:val="0"/>
        <w:snapToGrid w:val="0"/>
        <w:spacing w:after="0"/>
        <w:ind w:left="0" w:leftChars="0" w:firstLine="0" w:firstLineChars="0"/>
        <w:jc w:val="left"/>
        <w:textAlignment w:val="auto"/>
        <w:rPr>
          <w:rFonts w:hint="eastAsia" w:ascii="宋体" w:hAnsi="Times New Roman" w:eastAsia="宋体" w:cs="Times New Roman"/>
          <w:bCs/>
          <w:color w:val="auto"/>
          <w:kern w:val="2"/>
          <w:sz w:val="21"/>
          <w:szCs w:val="21"/>
          <w:lang w:val="en-US" w:eastAsia="zh-CN" w:bidi="ar"/>
        </w:rPr>
      </w:pPr>
      <w:r>
        <w:rPr>
          <w:rFonts w:hint="eastAsia" w:ascii="宋体" w:hAnsi="Times New Roman" w:eastAsia="宋体" w:cs="Times New Roman"/>
          <w:bCs/>
          <w:color w:val="auto"/>
          <w:kern w:val="2"/>
          <w:sz w:val="21"/>
          <w:szCs w:val="21"/>
          <w:lang w:val="en-US" w:eastAsia="zh-CN" w:bidi="ar"/>
        </w:rPr>
        <w:t>《工业设备及管道防腐蚀工程施工规范》GB</w:t>
      </w:r>
      <w:r>
        <w:rPr>
          <w:rFonts w:hint="eastAsia" w:cs="Times New Roman"/>
          <w:bCs/>
          <w:color w:val="auto"/>
          <w:kern w:val="2"/>
          <w:sz w:val="21"/>
          <w:szCs w:val="21"/>
          <w:lang w:val="en-US" w:eastAsia="zh-CN" w:bidi="ar"/>
        </w:rPr>
        <w:t xml:space="preserve"> </w:t>
      </w:r>
      <w:r>
        <w:rPr>
          <w:rFonts w:hint="eastAsia" w:ascii="宋体" w:hAnsi="Times New Roman" w:eastAsia="宋体" w:cs="Times New Roman"/>
          <w:bCs/>
          <w:color w:val="auto"/>
          <w:kern w:val="2"/>
          <w:sz w:val="21"/>
          <w:szCs w:val="21"/>
          <w:lang w:val="en-US" w:eastAsia="zh-CN" w:bidi="ar"/>
        </w:rPr>
        <w:t>50726</w:t>
      </w:r>
    </w:p>
    <w:p>
      <w:pPr>
        <w:pStyle w:val="2"/>
        <w:keepNext w:val="0"/>
        <w:keepLines w:val="0"/>
        <w:pageBreakBefore w:val="0"/>
        <w:widowControl w:val="0"/>
        <w:kinsoku/>
        <w:wordWrap/>
        <w:overflowPunct/>
        <w:topLinePunct w:val="0"/>
        <w:autoSpaceDE/>
        <w:autoSpaceDN/>
        <w:bidi w:val="0"/>
        <w:adjustRightInd w:val="0"/>
        <w:snapToGrid w:val="0"/>
        <w:spacing w:after="0"/>
        <w:ind w:left="0" w:leftChars="0" w:firstLine="0" w:firstLineChars="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《通风与空调工程施工规范》GB</w:t>
      </w:r>
      <w:r>
        <w:rPr>
          <w:rFonts w:hint="eastAsia" w:hAnsi="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rPr>
        <w:t>50738</w:t>
      </w:r>
    </w:p>
    <w:p>
      <w:pPr>
        <w:pStyle w:val="2"/>
        <w:keepNext w:val="0"/>
        <w:keepLines w:val="0"/>
        <w:pageBreakBefore w:val="0"/>
        <w:widowControl w:val="0"/>
        <w:kinsoku/>
        <w:wordWrap/>
        <w:overflowPunct/>
        <w:topLinePunct w:val="0"/>
        <w:autoSpaceDE/>
        <w:autoSpaceDN/>
        <w:bidi w:val="0"/>
        <w:adjustRightInd w:val="0"/>
        <w:snapToGrid w:val="0"/>
        <w:spacing w:after="0"/>
        <w:ind w:left="0" w:leftChars="0" w:firstLine="0" w:firstLineChars="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《压力管道规范——工业管道》GB/T</w:t>
      </w:r>
      <w:r>
        <w:rPr>
          <w:rFonts w:hint="eastAsia" w:hAnsi="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rPr>
        <w:t>20801</w:t>
      </w:r>
    </w:p>
    <w:p>
      <w:pPr>
        <w:pStyle w:val="2"/>
        <w:keepNext w:val="0"/>
        <w:keepLines w:val="0"/>
        <w:pageBreakBefore w:val="0"/>
        <w:widowControl w:val="0"/>
        <w:kinsoku/>
        <w:wordWrap/>
        <w:overflowPunct/>
        <w:topLinePunct w:val="0"/>
        <w:autoSpaceDE/>
        <w:autoSpaceDN/>
        <w:bidi w:val="0"/>
        <w:adjustRightInd w:val="0"/>
        <w:snapToGrid w:val="0"/>
        <w:spacing w:after="0"/>
        <w:ind w:left="0" w:leftChars="0" w:firstLine="0" w:firstLineChars="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《高纯二氧化碳》GB/T</w:t>
      </w:r>
      <w:r>
        <w:rPr>
          <w:rFonts w:hint="eastAsia" w:hAnsi="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rPr>
        <w:t>23938</w:t>
      </w:r>
    </w:p>
    <w:p>
      <w:pPr>
        <w:pStyle w:val="2"/>
        <w:keepNext w:val="0"/>
        <w:keepLines w:val="0"/>
        <w:pageBreakBefore w:val="0"/>
        <w:widowControl w:val="0"/>
        <w:kinsoku/>
        <w:wordWrap/>
        <w:overflowPunct/>
        <w:topLinePunct w:val="0"/>
        <w:autoSpaceDE/>
        <w:autoSpaceDN/>
        <w:bidi w:val="0"/>
        <w:adjustRightInd w:val="0"/>
        <w:snapToGrid w:val="0"/>
        <w:spacing w:after="0"/>
        <w:ind w:left="0" w:leftChars="0" w:firstLine="0" w:firstLineChars="0"/>
        <w:jc w:val="left"/>
        <w:textAlignment w:val="auto"/>
        <w:rPr>
          <w:rFonts w:hint="eastAsia"/>
          <w:color w:val="auto"/>
          <w:sz w:val="21"/>
          <w:szCs w:val="21"/>
        </w:rPr>
      </w:pPr>
      <w:r>
        <w:rPr>
          <w:rFonts w:hint="eastAsia" w:ascii="宋体" w:hAnsi="Times New Roman" w:eastAsia="宋体" w:cs="Times New Roman"/>
          <w:b w:val="0"/>
          <w:bCs/>
          <w:color w:val="auto"/>
          <w:kern w:val="2"/>
          <w:sz w:val="21"/>
          <w:szCs w:val="21"/>
          <w:lang w:val="en-US" w:eastAsia="zh-CN" w:bidi="ar-SA"/>
        </w:rPr>
        <w:t>《智能传感器 第5部分：检查和例行试验方法》GB</w:t>
      </w:r>
      <w:r>
        <w:rPr>
          <w:rFonts w:hint="eastAsia" w:cs="Times New Roman"/>
          <w:b w:val="0"/>
          <w:bCs/>
          <w:color w:val="auto"/>
          <w:kern w:val="2"/>
          <w:sz w:val="21"/>
          <w:szCs w:val="21"/>
          <w:lang w:val="en-US" w:eastAsia="zh-CN" w:bidi="ar-SA"/>
        </w:rPr>
        <w:t xml:space="preserve"> </w:t>
      </w:r>
      <w:r>
        <w:rPr>
          <w:rFonts w:hint="eastAsia" w:ascii="宋体" w:hAnsi="Times New Roman" w:eastAsia="宋体" w:cs="Times New Roman"/>
          <w:b w:val="0"/>
          <w:bCs/>
          <w:color w:val="auto"/>
          <w:kern w:val="2"/>
          <w:sz w:val="21"/>
          <w:szCs w:val="21"/>
          <w:lang w:val="en-US" w:eastAsia="zh-CN" w:bidi="ar-SA"/>
        </w:rPr>
        <w:t>33905.5</w:t>
      </w:r>
    </w:p>
    <w:p>
      <w:pPr>
        <w:pStyle w:val="2"/>
        <w:keepNext w:val="0"/>
        <w:keepLines w:val="0"/>
        <w:pageBreakBefore w:val="0"/>
        <w:widowControl w:val="0"/>
        <w:kinsoku/>
        <w:wordWrap/>
        <w:overflowPunct/>
        <w:topLinePunct w:val="0"/>
        <w:autoSpaceDE/>
        <w:autoSpaceDN/>
        <w:bidi w:val="0"/>
        <w:adjustRightInd w:val="0"/>
        <w:snapToGrid w:val="0"/>
        <w:spacing w:after="0"/>
        <w:ind w:left="0" w:leftChars="0" w:firstLine="0" w:firstLineChars="0"/>
        <w:jc w:val="left"/>
        <w:textAlignment w:val="auto"/>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 xml:space="preserve">《施工现场临时用电安全术规范》JGJ 46 </w:t>
      </w:r>
    </w:p>
    <w:p>
      <w:pPr>
        <w:pStyle w:val="2"/>
        <w:keepNext w:val="0"/>
        <w:keepLines w:val="0"/>
        <w:pageBreakBefore w:val="0"/>
        <w:widowControl w:val="0"/>
        <w:kinsoku/>
        <w:wordWrap/>
        <w:overflowPunct/>
        <w:topLinePunct w:val="0"/>
        <w:autoSpaceDE/>
        <w:autoSpaceDN/>
        <w:bidi w:val="0"/>
        <w:adjustRightInd w:val="0"/>
        <w:snapToGrid w:val="0"/>
        <w:spacing w:after="0"/>
        <w:ind w:left="0" w:leftChars="0" w:firstLine="0" w:firstLineChars="0"/>
        <w:jc w:val="left"/>
        <w:textAlignment w:val="auto"/>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 xml:space="preserve">《建筑施工安全检查标准》JGJ 59  </w:t>
      </w:r>
    </w:p>
    <w:p>
      <w:pPr>
        <w:pStyle w:val="2"/>
        <w:keepNext w:val="0"/>
        <w:keepLines w:val="0"/>
        <w:pageBreakBefore w:val="0"/>
        <w:widowControl w:val="0"/>
        <w:kinsoku/>
        <w:wordWrap/>
        <w:overflowPunct/>
        <w:topLinePunct w:val="0"/>
        <w:autoSpaceDE/>
        <w:autoSpaceDN/>
        <w:bidi w:val="0"/>
        <w:adjustRightInd w:val="0"/>
        <w:snapToGrid w:val="0"/>
        <w:spacing w:after="0"/>
        <w:ind w:left="0" w:leftChars="0" w:firstLine="0" w:firstLineChars="0"/>
        <w:jc w:val="left"/>
        <w:textAlignment w:val="auto"/>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 xml:space="preserve">《建筑施工高处作业安全技术规范》JGJ 80    </w:t>
      </w:r>
    </w:p>
    <w:p>
      <w:pPr>
        <w:pStyle w:val="2"/>
        <w:keepNext w:val="0"/>
        <w:keepLines w:val="0"/>
        <w:pageBreakBefore w:val="0"/>
        <w:widowControl w:val="0"/>
        <w:kinsoku/>
        <w:wordWrap/>
        <w:overflowPunct/>
        <w:topLinePunct w:val="0"/>
        <w:autoSpaceDE/>
        <w:autoSpaceDN/>
        <w:bidi w:val="0"/>
        <w:adjustRightInd w:val="0"/>
        <w:snapToGrid w:val="0"/>
        <w:spacing w:after="0"/>
        <w:ind w:left="0" w:leftChars="0" w:firstLine="0" w:firstLineChars="0"/>
        <w:jc w:val="left"/>
        <w:textAlignment w:val="auto"/>
        <w:outlineLvl w:val="9"/>
        <w:rPr>
          <w:rFonts w:hint="eastAsia"/>
          <w:b w:val="0"/>
          <w:bCs w:val="0"/>
          <w:lang w:val="en-US" w:eastAsia="zh-CN"/>
        </w:rPr>
      </w:pPr>
      <w:r>
        <w:rPr>
          <w:rFonts w:hint="eastAsia" w:ascii="宋体" w:hAnsi="宋体" w:eastAsia="宋体" w:cs="宋体"/>
          <w:b w:val="0"/>
          <w:bCs w:val="0"/>
          <w:color w:val="auto"/>
          <w:sz w:val="21"/>
          <w:szCs w:val="21"/>
        </w:rPr>
        <w:t>《建筑施工起重吊装工程安全技术规范》JGJ 276</w:t>
      </w:r>
    </w:p>
    <w:p>
      <w:pPr>
        <w:pStyle w:val="2"/>
        <w:keepNext w:val="0"/>
        <w:keepLines w:val="0"/>
        <w:pageBreakBefore w:val="0"/>
        <w:widowControl w:val="0"/>
        <w:kinsoku/>
        <w:wordWrap/>
        <w:overflowPunct/>
        <w:topLinePunct w:val="0"/>
        <w:autoSpaceDE/>
        <w:autoSpaceDN/>
        <w:bidi w:val="0"/>
        <w:adjustRightInd w:val="0"/>
        <w:snapToGrid w:val="0"/>
        <w:spacing w:after="0"/>
        <w:ind w:left="0" w:leftChars="0" w:firstLine="0" w:firstLineChars="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《承压设备无损检测》NB/T</w:t>
      </w:r>
      <w:r>
        <w:rPr>
          <w:rFonts w:hint="eastAsia" w:hAnsi="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rPr>
        <w:t>47013</w:t>
      </w:r>
    </w:p>
    <w:p>
      <w:pPr>
        <w:pStyle w:val="2"/>
        <w:keepNext w:val="0"/>
        <w:keepLines w:val="0"/>
        <w:pageBreakBefore w:val="0"/>
        <w:widowControl w:val="0"/>
        <w:kinsoku/>
        <w:wordWrap/>
        <w:overflowPunct/>
        <w:topLinePunct w:val="0"/>
        <w:autoSpaceDE/>
        <w:autoSpaceDN/>
        <w:bidi w:val="0"/>
        <w:adjustRightInd w:val="0"/>
        <w:snapToGrid w:val="0"/>
        <w:spacing w:after="0"/>
        <w:ind w:left="0" w:leftChars="0" w:firstLine="0" w:firstLineChars="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《安全阀安全技术监察规程》TSG ZF001</w:t>
      </w:r>
    </w:p>
    <w:p>
      <w:pPr>
        <w:pStyle w:val="2"/>
        <w:keepNext w:val="0"/>
        <w:keepLines w:val="0"/>
        <w:pageBreakBefore w:val="0"/>
        <w:widowControl w:val="0"/>
        <w:kinsoku/>
        <w:wordWrap/>
        <w:overflowPunct/>
        <w:topLinePunct w:val="0"/>
        <w:autoSpaceDE/>
        <w:autoSpaceDN/>
        <w:bidi w:val="0"/>
        <w:adjustRightInd w:val="0"/>
        <w:snapToGrid w:val="0"/>
        <w:spacing w:after="0"/>
        <w:ind w:left="0" w:leftChars="0" w:firstLine="0" w:firstLineChars="0"/>
        <w:jc w:val="left"/>
        <w:textAlignment w:val="auto"/>
        <w:rPr>
          <w:rFonts w:hint="eastAsia"/>
          <w:color w:val="auto"/>
          <w:sz w:val="21"/>
          <w:szCs w:val="21"/>
        </w:rPr>
      </w:pPr>
      <w:r>
        <w:rPr>
          <w:rFonts w:hint="eastAsia" w:hAnsi="宋体" w:cs="宋体"/>
          <w:b w:val="0"/>
          <w:bCs/>
          <w:color w:val="auto"/>
          <w:sz w:val="21"/>
          <w:szCs w:val="21"/>
          <w:lang w:eastAsia="zh-CN"/>
        </w:rPr>
        <w:t>《固定式压力容器安全技术监察规程》TSG</w:t>
      </w:r>
      <w:r>
        <w:rPr>
          <w:rFonts w:hint="eastAsia" w:hAnsi="宋体" w:cs="宋体"/>
          <w:b w:val="0"/>
          <w:bCs/>
          <w:color w:val="auto"/>
          <w:sz w:val="21"/>
          <w:szCs w:val="21"/>
          <w:lang w:val="en-US" w:eastAsia="zh-CN"/>
        </w:rPr>
        <w:t xml:space="preserve"> 21</w:t>
      </w:r>
    </w:p>
    <w:p>
      <w:pPr>
        <w:pStyle w:val="2"/>
        <w:keepNext w:val="0"/>
        <w:keepLines w:val="0"/>
        <w:pageBreakBefore w:val="0"/>
        <w:widowControl w:val="0"/>
        <w:kinsoku/>
        <w:wordWrap/>
        <w:overflowPunct/>
        <w:topLinePunct w:val="0"/>
        <w:autoSpaceDE/>
        <w:autoSpaceDN/>
        <w:bidi w:val="0"/>
        <w:adjustRightInd w:val="0"/>
        <w:snapToGrid w:val="0"/>
        <w:spacing w:after="0"/>
        <w:ind w:left="0" w:leftChars="0" w:firstLine="0" w:firstLineChars="0"/>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auto"/>
          <w:sz w:val="21"/>
          <w:szCs w:val="21"/>
        </w:rPr>
        <w:t>《压力管道安全技术监察规程-工业管道篇》TSG</w:t>
      </w:r>
      <w:r>
        <w:rPr>
          <w:rFonts w:hint="eastAsia" w:hAnsi="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rPr>
        <w:t>D0001</w:t>
      </w:r>
    </w:p>
    <w:p>
      <w:pPr>
        <w:rPr>
          <w:rFonts w:hint="eastAsia"/>
          <w:b w:val="0"/>
          <w:bCs w:val="0"/>
          <w:lang w:val="en-US" w:eastAsia="zh-CN"/>
        </w:rPr>
      </w:pPr>
      <w:r>
        <w:rPr>
          <w:rFonts w:hint="eastAsia"/>
          <w:b w:val="0"/>
          <w:bCs w:val="0"/>
          <w:lang w:val="en-US" w:eastAsia="zh-CN"/>
        </w:rPr>
        <w:br w:type="page"/>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eastAsia="黑体"/>
          <w:sz w:val="32"/>
          <w:szCs w:val="32"/>
        </w:rPr>
      </w:pPr>
      <w:bookmarkStart w:id="211" w:name="_Toc444505406"/>
      <w:r>
        <w:rPr>
          <w:rFonts w:hint="eastAsia" w:eastAsia="黑体"/>
          <w:sz w:val="32"/>
          <w:szCs w:val="32"/>
        </w:rPr>
        <w:t>北京市地方标准</w:t>
      </w:r>
    </w:p>
    <w:p>
      <w:pPr>
        <w:keepNext w:val="0"/>
        <w:keepLines w:val="0"/>
        <w:pageBreakBefore w:val="0"/>
        <w:widowControl w:val="0"/>
        <w:kinsoku/>
        <w:wordWrap/>
        <w:overflowPunct/>
        <w:topLinePunct w:val="0"/>
        <w:autoSpaceDE/>
        <w:autoSpaceDN/>
        <w:bidi w:val="0"/>
        <w:adjustRightInd/>
        <w:snapToGrid/>
        <w:ind w:firstLine="0" w:firstLineChars="0"/>
        <w:textAlignment w:val="auto"/>
        <w:rPr>
          <w:sz w:val="36"/>
          <w:szCs w:val="36"/>
        </w:rPr>
      </w:pPr>
    </w:p>
    <w:p>
      <w:pPr>
        <w:pStyle w:val="2"/>
        <w:rPr>
          <w:sz w:val="36"/>
          <w:szCs w:val="36"/>
        </w:rPr>
      </w:pPr>
    </w:p>
    <w:p>
      <w:pPr>
        <w:pStyle w:val="4"/>
      </w:pPr>
    </w:p>
    <w:p>
      <w:pPr>
        <w:ind w:firstLine="0" w:firstLineChars="0"/>
        <w:jc w:val="center"/>
        <w:rPr>
          <w:rFonts w:hint="default" w:ascii="宋体" w:hAnsi="黑体" w:eastAsia="黑体" w:cs="宋体"/>
          <w:sz w:val="44"/>
          <w:szCs w:val="44"/>
          <w:lang w:val="en-US" w:eastAsia="zh-CN"/>
        </w:rPr>
      </w:pPr>
      <w:r>
        <w:rPr>
          <w:rFonts w:hint="eastAsia" w:ascii="宋体" w:hAnsi="黑体" w:eastAsia="黑体" w:cs="宋体"/>
          <w:sz w:val="44"/>
          <w:szCs w:val="44"/>
          <w:lang w:val="en-US" w:eastAsia="zh-CN"/>
        </w:rPr>
        <w:t>人工冰场施工技术规程</w:t>
      </w:r>
    </w:p>
    <w:p>
      <w:pPr>
        <w:keepNext w:val="0"/>
        <w:keepLines w:val="0"/>
        <w:pageBreakBefore w:val="0"/>
        <w:widowControl w:val="0"/>
        <w:kinsoku/>
        <w:wordWrap/>
        <w:overflowPunct/>
        <w:topLinePunct w:val="0"/>
        <w:autoSpaceDE/>
        <w:autoSpaceDN/>
        <w:bidi w:val="0"/>
        <w:adjustRightInd/>
        <w:snapToGrid/>
        <w:spacing w:line="324" w:lineRule="auto"/>
        <w:ind w:firstLine="0" w:firstLineChars="0"/>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Technical specification for construction of artificial ice rink</w:t>
      </w:r>
    </w:p>
    <w:p>
      <w:pPr>
        <w:keepNext w:val="0"/>
        <w:keepLines w:val="0"/>
        <w:pageBreakBefore w:val="0"/>
        <w:widowControl w:val="0"/>
        <w:kinsoku/>
        <w:wordWrap/>
        <w:overflowPunct/>
        <w:topLinePunct w:val="0"/>
        <w:autoSpaceDE/>
        <w:autoSpaceDN/>
        <w:bidi w:val="0"/>
        <w:adjustRightInd/>
        <w:snapToGrid/>
        <w:spacing w:line="324" w:lineRule="auto"/>
        <w:ind w:firstLine="0" w:firstLineChars="0"/>
        <w:jc w:val="center"/>
        <w:textAlignment w:val="auto"/>
        <w:rPr>
          <w:rFonts w:hint="default" w:ascii="Times New Roman" w:hAnsi="Times New Roman" w:cs="Times New Roman"/>
          <w:snapToGrid w:val="0"/>
          <w:kern w:val="0"/>
          <w:sz w:val="28"/>
          <w:szCs w:val="28"/>
        </w:rPr>
      </w:pPr>
    </w:p>
    <w:p>
      <w:pPr>
        <w:keepNext w:val="0"/>
        <w:keepLines w:val="0"/>
        <w:pageBreakBefore w:val="0"/>
        <w:widowControl w:val="0"/>
        <w:kinsoku/>
        <w:wordWrap/>
        <w:overflowPunct/>
        <w:topLinePunct w:val="0"/>
        <w:autoSpaceDE/>
        <w:autoSpaceDN/>
        <w:bidi w:val="0"/>
        <w:adjustRightInd/>
        <w:snapToGrid/>
        <w:spacing w:line="324" w:lineRule="auto"/>
        <w:ind w:firstLine="0" w:firstLineChars="0"/>
        <w:jc w:val="center"/>
        <w:textAlignment w:val="auto"/>
        <w:rPr>
          <w:rFonts w:hint="default" w:ascii="Times New Roman" w:hAnsi="Times New Roman" w:cs="Times New Roman"/>
          <w:snapToGrid w:val="0"/>
          <w:kern w:val="0"/>
          <w:sz w:val="28"/>
          <w:szCs w:val="28"/>
        </w:rPr>
      </w:pPr>
    </w:p>
    <w:p>
      <w:pPr>
        <w:keepNext w:val="0"/>
        <w:keepLines w:val="0"/>
        <w:pageBreakBefore w:val="0"/>
        <w:widowControl w:val="0"/>
        <w:kinsoku/>
        <w:wordWrap/>
        <w:overflowPunct/>
        <w:topLinePunct w:val="0"/>
        <w:autoSpaceDE/>
        <w:autoSpaceDN/>
        <w:bidi w:val="0"/>
        <w:adjustRightInd/>
        <w:snapToGrid/>
        <w:spacing w:line="324" w:lineRule="auto"/>
        <w:ind w:firstLine="0" w:firstLineChars="0"/>
        <w:jc w:val="center"/>
        <w:textAlignment w:val="auto"/>
        <w:rPr>
          <w:rFonts w:hint="default" w:ascii="Times New Roman" w:hAnsi="Times New Roman" w:cs="Times New Roman"/>
          <w:snapToGrid w:val="0"/>
          <w:kern w:val="0"/>
          <w:sz w:val="28"/>
          <w:szCs w:val="28"/>
        </w:rPr>
      </w:pPr>
      <w:r>
        <w:rPr>
          <w:rFonts w:hint="default" w:ascii="Times New Roman" w:hAnsi="Times New Roman" w:cs="Times New Roman"/>
          <w:snapToGrid w:val="0"/>
          <w:kern w:val="0"/>
          <w:sz w:val="28"/>
          <w:szCs w:val="28"/>
        </w:rPr>
        <w:t>DB11/T X X X－202 X</w:t>
      </w:r>
      <w:bookmarkStart w:id="212" w:name="_Toc522577896"/>
      <w:bookmarkStart w:id="213" w:name="_Toc26720849"/>
      <w:bookmarkStart w:id="214" w:name="_Toc522577937"/>
      <w:bookmarkStart w:id="215" w:name="_Toc40856339"/>
      <w:bookmarkStart w:id="216" w:name="_Toc522571779"/>
      <w:bookmarkStart w:id="217" w:name="_Toc44445386"/>
      <w:bookmarkStart w:id="218" w:name="_Toc455493303"/>
      <w:bookmarkStart w:id="219" w:name="_Toc455492785"/>
      <w:bookmarkStart w:id="220" w:name="_Toc28100853"/>
      <w:bookmarkStart w:id="221" w:name="_Toc44442075"/>
      <w:bookmarkStart w:id="222" w:name="_Toc522572175"/>
      <w:bookmarkStart w:id="223" w:name="_Toc9525984"/>
      <w:bookmarkStart w:id="224" w:name="_Toc29065977"/>
      <w:bookmarkStart w:id="225" w:name="_Toc44442465"/>
      <w:bookmarkStart w:id="226" w:name="_Toc36623550"/>
      <w:bookmarkStart w:id="227" w:name="_Toc528332905"/>
      <w:bookmarkStart w:id="228" w:name="_Toc9092390"/>
    </w:p>
    <w:p>
      <w:pPr>
        <w:keepNext w:val="0"/>
        <w:keepLines w:val="0"/>
        <w:pageBreakBefore w:val="0"/>
        <w:widowControl w:val="0"/>
        <w:kinsoku/>
        <w:wordWrap/>
        <w:overflowPunct/>
        <w:topLinePunct w:val="0"/>
        <w:autoSpaceDE/>
        <w:autoSpaceDN/>
        <w:bidi w:val="0"/>
        <w:adjustRightInd/>
        <w:snapToGrid/>
        <w:spacing w:before="326" w:beforeLines="100" w:after="326" w:afterLines="100"/>
        <w:ind w:firstLine="0" w:firstLineChars="0"/>
        <w:jc w:val="center"/>
        <w:textAlignment w:val="auto"/>
        <w:outlineLvl w:val="0"/>
        <w:rPr>
          <w:rFonts w:hint="eastAsia" w:eastAsia="黑体"/>
          <w:sz w:val="44"/>
          <w:szCs w:val="44"/>
        </w:rPr>
      </w:pPr>
      <w:bookmarkStart w:id="229" w:name="_Toc2527"/>
    </w:p>
    <w:p>
      <w:pPr>
        <w:keepNext w:val="0"/>
        <w:keepLines w:val="0"/>
        <w:pageBreakBefore w:val="0"/>
        <w:widowControl w:val="0"/>
        <w:kinsoku/>
        <w:wordWrap/>
        <w:overflowPunct/>
        <w:topLinePunct w:val="0"/>
        <w:autoSpaceDE/>
        <w:autoSpaceDN/>
        <w:bidi w:val="0"/>
        <w:adjustRightInd/>
        <w:snapToGrid/>
        <w:spacing w:before="326" w:beforeLines="100" w:after="326" w:afterLines="100"/>
        <w:ind w:firstLine="0" w:firstLineChars="0"/>
        <w:jc w:val="center"/>
        <w:textAlignment w:val="auto"/>
        <w:outlineLvl w:val="0"/>
        <w:rPr>
          <w:rFonts w:hint="eastAsia" w:eastAsia="黑体"/>
          <w:sz w:val="44"/>
          <w:szCs w:val="44"/>
        </w:rPr>
      </w:pPr>
      <w:r>
        <w:rPr>
          <w:rFonts w:hint="eastAsia" w:eastAsia="黑体"/>
          <w:sz w:val="44"/>
          <w:szCs w:val="44"/>
        </w:rPr>
        <w:t>条文说明</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rPr>
          <w:rFonts w:hint="eastAsia" w:eastAsia="黑体"/>
          <w:sz w:val="44"/>
          <w:szCs w:val="44"/>
        </w:rPr>
      </w:pPr>
      <w:r>
        <w:rPr>
          <w:rFonts w:hint="eastAsia" w:eastAsia="黑体"/>
          <w:sz w:val="44"/>
          <w:szCs w:val="44"/>
        </w:rPr>
        <w:br w:type="page"/>
      </w:r>
    </w:p>
    <w:p>
      <w:pPr>
        <w:pStyle w:val="5"/>
        <w:pageBreakBefore/>
        <w:widowControl/>
        <w:numPr>
          <w:ilvl w:val="0"/>
          <w:numId w:val="0"/>
        </w:numPr>
        <w:spacing w:before="489" w:beforeLines="150" w:after="489" w:afterLines="150" w:line="240" w:lineRule="auto"/>
        <w:ind w:firstLine="0" w:firstLineChars="0"/>
        <w:rPr>
          <w:rFonts w:hint="eastAsia" w:ascii="黑体" w:hAnsi="黑体" w:eastAsia="黑体" w:cs="Times New Roman"/>
          <w:bCs w:val="0"/>
          <w:sz w:val="21"/>
          <w:szCs w:val="20"/>
        </w:rPr>
      </w:pPr>
      <w:bookmarkStart w:id="230" w:name="_Toc25805"/>
      <w:bookmarkStart w:id="231" w:name="_Toc12988"/>
      <w:bookmarkStart w:id="232" w:name="_Toc44442076"/>
      <w:bookmarkStart w:id="233" w:name="_Toc45394998"/>
      <w:bookmarkStart w:id="234" w:name="_Toc19829"/>
      <w:bookmarkStart w:id="235" w:name="_Toc45394511"/>
      <w:bookmarkStart w:id="236" w:name="_Toc71710409"/>
      <w:bookmarkStart w:id="237" w:name="_Toc25990"/>
      <w:bookmarkStart w:id="238" w:name="_Toc40856340"/>
      <w:bookmarkStart w:id="239" w:name="_Toc73115866"/>
      <w:bookmarkStart w:id="240" w:name="_Toc13550"/>
      <w:bookmarkStart w:id="241" w:name="_Toc54266421"/>
      <w:bookmarkStart w:id="242" w:name="_Toc15653"/>
      <w:bookmarkStart w:id="243" w:name="_Toc7840"/>
      <w:bookmarkStart w:id="244" w:name="_Toc18721"/>
      <w:bookmarkStart w:id="245" w:name="_Toc73117525"/>
      <w:bookmarkStart w:id="246" w:name="_Toc36622158"/>
      <w:bookmarkStart w:id="247" w:name="_Toc71709560"/>
      <w:bookmarkStart w:id="248" w:name="_Toc45554884"/>
      <w:bookmarkStart w:id="249" w:name="_Toc16608"/>
      <w:bookmarkStart w:id="250" w:name="_Toc18136"/>
      <w:r>
        <w:rPr>
          <w:rFonts w:hint="eastAsia" w:ascii="黑体" w:hAnsi="黑体" w:eastAsia="黑体" w:cs="Times New Roman"/>
          <w:bCs w:val="0"/>
          <w:sz w:val="21"/>
          <w:szCs w:val="20"/>
        </w:rPr>
        <w:t>1  总  则</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宋体" w:hAnsi="宋体" w:eastAsia="宋体" w:cs="宋体"/>
          <w:b w:val="0"/>
          <w:bCs w:val="0"/>
          <w:sz w:val="21"/>
          <w:szCs w:val="21"/>
          <w:highlight w:val="none"/>
        </w:rPr>
      </w:pPr>
      <w:r>
        <w:rPr>
          <w:rFonts w:hint="eastAsia" w:ascii="宋体" w:hAnsi="宋体" w:eastAsia="宋体" w:cs="宋体"/>
          <w:sz w:val="21"/>
          <w:szCs w:val="21"/>
          <w:lang w:val="en-US" w:eastAsia="zh-CN"/>
        </w:rPr>
        <w:t xml:space="preserve">1.0.1  </w:t>
      </w:r>
      <w:r>
        <w:rPr>
          <w:rFonts w:hint="eastAsia" w:ascii="宋体" w:hAnsi="宋体" w:eastAsia="宋体" w:cs="宋体"/>
          <w:b w:val="0"/>
          <w:bCs w:val="0"/>
          <w:sz w:val="21"/>
          <w:szCs w:val="21"/>
          <w:highlight w:val="none"/>
        </w:rPr>
        <w:t>人工冰场施工过程中并无</w:t>
      </w:r>
      <w:r>
        <w:rPr>
          <w:rFonts w:hint="eastAsia" w:ascii="宋体" w:hAnsi="宋体" w:eastAsia="宋体" w:cs="宋体"/>
          <w:b w:val="0"/>
          <w:bCs w:val="0"/>
          <w:sz w:val="21"/>
          <w:szCs w:val="21"/>
          <w:highlight w:val="none"/>
          <w:lang w:val="en-US" w:eastAsia="zh-CN"/>
        </w:rPr>
        <w:t>针对性</w:t>
      </w:r>
      <w:r>
        <w:rPr>
          <w:rFonts w:hint="eastAsia" w:ascii="宋体" w:hAnsi="宋体" w:eastAsia="宋体" w:cs="宋体"/>
          <w:b w:val="0"/>
          <w:bCs w:val="0"/>
          <w:sz w:val="21"/>
          <w:szCs w:val="21"/>
          <w:highlight w:val="none"/>
        </w:rPr>
        <w:t>施工技术规程予以指导，只能借助其他标准、规程。因此制定本规程对人工冰场工程各个工作阶段提出要求。</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宋体" w:hAnsi="宋体" w:eastAsia="宋体" w:cs="宋体"/>
          <w:sz w:val="21"/>
          <w:szCs w:val="21"/>
          <w:lang w:eastAsia="zh-CN"/>
        </w:rPr>
      </w:pPr>
      <w:r>
        <w:rPr>
          <w:rFonts w:hint="eastAsia" w:ascii="宋体" w:hAnsi="宋体" w:eastAsia="宋体" w:cs="宋体"/>
          <w:b w:val="0"/>
          <w:bCs w:val="0"/>
          <w:sz w:val="21"/>
          <w:szCs w:val="21"/>
          <w:highlight w:val="none"/>
          <w:lang w:val="en-US" w:eastAsia="zh-CN"/>
        </w:rPr>
        <w:t xml:space="preserve">1.0.2  </w:t>
      </w:r>
      <w:r>
        <w:rPr>
          <w:rFonts w:hint="eastAsia" w:ascii="宋体" w:hAnsi="宋体" w:eastAsia="宋体" w:cs="宋体"/>
          <w:sz w:val="21"/>
          <w:szCs w:val="21"/>
        </w:rPr>
        <w:t>本条规定了适用范围为新建、</w:t>
      </w:r>
      <w:r>
        <w:rPr>
          <w:rFonts w:hint="eastAsia" w:ascii="宋体" w:hAnsi="宋体" w:eastAsia="宋体" w:cs="宋体"/>
          <w:sz w:val="21"/>
          <w:szCs w:val="21"/>
          <w:lang w:val="en-US" w:eastAsia="zh-CN"/>
        </w:rPr>
        <w:t>改建</w:t>
      </w:r>
      <w:r>
        <w:rPr>
          <w:rFonts w:hint="eastAsia" w:ascii="宋体" w:hAnsi="宋体" w:eastAsia="宋体" w:cs="宋体"/>
          <w:sz w:val="21"/>
          <w:szCs w:val="21"/>
        </w:rPr>
        <w:t>人工冰场的施工及验。</w:t>
      </w:r>
    </w:p>
    <w:p>
      <w:pPr>
        <w:pStyle w:val="2"/>
        <w:widowControl/>
        <w:spacing w:before="0" w:beforeAutospacing="0" w:after="0" w:afterAutospacing="0"/>
        <w:ind w:left="0" w:leftChars="0" w:right="0" w:firstLine="0" w:firstLineChars="0"/>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 xml:space="preserve">1.0.3  </w:t>
      </w:r>
      <w:r>
        <w:rPr>
          <w:rFonts w:hint="eastAsia" w:ascii="宋体" w:hAnsi="宋体" w:eastAsia="宋体" w:cs="宋体"/>
          <w:sz w:val="21"/>
          <w:szCs w:val="21"/>
          <w:lang w:eastAsia="zh-CN"/>
        </w:rPr>
        <w:t>人工冰场施工较其他普通建筑施工技术条件复杂</w:t>
      </w:r>
      <w:r>
        <w:rPr>
          <w:rFonts w:hint="eastAsia" w:ascii="宋体" w:hAnsi="宋体" w:eastAsia="宋体" w:cs="宋体"/>
          <w:sz w:val="21"/>
          <w:szCs w:val="21"/>
          <w:lang w:val="en-US"/>
        </w:rPr>
        <w:t>,</w:t>
      </w:r>
      <w:r>
        <w:rPr>
          <w:rFonts w:hint="eastAsia" w:ascii="宋体" w:hAnsi="宋体" w:eastAsia="宋体" w:cs="宋体"/>
          <w:sz w:val="21"/>
          <w:szCs w:val="21"/>
          <w:lang w:eastAsia="zh-CN"/>
        </w:rPr>
        <w:t>综合性强</w:t>
      </w:r>
      <w:r>
        <w:rPr>
          <w:rFonts w:hint="eastAsia" w:ascii="宋体" w:hAnsi="宋体" w:eastAsia="宋体" w:cs="宋体"/>
          <w:sz w:val="21"/>
          <w:szCs w:val="21"/>
          <w:lang w:val="en-US"/>
        </w:rPr>
        <w:t>,</w:t>
      </w:r>
      <w:r>
        <w:rPr>
          <w:rFonts w:hint="eastAsia" w:ascii="宋体" w:hAnsi="宋体" w:eastAsia="宋体" w:cs="宋体"/>
          <w:sz w:val="21"/>
          <w:szCs w:val="21"/>
          <w:lang w:eastAsia="zh-CN"/>
        </w:rPr>
        <w:t>涉及面广。国家对人工制冷制定了若干国家标准</w:t>
      </w:r>
      <w:r>
        <w:rPr>
          <w:rFonts w:hint="eastAsia" w:ascii="宋体" w:hAnsi="宋体" w:eastAsia="宋体" w:cs="宋体"/>
          <w:sz w:val="21"/>
          <w:szCs w:val="21"/>
          <w:lang w:val="en-US"/>
        </w:rPr>
        <w:t>,</w:t>
      </w:r>
      <w:r>
        <w:rPr>
          <w:rFonts w:hint="eastAsia" w:ascii="宋体" w:hAnsi="宋体" w:eastAsia="宋体" w:cs="宋体"/>
          <w:sz w:val="21"/>
          <w:szCs w:val="21"/>
          <w:lang w:eastAsia="zh-CN"/>
        </w:rPr>
        <w:t>本标准内容不可能包括所有的规定。因此</w:t>
      </w:r>
      <w:r>
        <w:rPr>
          <w:rFonts w:hint="eastAsia" w:ascii="宋体" w:hAnsi="宋体" w:eastAsia="宋体" w:cs="宋体"/>
          <w:sz w:val="21"/>
          <w:szCs w:val="21"/>
          <w:lang w:val="en-US"/>
        </w:rPr>
        <w:t>,</w:t>
      </w:r>
      <w:r>
        <w:rPr>
          <w:rFonts w:hint="eastAsia" w:ascii="宋体" w:hAnsi="宋体" w:eastAsia="宋体" w:cs="宋体"/>
          <w:sz w:val="21"/>
          <w:szCs w:val="21"/>
          <w:lang w:eastAsia="zh-CN"/>
        </w:rPr>
        <w:t>在人工冰场施工时</w:t>
      </w:r>
      <w:r>
        <w:rPr>
          <w:rFonts w:hint="eastAsia" w:ascii="宋体" w:hAnsi="宋体" w:eastAsia="宋体" w:cs="宋体"/>
          <w:sz w:val="21"/>
          <w:szCs w:val="21"/>
          <w:lang w:val="en-US"/>
        </w:rPr>
        <w:t>,</w:t>
      </w:r>
      <w:r>
        <w:rPr>
          <w:rFonts w:hint="eastAsia" w:ascii="宋体" w:hAnsi="宋体" w:eastAsia="宋体" w:cs="宋体"/>
          <w:sz w:val="21"/>
          <w:szCs w:val="21"/>
          <w:lang w:eastAsia="zh-CN"/>
        </w:rPr>
        <w:t>要将本标准和其他有关国家标准配合使用。</w:t>
      </w:r>
    </w:p>
    <w:p>
      <w:pPr>
        <w:rPr>
          <w:rFonts w:hAnsi="宋体" w:cs="宋体"/>
          <w:lang w:eastAsia="zh-CN"/>
        </w:rPr>
      </w:pPr>
      <w:r>
        <w:rPr>
          <w:rFonts w:hAnsi="宋体" w:cs="宋体"/>
          <w:lang w:eastAsia="zh-CN"/>
        </w:rPr>
        <w:br w:type="page"/>
      </w:r>
    </w:p>
    <w:p>
      <w:pPr>
        <w:pStyle w:val="5"/>
        <w:pageBreakBefore/>
        <w:widowControl/>
        <w:numPr>
          <w:ilvl w:val="0"/>
          <w:numId w:val="0"/>
        </w:numPr>
        <w:spacing w:before="489" w:beforeLines="150" w:after="489" w:afterLines="150" w:line="240" w:lineRule="auto"/>
        <w:ind w:firstLine="0" w:firstLineChars="0"/>
        <w:rPr>
          <w:rFonts w:hint="eastAsia" w:ascii="黑体" w:hAnsi="黑体" w:eastAsia="黑体" w:cs="Times New Roman"/>
          <w:bCs w:val="0"/>
          <w:sz w:val="21"/>
          <w:szCs w:val="20"/>
          <w:lang w:val="en-US" w:eastAsia="zh-CN"/>
        </w:rPr>
      </w:pPr>
      <w:bookmarkStart w:id="251" w:name="_Toc73115868"/>
      <w:bookmarkStart w:id="252" w:name="_Toc6791"/>
      <w:bookmarkStart w:id="253" w:name="_Toc71709562"/>
      <w:bookmarkStart w:id="254" w:name="_Toc71710411"/>
      <w:bookmarkStart w:id="255" w:name="_Toc54266423"/>
      <w:bookmarkStart w:id="256" w:name="_Toc73117527"/>
      <w:bookmarkStart w:id="257" w:name="_Toc14738"/>
      <w:bookmarkStart w:id="258" w:name="_Toc13540"/>
      <w:bookmarkStart w:id="259" w:name="_Toc24943"/>
      <w:bookmarkStart w:id="260" w:name="_Toc4187"/>
      <w:bookmarkStart w:id="261" w:name="_Toc21586"/>
      <w:bookmarkStart w:id="262" w:name="_Toc17803"/>
      <w:bookmarkStart w:id="263" w:name="_Toc6062"/>
      <w:r>
        <w:rPr>
          <w:rFonts w:hint="eastAsia" w:ascii="黑体" w:hAnsi="黑体" w:eastAsia="黑体" w:cs="Times New Roman"/>
          <w:bCs w:val="0"/>
          <w:sz w:val="21"/>
          <w:szCs w:val="20"/>
        </w:rPr>
        <w:t>3  基本规定</w:t>
      </w:r>
      <w:bookmarkEnd w:id="251"/>
      <w:bookmarkEnd w:id="252"/>
      <w:bookmarkEnd w:id="253"/>
      <w:bookmarkEnd w:id="254"/>
      <w:bookmarkEnd w:id="255"/>
      <w:bookmarkEnd w:id="256"/>
      <w:bookmarkEnd w:id="257"/>
      <w:bookmarkEnd w:id="258"/>
      <w:bookmarkEnd w:id="259"/>
      <w:bookmarkEnd w:id="260"/>
      <w:bookmarkEnd w:id="261"/>
      <w:bookmarkEnd w:id="262"/>
      <w:bookmarkEnd w:id="263"/>
    </w:p>
    <w:p>
      <w:pPr>
        <w:keepNext/>
        <w:keepLines/>
        <w:pageBreakBefore w:val="0"/>
        <w:widowControl w:val="0"/>
        <w:suppressLineNumbers w:val="0"/>
        <w:kinsoku/>
        <w:wordWrap/>
        <w:overflowPunct/>
        <w:topLinePunct w:val="0"/>
        <w:autoSpaceDE/>
        <w:autoSpaceDN/>
        <w:bidi w:val="0"/>
        <w:adjustRightInd/>
        <w:snapToGrid w:val="0"/>
        <w:spacing w:beforeAutospacing="0" w:afterAutospacing="0" w:line="360" w:lineRule="auto"/>
        <w:ind w:left="0" w:right="0" w:firstLine="0" w:firstLineChars="0"/>
        <w:jc w:val="left"/>
        <w:textAlignment w:val="auto"/>
        <w:rPr>
          <w:rFonts w:hAnsi="宋体" w:cs="宋体"/>
          <w:b w:val="0"/>
          <w:bCs w:val="0"/>
          <w:sz w:val="21"/>
          <w:szCs w:val="21"/>
          <w:lang w:val="en-US"/>
        </w:rPr>
      </w:pPr>
      <w:r>
        <w:rPr>
          <w:rFonts w:hint="eastAsia" w:hAnsi="宋体" w:cs="宋体"/>
          <w:b w:val="0"/>
          <w:bCs w:val="0"/>
          <w:sz w:val="21"/>
          <w:szCs w:val="21"/>
          <w:lang w:val="en-US" w:eastAsia="zh-CN"/>
        </w:rPr>
        <w:t xml:space="preserve">3.0.1  </w:t>
      </w:r>
      <w:r>
        <w:rPr>
          <w:rFonts w:hint="eastAsia" w:ascii="宋体" w:hAnsi="宋体" w:eastAsia="宋体" w:cs="宋体"/>
          <w:b w:val="0"/>
          <w:bCs w:val="0"/>
          <w:kern w:val="2"/>
          <w:sz w:val="21"/>
          <w:szCs w:val="21"/>
          <w:lang w:val="en-US" w:eastAsia="zh-CN" w:bidi="ar"/>
        </w:rPr>
        <w:t>人工冰场工程专业性较强，施工企业应具备相应的施工技术水平。</w:t>
      </w:r>
    </w:p>
    <w:p>
      <w:pPr>
        <w:keepNext w:val="0"/>
        <w:keepLines w:val="0"/>
        <w:pageBreakBefore w:val="0"/>
        <w:widowControl w:val="0"/>
        <w:suppressLineNumbers w:val="0"/>
        <w:kinsoku/>
        <w:wordWrap/>
        <w:overflowPunct/>
        <w:topLinePunct w:val="0"/>
        <w:autoSpaceDE/>
        <w:autoSpaceDN/>
        <w:bidi w:val="0"/>
        <w:adjustRightInd/>
        <w:spacing w:beforeAutospacing="0" w:afterAutospacing="0" w:line="360" w:lineRule="auto"/>
        <w:ind w:left="0" w:right="0" w:firstLine="420" w:firstLineChars="200"/>
        <w:jc w:val="left"/>
        <w:textAlignment w:val="auto"/>
        <w:rPr>
          <w:rFonts w:hAnsi="宋体" w:cs="宋体"/>
          <w:b w:val="0"/>
          <w:bCs w:val="0"/>
          <w:sz w:val="21"/>
          <w:szCs w:val="21"/>
          <w:lang w:val="en-US"/>
        </w:rPr>
      </w:pPr>
      <w:r>
        <w:rPr>
          <w:rFonts w:hint="eastAsia" w:ascii="宋体" w:hAnsi="宋体" w:eastAsia="宋体" w:cs="宋体"/>
          <w:b w:val="0"/>
          <w:bCs w:val="0"/>
          <w:kern w:val="2"/>
          <w:sz w:val="21"/>
          <w:szCs w:val="21"/>
          <w:lang w:val="en-US" w:eastAsia="zh-CN" w:bidi="ar"/>
        </w:rPr>
        <w:t>施工现场要求具有相应的施工技术标准，包括国家及地方颁布的现行标准、规范，行业及企业标准，经审批的施工组织设计或方案等。</w:t>
      </w:r>
    </w:p>
    <w:p>
      <w:pPr>
        <w:keepNext w:val="0"/>
        <w:keepLines w:val="0"/>
        <w:pageBreakBefore w:val="0"/>
        <w:widowControl w:val="0"/>
        <w:suppressLineNumbers w:val="0"/>
        <w:kinsoku/>
        <w:wordWrap/>
        <w:overflowPunct/>
        <w:topLinePunct w:val="0"/>
        <w:autoSpaceDE/>
        <w:autoSpaceDN/>
        <w:bidi w:val="0"/>
        <w:adjustRightInd/>
        <w:spacing w:beforeAutospacing="0" w:afterAutospacing="0" w:line="360" w:lineRule="auto"/>
        <w:ind w:left="0" w:right="0" w:firstLine="420" w:firstLineChars="200"/>
        <w:jc w:val="left"/>
        <w:textAlignment w:val="auto"/>
        <w:rPr>
          <w:rFonts w:hAnsi="宋体" w:cs="宋体"/>
          <w:b w:val="0"/>
          <w:bCs w:val="0"/>
          <w:sz w:val="21"/>
          <w:szCs w:val="21"/>
          <w:lang w:val="en-US"/>
        </w:rPr>
      </w:pPr>
      <w:r>
        <w:rPr>
          <w:rFonts w:hint="eastAsia" w:ascii="宋体" w:hAnsi="宋体" w:eastAsia="宋体" w:cs="宋体"/>
          <w:b w:val="0"/>
          <w:bCs w:val="0"/>
          <w:kern w:val="2"/>
          <w:sz w:val="21"/>
          <w:szCs w:val="21"/>
          <w:lang w:val="en-US" w:eastAsia="zh-CN" w:bidi="ar"/>
        </w:rPr>
        <w:t>所有施工技术管理措施的落实，施工质量的最终结果是否符合施工计划目标，还要靠有效的质量责任制度和管理制度来保证。加强制度建设，用行之有效的管理制度来约束施工人员的行为是提高工程管理水平、加强施工队伍建设的根本所在和重中之重。施工单位要建立相应的管理制度来保证工程目标的实现。</w:t>
      </w:r>
    </w:p>
    <w:p>
      <w:pPr>
        <w:keepNext w:val="0"/>
        <w:keepLines w:val="0"/>
        <w:pageBreakBefore w:val="0"/>
        <w:widowControl/>
        <w:suppressLineNumbers w:val="0"/>
        <w:kinsoku/>
        <w:wordWrap/>
        <w:overflowPunct/>
        <w:topLinePunct w:val="0"/>
        <w:autoSpaceDE/>
        <w:autoSpaceDN/>
        <w:bidi w:val="0"/>
        <w:adjustRightInd/>
        <w:jc w:val="left"/>
        <w:textAlignment w:val="auto"/>
        <w:rPr>
          <w:b w:val="0"/>
          <w:bCs w:val="0"/>
          <w:sz w:val="21"/>
          <w:szCs w:val="21"/>
        </w:rPr>
      </w:pPr>
      <w:r>
        <w:rPr>
          <w:rFonts w:hint="eastAsia" w:ascii="宋体" w:hAnsi="宋体" w:eastAsia="宋体" w:cs="宋体"/>
          <w:b w:val="0"/>
          <w:bCs w:val="0"/>
          <w:kern w:val="2"/>
          <w:sz w:val="21"/>
          <w:szCs w:val="21"/>
          <w:lang w:val="en-US" w:eastAsia="zh-CN" w:bidi="ar"/>
        </w:rPr>
        <w:t>建筑安装施工技术标准、质量管理体系和工程质量控制和检验制度三者结合，缺一不可，共同组成了施工现场的质量保证体系。</w:t>
      </w:r>
    </w:p>
    <w:p>
      <w:pPr>
        <w:pStyle w:val="13"/>
        <w:keepNext w:val="0"/>
        <w:keepLines w:val="0"/>
        <w:pageBreakBefore w:val="0"/>
        <w:widowControl w:val="0"/>
        <w:suppressLineNumbers w:val="0"/>
        <w:kinsoku/>
        <w:wordWrap/>
        <w:overflowPunct/>
        <w:topLinePunct w:val="0"/>
        <w:autoSpaceDE/>
        <w:autoSpaceDN/>
        <w:bidi w:val="0"/>
        <w:adjustRightInd/>
        <w:spacing w:before="0" w:beforeLines="0" w:beforeAutospacing="0" w:after="0" w:afterLines="0" w:afterAutospacing="0" w:line="360" w:lineRule="auto"/>
        <w:ind w:left="0" w:leftChars="0" w:right="0" w:firstLine="0" w:firstLineChars="0"/>
        <w:jc w:val="left"/>
        <w:textAlignment w:val="auto"/>
        <w:rPr>
          <w:rFonts w:hAnsi="宋体" w:cs="宋体"/>
          <w:b w:val="0"/>
          <w:bCs w:val="0"/>
          <w:sz w:val="21"/>
          <w:szCs w:val="21"/>
          <w:lang w:val="en-US"/>
        </w:rPr>
      </w:pPr>
      <w:r>
        <w:rPr>
          <w:rFonts w:hint="eastAsia" w:hAnsi="宋体" w:cs="宋体"/>
          <w:b w:val="0"/>
          <w:bCs w:val="0"/>
          <w:sz w:val="21"/>
          <w:szCs w:val="21"/>
          <w:lang w:val="en-US" w:eastAsia="zh-CN"/>
        </w:rPr>
        <w:t xml:space="preserve">3.0.2  </w:t>
      </w:r>
      <w:r>
        <w:rPr>
          <w:rFonts w:hint="eastAsia" w:ascii="宋体" w:hAnsi="宋体" w:eastAsia="宋体" w:cs="宋体"/>
          <w:b w:val="0"/>
          <w:bCs w:val="0"/>
          <w:kern w:val="2"/>
          <w:sz w:val="21"/>
          <w:szCs w:val="21"/>
          <w:lang w:val="en-US" w:eastAsia="zh-CN" w:bidi="ar"/>
        </w:rPr>
        <w:t>施工图深化设计是对原施工图的补充和完善，也是施工图变更的一种形式，所以应经过原设计单位确认。</w:t>
      </w:r>
    </w:p>
    <w:p>
      <w:pPr>
        <w:pStyle w:val="13"/>
        <w:keepNext w:val="0"/>
        <w:keepLines w:val="0"/>
        <w:pageBreakBefore w:val="0"/>
        <w:widowControl w:val="0"/>
        <w:suppressLineNumbers w:val="0"/>
        <w:kinsoku/>
        <w:wordWrap/>
        <w:overflowPunct/>
        <w:topLinePunct w:val="0"/>
        <w:autoSpaceDE/>
        <w:autoSpaceDN/>
        <w:bidi w:val="0"/>
        <w:adjustRightInd/>
        <w:spacing w:before="0" w:beforeLines="0" w:beforeAutospacing="0" w:after="0" w:afterLines="0" w:afterAutospacing="0" w:line="360" w:lineRule="auto"/>
        <w:ind w:left="0" w:leftChars="0" w:right="0" w:firstLine="420" w:firstLineChars="200"/>
        <w:jc w:val="left"/>
        <w:textAlignment w:val="auto"/>
        <w:rPr>
          <w:b w:val="0"/>
          <w:bCs w:val="0"/>
          <w:sz w:val="21"/>
          <w:szCs w:val="21"/>
          <w:lang w:val="en-US"/>
        </w:rPr>
      </w:pPr>
      <w:r>
        <w:rPr>
          <w:rFonts w:hint="eastAsia" w:ascii="宋体" w:hAnsi="宋体" w:eastAsia="宋体" w:cs="宋体"/>
          <w:b w:val="0"/>
          <w:bCs w:val="0"/>
          <w:kern w:val="2"/>
          <w:sz w:val="21"/>
          <w:szCs w:val="21"/>
          <w:lang w:val="en-US" w:eastAsia="zh-CN" w:bidi="ar"/>
        </w:rPr>
        <w:t>施工图发生变更时必须按照设计单位签章后下发的设计变更通知单施工。施工中，施工图的变更是不可避免的，但不能任意改动施工图，如改动必须经过设计单位同意。</w:t>
      </w:r>
    </w:p>
    <w:p>
      <w:pPr>
        <w:pStyle w:val="13"/>
        <w:keepNext w:val="0"/>
        <w:keepLines w:val="0"/>
        <w:pageBreakBefore w:val="0"/>
        <w:widowControl w:val="0"/>
        <w:suppressLineNumbers w:val="0"/>
        <w:kinsoku/>
        <w:wordWrap/>
        <w:overflowPunct/>
        <w:topLinePunct w:val="0"/>
        <w:autoSpaceDE/>
        <w:autoSpaceDN/>
        <w:bidi w:val="0"/>
        <w:adjustRightInd/>
        <w:spacing w:before="0" w:beforeLines="0" w:beforeAutospacing="0" w:after="0" w:afterLines="0" w:afterAutospacing="0" w:line="360" w:lineRule="auto"/>
        <w:ind w:left="0" w:leftChars="0" w:right="0" w:firstLine="0" w:firstLineChars="0"/>
        <w:jc w:val="left"/>
        <w:textAlignment w:val="auto"/>
        <w:rPr>
          <w:b w:val="0"/>
          <w:bCs w:val="0"/>
          <w:sz w:val="21"/>
          <w:szCs w:val="21"/>
          <w:lang w:val="en-US"/>
        </w:rPr>
      </w:pPr>
      <w:r>
        <w:rPr>
          <w:rFonts w:hint="eastAsia" w:hAnsi="宋体" w:cs="宋体"/>
          <w:b w:val="0"/>
          <w:bCs w:val="0"/>
          <w:sz w:val="21"/>
          <w:szCs w:val="21"/>
          <w:lang w:val="en-US" w:eastAsia="zh-CN"/>
        </w:rPr>
        <w:t xml:space="preserve">3.0.3  </w:t>
      </w:r>
      <w:r>
        <w:rPr>
          <w:rFonts w:hint="eastAsia" w:ascii="宋体" w:hAnsi="宋体" w:eastAsia="宋体" w:cs="宋体"/>
          <w:b w:val="0"/>
          <w:bCs w:val="0"/>
          <w:kern w:val="2"/>
          <w:sz w:val="21"/>
          <w:szCs w:val="21"/>
          <w:lang w:val="en-US" w:eastAsia="zh-CN" w:bidi="ar"/>
        </w:rPr>
        <w:t>设计交底及施工图会审是工程施工前的一项技术工作，由建设单位、监理、设计和施工单位有关人员共同参加。通过设计交底和施工图审查，可以有效解决施工图本身以及施工图中各工种之间存在的问题，设计交底及施工图会审记录可以作为以后办理变更洽商的依据，也是工程结算依据之一。</w:t>
      </w:r>
    </w:p>
    <w:p>
      <w:pPr>
        <w:keepNext w:val="0"/>
        <w:keepLines w:val="0"/>
        <w:pageBreakBefore w:val="0"/>
        <w:widowControl w:val="0"/>
        <w:suppressLineNumbers w:val="0"/>
        <w:kinsoku/>
        <w:wordWrap/>
        <w:overflowPunct/>
        <w:topLinePunct w:val="0"/>
        <w:autoSpaceDE/>
        <w:autoSpaceDN/>
        <w:bidi w:val="0"/>
        <w:adjustRightInd/>
        <w:spacing w:beforeAutospacing="0" w:afterAutospacing="0" w:line="360" w:lineRule="auto"/>
        <w:ind w:left="0" w:right="0" w:firstLine="0" w:firstLineChars="0"/>
        <w:jc w:val="left"/>
        <w:textAlignment w:val="auto"/>
        <w:rPr>
          <w:rFonts w:hAnsi="宋体" w:cs="宋体"/>
          <w:b w:val="0"/>
          <w:bCs w:val="0"/>
          <w:sz w:val="21"/>
          <w:szCs w:val="21"/>
          <w:lang w:val="en-US"/>
        </w:rPr>
      </w:pPr>
      <w:r>
        <w:rPr>
          <w:rFonts w:hint="eastAsia" w:hAnsi="宋体" w:cs="宋体"/>
          <w:b w:val="0"/>
          <w:bCs w:val="0"/>
          <w:sz w:val="21"/>
          <w:szCs w:val="21"/>
          <w:lang w:val="en-US" w:eastAsia="zh-CN"/>
        </w:rPr>
        <w:t xml:space="preserve">3.0.4  </w:t>
      </w:r>
      <w:r>
        <w:rPr>
          <w:rFonts w:hint="eastAsia" w:ascii="宋体" w:hAnsi="宋体" w:eastAsia="宋体" w:cs="宋体"/>
          <w:b w:val="0"/>
          <w:bCs w:val="0"/>
          <w:kern w:val="2"/>
          <w:sz w:val="21"/>
          <w:szCs w:val="21"/>
          <w:lang w:val="en-US" w:eastAsia="zh-CN" w:bidi="ar"/>
        </w:rPr>
        <w:t>本条强调了施工组织设计(方案)的重要性。施工组织设计(方案)未被批准不能进行施工。单位技术负责人是指工程施工合同单位的技术负责人，而不是施工项目的技术负责人。技术交底通常按照工程施工的规模、难易程度等情况，在不同层次的施工人员范围内进行，技术交底的内容与深度也各不相同。</w:t>
      </w:r>
    </w:p>
    <w:p>
      <w:pPr>
        <w:pStyle w:val="13"/>
        <w:keepNext w:val="0"/>
        <w:keepLines w:val="0"/>
        <w:pageBreakBefore w:val="0"/>
        <w:widowControl w:val="0"/>
        <w:suppressLineNumbers w:val="0"/>
        <w:kinsoku/>
        <w:wordWrap/>
        <w:overflowPunct/>
        <w:topLinePunct w:val="0"/>
        <w:autoSpaceDE/>
        <w:autoSpaceDN/>
        <w:bidi w:val="0"/>
        <w:adjustRightInd/>
        <w:spacing w:before="0" w:beforeLines="0" w:beforeAutospacing="0" w:after="0" w:afterLines="0" w:afterAutospacing="0" w:line="360" w:lineRule="auto"/>
        <w:ind w:left="0" w:leftChars="0" w:right="0" w:firstLine="420" w:firstLineChars="200"/>
        <w:jc w:val="left"/>
        <w:textAlignment w:val="auto"/>
        <w:rPr>
          <w:b w:val="0"/>
          <w:bCs w:val="0"/>
          <w:sz w:val="21"/>
          <w:szCs w:val="21"/>
          <w:lang w:val="en-US"/>
        </w:rPr>
      </w:pPr>
      <w:r>
        <w:rPr>
          <w:rFonts w:hint="eastAsia" w:ascii="宋体" w:hAnsi="宋体" w:eastAsia="宋体" w:cs="宋体"/>
          <w:b w:val="0"/>
          <w:bCs w:val="0"/>
          <w:kern w:val="2"/>
          <w:sz w:val="21"/>
          <w:szCs w:val="21"/>
          <w:lang w:val="en-US" w:eastAsia="zh-CN" w:bidi="ar"/>
        </w:rPr>
        <w:t>技术交底一般分为设计交底、施工组织设计(施工方案)交底、专项施工方案交底、分项工程施工技术交底、四新技术交底和设计变更技术交底。本条强调的是分项工程施工技术交底，也就是专业工长向各作业班组长和各工种作业人员进行技术交底，是技术交底的重要环节。</w:t>
      </w:r>
    </w:p>
    <w:p>
      <w:pPr>
        <w:pStyle w:val="13"/>
        <w:keepNext w:val="0"/>
        <w:keepLines w:val="0"/>
        <w:pageBreakBefore w:val="0"/>
        <w:widowControl w:val="0"/>
        <w:suppressLineNumbers w:val="0"/>
        <w:kinsoku/>
        <w:wordWrap/>
        <w:overflowPunct/>
        <w:topLinePunct w:val="0"/>
        <w:autoSpaceDE/>
        <w:autoSpaceDN/>
        <w:bidi w:val="0"/>
        <w:adjustRightInd/>
        <w:spacing w:before="0" w:beforeLines="0" w:beforeAutospacing="0" w:after="0" w:afterLines="0" w:afterAutospacing="0" w:line="360" w:lineRule="auto"/>
        <w:ind w:left="0" w:leftChars="0" w:right="0" w:firstLine="0" w:firstLineChars="0"/>
        <w:jc w:val="left"/>
        <w:textAlignment w:val="auto"/>
        <w:rPr>
          <w:b w:val="0"/>
          <w:bCs w:val="0"/>
          <w:sz w:val="21"/>
          <w:szCs w:val="21"/>
          <w:lang w:val="en-US"/>
        </w:rPr>
      </w:pPr>
      <w:r>
        <w:rPr>
          <w:rFonts w:hint="eastAsia" w:hAnsi="宋体" w:cs="宋体"/>
          <w:b w:val="0"/>
          <w:bCs w:val="0"/>
          <w:sz w:val="21"/>
          <w:szCs w:val="21"/>
          <w:lang w:val="en-US" w:eastAsia="zh-CN"/>
        </w:rPr>
        <w:t xml:space="preserve">3.0.5  </w:t>
      </w:r>
      <w:r>
        <w:rPr>
          <w:rFonts w:hint="eastAsia" w:ascii="宋体" w:hAnsi="宋体" w:eastAsia="宋体" w:cs="宋体"/>
          <w:b w:val="0"/>
          <w:bCs w:val="0"/>
          <w:kern w:val="2"/>
          <w:sz w:val="21"/>
          <w:szCs w:val="21"/>
          <w:lang w:val="en-US" w:eastAsia="zh-CN" w:bidi="ar"/>
        </w:rPr>
        <w:t>工程中采用的新技术、新设备、新材料、新工艺，因为没有相应的标准可以依据，应采取慎重的态度对待。在人工冰场工程施工安装中应当遵守国家制定的关于“四新”技术应用的一些规定。当施工中采用新的施工工艺或本单位首次使用的施工工艺时，为了能熟练掌握施工操作内容，施工前应对施工人员进行详细的技术交底，并制定专项技术方案，保证该施工工艺的贯彻落实。</w:t>
      </w:r>
    </w:p>
    <w:p>
      <w:pPr>
        <w:pStyle w:val="13"/>
        <w:keepNext w:val="0"/>
        <w:keepLines w:val="0"/>
        <w:pageBreakBefore w:val="0"/>
        <w:widowControl w:val="0"/>
        <w:suppressLineNumbers w:val="0"/>
        <w:kinsoku/>
        <w:wordWrap/>
        <w:overflowPunct/>
        <w:topLinePunct w:val="0"/>
        <w:autoSpaceDE/>
        <w:autoSpaceDN/>
        <w:bidi w:val="0"/>
        <w:adjustRightInd/>
        <w:spacing w:before="0" w:beforeLines="0" w:beforeAutospacing="0" w:after="0" w:afterLines="0" w:afterAutospacing="0" w:line="360" w:lineRule="auto"/>
        <w:ind w:left="0" w:right="0" w:firstLine="0" w:firstLineChars="0"/>
        <w:jc w:val="left"/>
        <w:textAlignment w:val="auto"/>
        <w:rPr>
          <w:b w:val="0"/>
          <w:bCs w:val="0"/>
          <w:sz w:val="21"/>
          <w:szCs w:val="21"/>
          <w:lang w:val="en-US"/>
        </w:rPr>
      </w:pPr>
      <w:r>
        <w:rPr>
          <w:rFonts w:hint="eastAsia" w:hAnsi="宋体" w:cs="宋体"/>
          <w:b w:val="0"/>
          <w:bCs w:val="0"/>
          <w:sz w:val="21"/>
          <w:szCs w:val="21"/>
          <w:lang w:val="en-US" w:eastAsia="zh-CN"/>
        </w:rPr>
        <w:t xml:space="preserve">3.0.6  </w:t>
      </w:r>
      <w:r>
        <w:rPr>
          <w:rFonts w:hint="eastAsia" w:ascii="宋体" w:hAnsi="宋体" w:eastAsia="宋体" w:cs="宋体"/>
          <w:b w:val="0"/>
          <w:bCs w:val="0"/>
          <w:kern w:val="2"/>
          <w:sz w:val="21"/>
          <w:szCs w:val="21"/>
          <w:lang w:val="en-US" w:eastAsia="zh-CN" w:bidi="ar"/>
        </w:rPr>
        <w:t>产品技术文件是指材料与设备的使用技术要求等文件，是材料与设备生产企业配套供应的质量证明文件。在选择材料与设备时，应按设计要求的技术参数进行选择，同时应满足现行国家标准的要求。有些材料与设备，行业主管部门也出台了相应的产品技术标准，所以，在选用上，也要符合该产品技术标准的规定。</w:t>
      </w:r>
    </w:p>
    <w:p>
      <w:pPr>
        <w:keepNext w:val="0"/>
        <w:keepLines w:val="0"/>
        <w:pageBreakBefore w:val="0"/>
        <w:widowControl w:val="0"/>
        <w:suppressLineNumbers w:val="0"/>
        <w:kinsoku/>
        <w:wordWrap/>
        <w:overflowPunct/>
        <w:topLinePunct w:val="0"/>
        <w:autoSpaceDE/>
        <w:autoSpaceDN/>
        <w:bidi w:val="0"/>
        <w:adjustRightInd/>
        <w:spacing w:beforeAutospacing="0" w:afterAutospacing="0" w:line="360" w:lineRule="auto"/>
        <w:ind w:left="0" w:right="0" w:firstLine="0" w:firstLineChars="0"/>
        <w:jc w:val="left"/>
        <w:textAlignment w:val="auto"/>
        <w:rPr>
          <w:rFonts w:hAnsi="宋体" w:cs="宋体"/>
          <w:b w:val="0"/>
          <w:bCs w:val="0"/>
          <w:sz w:val="21"/>
          <w:szCs w:val="21"/>
          <w:lang w:val="en-US"/>
        </w:rPr>
      </w:pPr>
      <w:r>
        <w:rPr>
          <w:rFonts w:hint="eastAsia" w:hAnsi="宋体" w:cs="宋体"/>
          <w:b w:val="0"/>
          <w:bCs w:val="0"/>
          <w:sz w:val="21"/>
          <w:szCs w:val="21"/>
          <w:lang w:val="en-US" w:eastAsia="zh-CN"/>
        </w:rPr>
        <w:t xml:space="preserve">3.0.7  </w:t>
      </w:r>
      <w:r>
        <w:rPr>
          <w:rFonts w:hint="eastAsia" w:ascii="宋体" w:hAnsi="宋体" w:eastAsia="宋体" w:cs="宋体"/>
          <w:b w:val="0"/>
          <w:bCs w:val="0"/>
          <w:kern w:val="2"/>
          <w:sz w:val="21"/>
          <w:szCs w:val="21"/>
          <w:lang w:val="en-US" w:eastAsia="zh-CN" w:bidi="ar"/>
        </w:rPr>
        <w:t>本条说明如下:</w:t>
      </w:r>
    </w:p>
    <w:p>
      <w:pPr>
        <w:keepNext w:val="0"/>
        <w:keepLines w:val="0"/>
        <w:pageBreakBefore w:val="0"/>
        <w:widowControl w:val="0"/>
        <w:suppressLineNumbers w:val="0"/>
        <w:kinsoku/>
        <w:wordWrap/>
        <w:overflowPunct/>
        <w:topLinePunct w:val="0"/>
        <w:autoSpaceDE/>
        <w:autoSpaceDN/>
        <w:bidi w:val="0"/>
        <w:adjustRightInd/>
        <w:spacing w:beforeAutospacing="0" w:afterAutospacing="0" w:line="360" w:lineRule="auto"/>
        <w:ind w:left="0" w:right="0" w:firstLine="420" w:firstLineChars="200"/>
        <w:jc w:val="left"/>
        <w:textAlignment w:val="auto"/>
        <w:rPr>
          <w:rFonts w:hAnsi="宋体" w:cs="宋体"/>
          <w:b w:val="0"/>
          <w:bCs w:val="0"/>
          <w:sz w:val="21"/>
          <w:szCs w:val="21"/>
          <w:lang w:val="en-US"/>
        </w:rPr>
      </w:pPr>
      <w:r>
        <w:rPr>
          <w:rFonts w:hint="eastAsia" w:ascii="宋体" w:hAnsi="宋体" w:eastAsia="宋体" w:cs="宋体"/>
          <w:b w:val="0"/>
          <w:bCs w:val="0"/>
          <w:kern w:val="2"/>
          <w:sz w:val="21"/>
          <w:szCs w:val="21"/>
          <w:lang w:val="en-US" w:eastAsia="zh-CN" w:bidi="ar"/>
        </w:rPr>
        <w:t xml:space="preserve">1 </w:t>
      </w:r>
      <w:r>
        <w:rPr>
          <w:rFonts w:hint="eastAsia" w:hAnsi="宋体" w:cs="宋体"/>
          <w:b w:val="0"/>
          <w:bCs w:val="0"/>
          <w:kern w:val="2"/>
          <w:sz w:val="21"/>
          <w:szCs w:val="21"/>
          <w:lang w:val="en-US" w:eastAsia="zh-CN" w:bidi="ar"/>
        </w:rPr>
        <w:t xml:space="preserve"> </w:t>
      </w:r>
      <w:r>
        <w:rPr>
          <w:rFonts w:hint="eastAsia" w:ascii="宋体" w:hAnsi="宋体" w:eastAsia="宋体" w:cs="宋体"/>
          <w:b w:val="0"/>
          <w:bCs w:val="0"/>
          <w:kern w:val="2"/>
          <w:sz w:val="21"/>
          <w:szCs w:val="21"/>
          <w:lang w:val="en-US" w:eastAsia="zh-CN" w:bidi="ar"/>
        </w:rPr>
        <w:t>本条所指材料包括工程中使用的材料、成品、半成品及构配件等。</w:t>
      </w:r>
    </w:p>
    <w:p>
      <w:pPr>
        <w:keepNext w:val="0"/>
        <w:keepLines w:val="0"/>
        <w:pageBreakBefore w:val="0"/>
        <w:widowControl w:val="0"/>
        <w:suppressLineNumbers w:val="0"/>
        <w:kinsoku/>
        <w:wordWrap/>
        <w:overflowPunct/>
        <w:topLinePunct w:val="0"/>
        <w:autoSpaceDE/>
        <w:autoSpaceDN/>
        <w:bidi w:val="0"/>
        <w:adjustRightInd/>
        <w:spacing w:beforeAutospacing="0" w:afterAutospacing="0" w:line="360" w:lineRule="auto"/>
        <w:ind w:left="0" w:right="0" w:firstLine="420" w:firstLineChars="200"/>
        <w:jc w:val="left"/>
        <w:textAlignment w:val="auto"/>
        <w:rPr>
          <w:rFonts w:hAnsi="宋体" w:cs="宋体"/>
          <w:b w:val="0"/>
          <w:bCs w:val="0"/>
          <w:sz w:val="21"/>
          <w:szCs w:val="21"/>
          <w:lang w:val="en-US"/>
        </w:rPr>
      </w:pPr>
      <w:r>
        <w:rPr>
          <w:rFonts w:hint="eastAsia" w:ascii="宋体" w:hAnsi="宋体" w:eastAsia="宋体" w:cs="宋体"/>
          <w:b w:val="0"/>
          <w:bCs w:val="0"/>
          <w:kern w:val="2"/>
          <w:sz w:val="21"/>
          <w:szCs w:val="21"/>
          <w:lang w:val="en-US" w:eastAsia="zh-CN" w:bidi="ar"/>
        </w:rPr>
        <w:t xml:space="preserve">2 </w:t>
      </w:r>
      <w:r>
        <w:rPr>
          <w:rFonts w:hint="eastAsia" w:hAnsi="宋体" w:cs="宋体"/>
          <w:b w:val="0"/>
          <w:bCs w:val="0"/>
          <w:kern w:val="2"/>
          <w:sz w:val="21"/>
          <w:szCs w:val="21"/>
          <w:lang w:val="en-US" w:eastAsia="zh-CN" w:bidi="ar"/>
        </w:rPr>
        <w:t xml:space="preserve"> </w:t>
      </w:r>
      <w:r>
        <w:rPr>
          <w:rFonts w:hint="eastAsia" w:ascii="宋体" w:hAnsi="宋体" w:eastAsia="宋体" w:cs="宋体"/>
          <w:b w:val="0"/>
          <w:bCs w:val="0"/>
          <w:kern w:val="2"/>
          <w:sz w:val="21"/>
          <w:szCs w:val="21"/>
          <w:lang w:val="en-US" w:eastAsia="zh-CN" w:bidi="ar"/>
        </w:rPr>
        <w:t>质量证明文件是指产品合格证、质量合格证、检验报告、试验报告、产品生产许可证和质量保证书等的总称。</w:t>
      </w:r>
    </w:p>
    <w:p>
      <w:pPr>
        <w:keepNext w:val="0"/>
        <w:keepLines w:val="0"/>
        <w:pageBreakBefore w:val="0"/>
        <w:widowControl w:val="0"/>
        <w:suppressLineNumbers w:val="0"/>
        <w:kinsoku/>
        <w:wordWrap/>
        <w:overflowPunct/>
        <w:topLinePunct w:val="0"/>
        <w:autoSpaceDE/>
        <w:autoSpaceDN/>
        <w:bidi w:val="0"/>
        <w:adjustRightInd/>
        <w:spacing w:beforeAutospacing="0" w:afterAutospacing="0" w:line="360" w:lineRule="auto"/>
        <w:ind w:left="0" w:right="0" w:firstLine="420" w:firstLineChars="200"/>
        <w:jc w:val="left"/>
        <w:textAlignment w:val="auto"/>
        <w:rPr>
          <w:rFonts w:hAnsi="宋体" w:cs="宋体"/>
          <w:b w:val="0"/>
          <w:bCs w:val="0"/>
          <w:sz w:val="21"/>
          <w:szCs w:val="21"/>
          <w:lang w:val="en-US"/>
        </w:rPr>
      </w:pPr>
      <w:r>
        <w:rPr>
          <w:rFonts w:hint="eastAsia" w:ascii="宋体" w:hAnsi="宋体" w:eastAsia="宋体" w:cs="宋体"/>
          <w:b w:val="0"/>
          <w:bCs w:val="0"/>
          <w:kern w:val="2"/>
          <w:sz w:val="21"/>
          <w:szCs w:val="21"/>
          <w:lang w:val="en-US" w:eastAsia="zh-CN" w:bidi="ar"/>
        </w:rPr>
        <w:t xml:space="preserve">3 </w:t>
      </w:r>
      <w:r>
        <w:rPr>
          <w:rFonts w:hint="eastAsia" w:hAnsi="宋体" w:cs="宋体"/>
          <w:b w:val="0"/>
          <w:bCs w:val="0"/>
          <w:kern w:val="2"/>
          <w:sz w:val="21"/>
          <w:szCs w:val="21"/>
          <w:lang w:val="en-US" w:eastAsia="zh-CN" w:bidi="ar"/>
        </w:rPr>
        <w:t xml:space="preserve"> </w:t>
      </w:r>
      <w:r>
        <w:rPr>
          <w:rFonts w:hint="eastAsia" w:ascii="宋体" w:hAnsi="宋体" w:eastAsia="宋体" w:cs="宋体"/>
          <w:b w:val="0"/>
          <w:bCs w:val="0"/>
          <w:kern w:val="2"/>
          <w:sz w:val="21"/>
          <w:szCs w:val="21"/>
          <w:lang w:val="en-US" w:eastAsia="zh-CN" w:bidi="ar"/>
        </w:rPr>
        <w:t>材料、设备应有产品出厂合格证及相应检验报告。</w:t>
      </w:r>
    </w:p>
    <w:p>
      <w:pPr>
        <w:keepNext w:val="0"/>
        <w:keepLines w:val="0"/>
        <w:pageBreakBefore w:val="0"/>
        <w:widowControl w:val="0"/>
        <w:suppressLineNumbers w:val="0"/>
        <w:kinsoku/>
        <w:wordWrap/>
        <w:overflowPunct/>
        <w:topLinePunct w:val="0"/>
        <w:autoSpaceDE/>
        <w:autoSpaceDN/>
        <w:bidi w:val="0"/>
        <w:adjustRightInd/>
        <w:spacing w:beforeAutospacing="0" w:afterAutospacing="0" w:line="360" w:lineRule="auto"/>
        <w:ind w:left="0" w:right="0" w:firstLine="420" w:firstLineChars="200"/>
        <w:jc w:val="left"/>
        <w:textAlignment w:val="auto"/>
        <w:rPr>
          <w:rFonts w:hAnsi="宋体" w:cs="宋体"/>
          <w:b w:val="0"/>
          <w:bCs w:val="0"/>
          <w:sz w:val="21"/>
          <w:szCs w:val="21"/>
          <w:lang w:val="en-US"/>
        </w:rPr>
      </w:pPr>
      <w:r>
        <w:rPr>
          <w:rFonts w:hint="eastAsia" w:ascii="宋体" w:hAnsi="宋体" w:eastAsia="宋体" w:cs="宋体"/>
          <w:b w:val="0"/>
          <w:bCs w:val="0"/>
          <w:kern w:val="2"/>
          <w:sz w:val="21"/>
          <w:szCs w:val="21"/>
          <w:lang w:val="en-US" w:eastAsia="zh-CN" w:bidi="ar"/>
        </w:rPr>
        <w:t xml:space="preserve">4 </w:t>
      </w:r>
      <w:r>
        <w:rPr>
          <w:rFonts w:hint="eastAsia" w:hAnsi="宋体" w:cs="宋体"/>
          <w:b w:val="0"/>
          <w:bCs w:val="0"/>
          <w:kern w:val="2"/>
          <w:sz w:val="21"/>
          <w:szCs w:val="21"/>
          <w:lang w:val="en-US" w:eastAsia="zh-CN" w:bidi="ar"/>
        </w:rPr>
        <w:t xml:space="preserve"> </w:t>
      </w:r>
      <w:r>
        <w:rPr>
          <w:rFonts w:hint="eastAsia" w:ascii="宋体" w:hAnsi="宋体" w:eastAsia="宋体" w:cs="宋体"/>
          <w:b w:val="0"/>
          <w:bCs w:val="0"/>
          <w:kern w:val="2"/>
          <w:sz w:val="21"/>
          <w:szCs w:val="21"/>
          <w:lang w:val="en-US" w:eastAsia="zh-CN" w:bidi="ar"/>
        </w:rPr>
        <w:t>压力表、温度计、湿度计、流量计(表)、 传感器等应有产品合格证和有效检测报告。</w:t>
      </w:r>
    </w:p>
    <w:p>
      <w:pPr>
        <w:keepNext w:val="0"/>
        <w:keepLines w:val="0"/>
        <w:pageBreakBefore w:val="0"/>
        <w:widowControl w:val="0"/>
        <w:suppressLineNumbers w:val="0"/>
        <w:kinsoku/>
        <w:wordWrap/>
        <w:overflowPunct/>
        <w:topLinePunct w:val="0"/>
        <w:autoSpaceDE/>
        <w:autoSpaceDN/>
        <w:bidi w:val="0"/>
        <w:adjustRightInd/>
        <w:spacing w:beforeAutospacing="0" w:afterAutospacing="0" w:line="360" w:lineRule="auto"/>
        <w:ind w:left="0" w:right="0" w:firstLine="420" w:firstLineChars="200"/>
        <w:jc w:val="left"/>
        <w:textAlignment w:val="auto"/>
        <w:rPr>
          <w:rFonts w:hAnsi="宋体" w:cs="宋体"/>
          <w:b w:val="0"/>
          <w:bCs w:val="0"/>
          <w:sz w:val="21"/>
          <w:szCs w:val="21"/>
          <w:lang w:val="en-US"/>
        </w:rPr>
      </w:pPr>
      <w:r>
        <w:rPr>
          <w:rFonts w:hint="eastAsia" w:ascii="宋体" w:hAnsi="宋体" w:eastAsia="宋体" w:cs="宋体"/>
          <w:b w:val="0"/>
          <w:bCs w:val="0"/>
          <w:kern w:val="2"/>
          <w:sz w:val="21"/>
          <w:szCs w:val="21"/>
          <w:lang w:val="en-US" w:eastAsia="zh-CN" w:bidi="ar"/>
        </w:rPr>
        <w:t xml:space="preserve">5 </w:t>
      </w:r>
      <w:r>
        <w:rPr>
          <w:rFonts w:hint="eastAsia" w:hAnsi="宋体" w:cs="宋体"/>
          <w:b w:val="0"/>
          <w:bCs w:val="0"/>
          <w:kern w:val="2"/>
          <w:sz w:val="21"/>
          <w:szCs w:val="21"/>
          <w:lang w:val="en-US" w:eastAsia="zh-CN" w:bidi="ar"/>
        </w:rPr>
        <w:t xml:space="preserve"> </w:t>
      </w:r>
      <w:r>
        <w:rPr>
          <w:rFonts w:hint="eastAsia" w:ascii="宋体" w:hAnsi="宋体" w:eastAsia="宋体" w:cs="宋体"/>
          <w:b w:val="0"/>
          <w:bCs w:val="0"/>
          <w:kern w:val="2"/>
          <w:sz w:val="21"/>
          <w:szCs w:val="21"/>
          <w:lang w:val="en-US" w:eastAsia="zh-CN" w:bidi="ar"/>
        </w:rPr>
        <w:t>主要设备应有中文安装使用说明书。</w:t>
      </w:r>
    </w:p>
    <w:p>
      <w:pPr>
        <w:pStyle w:val="13"/>
        <w:keepNext w:val="0"/>
        <w:keepLines w:val="0"/>
        <w:pageBreakBefore w:val="0"/>
        <w:widowControl w:val="0"/>
        <w:suppressLineNumbers w:val="0"/>
        <w:kinsoku/>
        <w:wordWrap/>
        <w:overflowPunct/>
        <w:topLinePunct w:val="0"/>
        <w:autoSpaceDE/>
        <w:autoSpaceDN/>
        <w:bidi w:val="0"/>
        <w:adjustRightInd/>
        <w:spacing w:before="0" w:beforeLines="0" w:beforeAutospacing="0" w:after="0" w:afterLines="0" w:afterAutospacing="0" w:line="360" w:lineRule="auto"/>
        <w:ind w:left="0" w:right="0" w:firstLine="0" w:firstLineChars="0"/>
        <w:jc w:val="left"/>
        <w:textAlignment w:val="auto"/>
        <w:rPr>
          <w:rFonts w:hAnsi="宋体" w:cs="宋体"/>
          <w:b w:val="0"/>
          <w:bCs w:val="0"/>
          <w:sz w:val="21"/>
          <w:szCs w:val="21"/>
          <w:lang w:val="en-US"/>
        </w:rPr>
      </w:pPr>
      <w:r>
        <w:rPr>
          <w:rFonts w:hint="eastAsia" w:hAnsi="宋体" w:cs="宋体"/>
          <w:b w:val="0"/>
          <w:bCs w:val="0"/>
          <w:sz w:val="21"/>
          <w:szCs w:val="21"/>
          <w:lang w:val="en-US" w:eastAsia="zh-CN"/>
        </w:rPr>
        <w:t xml:space="preserve">3.0.8  </w:t>
      </w:r>
      <w:r>
        <w:rPr>
          <w:rFonts w:hint="eastAsia" w:ascii="宋体" w:hAnsi="宋体" w:eastAsia="宋体" w:cs="宋体"/>
          <w:b w:val="0"/>
          <w:bCs w:val="0"/>
          <w:kern w:val="2"/>
          <w:sz w:val="21"/>
          <w:szCs w:val="21"/>
          <w:lang w:val="en-US" w:eastAsia="zh-CN" w:bidi="ar"/>
        </w:rPr>
        <w:t>本条强调材料与设备进场时，施工单位应自行检验，合格后才能报请监理工程师(建设单位代表)验收。同时强调，工程中使用的所有材料与设备，均应经监理工程师(建设单位代表)验收合格。</w:t>
      </w:r>
    </w:p>
    <w:p>
      <w:pPr>
        <w:pStyle w:val="13"/>
        <w:keepNext w:val="0"/>
        <w:keepLines w:val="0"/>
        <w:pageBreakBefore w:val="0"/>
        <w:widowControl w:val="0"/>
        <w:suppressLineNumbers w:val="0"/>
        <w:kinsoku/>
        <w:wordWrap/>
        <w:overflowPunct/>
        <w:topLinePunct w:val="0"/>
        <w:autoSpaceDE/>
        <w:autoSpaceDN/>
        <w:bidi w:val="0"/>
        <w:adjustRightInd/>
        <w:spacing w:before="0" w:beforeLines="0" w:beforeAutospacing="0" w:after="0" w:afterLines="0" w:afterAutospacing="0" w:line="360" w:lineRule="auto"/>
        <w:ind w:left="0" w:right="0" w:firstLine="0" w:firstLineChars="0"/>
        <w:jc w:val="left"/>
        <w:textAlignment w:val="auto"/>
        <w:rPr>
          <w:rFonts w:hAnsi="宋体" w:cs="宋体"/>
          <w:b w:val="0"/>
          <w:bCs w:val="0"/>
          <w:sz w:val="21"/>
          <w:szCs w:val="21"/>
          <w:lang w:val="en-US"/>
        </w:rPr>
      </w:pPr>
      <w:r>
        <w:rPr>
          <w:rFonts w:hint="eastAsia" w:hAnsi="宋体" w:cs="宋体"/>
          <w:b w:val="0"/>
          <w:bCs w:val="0"/>
          <w:sz w:val="21"/>
          <w:szCs w:val="21"/>
          <w:lang w:val="en-US" w:eastAsia="zh-CN"/>
        </w:rPr>
        <w:t xml:space="preserve">3.0.9  </w:t>
      </w:r>
      <w:r>
        <w:rPr>
          <w:rFonts w:hint="eastAsia" w:ascii="宋体" w:hAnsi="宋体" w:eastAsia="宋体" w:cs="宋体"/>
          <w:b w:val="0"/>
          <w:bCs w:val="0"/>
          <w:kern w:val="2"/>
          <w:sz w:val="21"/>
          <w:szCs w:val="21"/>
          <w:lang w:val="en-US" w:eastAsia="zh-CN" w:bidi="ar"/>
        </w:rPr>
        <w:t>本条对人工冰场工程设备安装的质量提出了具体要求。在制冷系统中,一些大型机器和设备，为适应运输要求,要解体装箱运输,然后到现场安装时再加以组装。故本条对整个制冷系统所涉及的机器、设备、管道、管件、阀门、自控元件、仪表、涂料及绝热材料等安装要素的质量提出了具体要求。</w:t>
      </w:r>
    </w:p>
    <w:p>
      <w:pPr>
        <w:pStyle w:val="13"/>
        <w:keepNext w:val="0"/>
        <w:keepLines w:val="0"/>
        <w:pageBreakBefore w:val="0"/>
        <w:widowControl w:val="0"/>
        <w:suppressLineNumbers w:val="0"/>
        <w:kinsoku/>
        <w:wordWrap/>
        <w:overflowPunct/>
        <w:topLinePunct w:val="0"/>
        <w:autoSpaceDE/>
        <w:autoSpaceDN/>
        <w:bidi w:val="0"/>
        <w:adjustRightInd/>
        <w:spacing w:before="0" w:beforeLines="0" w:beforeAutospacing="0" w:after="0" w:afterLines="0" w:afterAutospacing="0" w:line="360" w:lineRule="auto"/>
        <w:ind w:left="0" w:right="0" w:firstLine="0" w:firstLineChars="0"/>
        <w:jc w:val="left"/>
        <w:textAlignment w:val="auto"/>
        <w:rPr>
          <w:rFonts w:hAnsi="宋体" w:cs="宋体"/>
          <w:lang w:val="en-US"/>
        </w:rPr>
      </w:pPr>
      <w:r>
        <w:rPr>
          <w:rFonts w:hint="eastAsia" w:hAnsi="宋体" w:cs="宋体"/>
          <w:b w:val="0"/>
          <w:bCs w:val="0"/>
          <w:sz w:val="21"/>
          <w:szCs w:val="21"/>
          <w:lang w:val="en-US" w:eastAsia="zh-CN"/>
        </w:rPr>
        <w:t xml:space="preserve">3.0.10  </w:t>
      </w:r>
      <w:r>
        <w:rPr>
          <w:rFonts w:hint="eastAsia" w:ascii="宋体" w:hAnsi="宋体" w:eastAsia="宋体" w:cs="宋体"/>
          <w:b w:val="0"/>
          <w:bCs w:val="0"/>
          <w:kern w:val="2"/>
          <w:sz w:val="21"/>
          <w:szCs w:val="21"/>
          <w:lang w:val="en-US" w:eastAsia="zh-CN" w:bidi="ar"/>
        </w:rPr>
        <w:t>系统检测与试验、试运行与调试是技术性很高又比较复杂的一项工作，要求施工单位在检测与试验、试运行与调试前编制技术方案，并经审查批准，审查流程同施工组织设计(方案)。</w:t>
      </w:r>
    </w:p>
    <w:p>
      <w:pPr>
        <w:rPr>
          <w:rFonts w:hint="default" w:hAnsi="宋体" w:eastAsia="宋体" w:cs="宋体"/>
          <w:b/>
          <w:bCs/>
          <w:lang w:val="en-US" w:eastAsia="zh-CN"/>
        </w:rPr>
      </w:pPr>
      <w:r>
        <w:rPr>
          <w:rFonts w:hint="default" w:hAnsi="宋体" w:eastAsia="宋体" w:cs="宋体"/>
          <w:b/>
          <w:bCs/>
          <w:lang w:val="en-US" w:eastAsia="zh-CN"/>
        </w:rPr>
        <w:br w:type="page"/>
      </w:r>
    </w:p>
    <w:p>
      <w:pPr>
        <w:pStyle w:val="5"/>
        <w:pageBreakBefore/>
        <w:widowControl/>
        <w:numPr>
          <w:ilvl w:val="0"/>
          <w:numId w:val="0"/>
        </w:numPr>
        <w:spacing w:before="489" w:beforeLines="150" w:after="489" w:afterLines="150" w:line="240" w:lineRule="auto"/>
        <w:ind w:firstLine="0" w:firstLineChars="0"/>
        <w:rPr>
          <w:rFonts w:hint="eastAsia" w:ascii="黑体" w:hAnsi="黑体" w:eastAsia="黑体" w:cs="Times New Roman"/>
          <w:bCs w:val="0"/>
          <w:sz w:val="21"/>
          <w:szCs w:val="20"/>
          <w:lang w:val="en-US"/>
        </w:rPr>
      </w:pPr>
      <w:bookmarkStart w:id="264" w:name="_Toc7044"/>
      <w:bookmarkStart w:id="265" w:name="_Toc4120"/>
      <w:bookmarkStart w:id="266" w:name="_Toc3164"/>
      <w:bookmarkStart w:id="267" w:name="_Toc7202"/>
      <w:r>
        <w:rPr>
          <w:rFonts w:hint="eastAsia" w:ascii="黑体" w:hAnsi="黑体" w:eastAsia="黑体" w:cs="Times New Roman"/>
          <w:bCs w:val="0"/>
          <w:sz w:val="21"/>
          <w:szCs w:val="20"/>
          <w:lang w:val="en-US"/>
        </w:rPr>
        <w:t xml:space="preserve">4  </w:t>
      </w:r>
      <w:r>
        <w:rPr>
          <w:rFonts w:hint="eastAsia" w:ascii="黑体" w:hAnsi="黑体" w:eastAsia="黑体" w:cs="Times New Roman"/>
          <w:bCs w:val="0"/>
          <w:sz w:val="21"/>
          <w:szCs w:val="20"/>
          <w:lang w:eastAsia="zh-CN"/>
        </w:rPr>
        <w:t>冰池构造施工</w:t>
      </w:r>
      <w:bookmarkEnd w:id="264"/>
      <w:bookmarkEnd w:id="265"/>
      <w:bookmarkEnd w:id="266"/>
      <w:bookmarkEnd w:id="267"/>
    </w:p>
    <w:p>
      <w:pPr>
        <w:pStyle w:val="6"/>
        <w:widowControl/>
        <w:spacing w:before="240" w:beforeLines="100" w:beforeAutospacing="0" w:after="240" w:afterLines="100" w:afterAutospacing="0" w:line="360" w:lineRule="auto"/>
        <w:ind w:left="0" w:right="0" w:firstLine="0" w:firstLineChars="0"/>
        <w:rPr>
          <w:rFonts w:hint="default"/>
          <w:lang w:val="en-US" w:eastAsia="zh-CN"/>
        </w:rPr>
      </w:pPr>
      <w:bookmarkStart w:id="268" w:name="_Toc14952"/>
      <w:bookmarkStart w:id="269" w:name="_Toc29041"/>
      <w:bookmarkStart w:id="270" w:name="_Toc3302"/>
      <w:bookmarkStart w:id="271" w:name="_Toc8997"/>
      <w:r>
        <w:rPr>
          <w:rFonts w:hint="eastAsia" w:ascii="黑体" w:hAnsi="黑体" w:eastAsia="黑体" w:cs="黑体"/>
          <w:b w:val="0"/>
          <w:bCs w:val="0"/>
          <w:kern w:val="0"/>
          <w:sz w:val="21"/>
          <w:szCs w:val="21"/>
          <w:lang w:val="en-US" w:eastAsia="zh-CN" w:bidi="ar-SA"/>
        </w:rPr>
        <w:t>4.3  保温层</w:t>
      </w:r>
      <w:bookmarkEnd w:id="268"/>
      <w:bookmarkEnd w:id="269"/>
      <w:bookmarkEnd w:id="270"/>
      <w:bookmarkEnd w:id="271"/>
    </w:p>
    <w:p>
      <w:pPr>
        <w:keepNext w:val="0"/>
        <w:keepLines w:val="0"/>
        <w:widowControl w:val="0"/>
        <w:suppressLineNumbers w:val="0"/>
        <w:snapToGrid w:val="0"/>
        <w:spacing w:before="0" w:beforeAutospacing="0" w:after="0" w:afterAutospacing="0" w:line="360" w:lineRule="auto"/>
        <w:ind w:left="0" w:right="0" w:firstLine="0" w:firstLineChars="0"/>
        <w:jc w:val="left"/>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kern w:val="0"/>
          <w:sz w:val="21"/>
          <w:szCs w:val="21"/>
          <w:lang w:val="en-US" w:eastAsia="zh-CN" w:bidi="ar-SA"/>
        </w:rPr>
        <w:t>4.3.1  应根据保温板材类型执行相应的现行国家标准进行复试。材料进场后应进行观察、尺量检查，核查系统及组成材料的产品合格证、出厂检验报告等出厂证明文件，有效期内的型式检验报告，以及现场检验相关报告。</w:t>
      </w:r>
    </w:p>
    <w:p>
      <w:pPr>
        <w:pStyle w:val="6"/>
        <w:widowControl/>
        <w:spacing w:before="240" w:beforeLines="100" w:beforeAutospacing="0" w:after="240" w:afterLines="100" w:afterAutospacing="0" w:line="360" w:lineRule="auto"/>
        <w:ind w:left="0" w:right="0" w:firstLine="0" w:firstLineChars="0"/>
        <w:rPr>
          <w:sz w:val="24"/>
          <w:szCs w:val="24"/>
          <w:lang w:val="en-US"/>
        </w:rPr>
      </w:pPr>
      <w:bookmarkStart w:id="272" w:name="_Toc11528"/>
      <w:bookmarkStart w:id="273" w:name="_Toc10099"/>
      <w:bookmarkStart w:id="274" w:name="_Toc31642"/>
      <w:bookmarkStart w:id="275" w:name="_Toc10764"/>
      <w:r>
        <w:rPr>
          <w:rFonts w:hint="eastAsia" w:ascii="黑体" w:hAnsi="黑体" w:eastAsia="黑体" w:cs="黑体"/>
          <w:b w:val="0"/>
          <w:bCs w:val="0"/>
          <w:kern w:val="0"/>
          <w:sz w:val="21"/>
          <w:szCs w:val="21"/>
          <w:lang w:val="en-US" w:eastAsia="zh-CN" w:bidi="ar-SA"/>
        </w:rPr>
        <w:t>4.5  防水层</w:t>
      </w:r>
      <w:bookmarkEnd w:id="272"/>
      <w:bookmarkEnd w:id="273"/>
      <w:bookmarkEnd w:id="274"/>
      <w:bookmarkEnd w:id="275"/>
    </w:p>
    <w:p>
      <w:pPr>
        <w:keepNext w:val="0"/>
        <w:keepLines w:val="0"/>
        <w:widowControl w:val="0"/>
        <w:suppressLineNumbers w:val="0"/>
        <w:snapToGrid w:val="0"/>
        <w:spacing w:before="0" w:beforeAutospacing="0" w:after="0" w:afterAutospacing="0" w:line="360" w:lineRule="auto"/>
        <w:ind w:left="0" w:right="0" w:firstLine="0" w:firstLineChars="0"/>
        <w:jc w:val="left"/>
        <w:rPr>
          <w:rFonts w:hAnsi="宋体" w:cs="宋体"/>
          <w:lang w:val="en-US"/>
        </w:rPr>
      </w:pPr>
      <w:r>
        <w:rPr>
          <w:rFonts w:hint="eastAsia" w:ascii="宋体" w:hAnsi="宋体" w:eastAsia="宋体" w:cs="宋体"/>
          <w:b w:val="0"/>
          <w:bCs w:val="0"/>
          <w:kern w:val="0"/>
          <w:sz w:val="21"/>
          <w:szCs w:val="21"/>
          <w:lang w:val="en-US" w:eastAsia="zh-CN" w:bidi="ar-SA"/>
        </w:rPr>
        <w:t xml:space="preserve">4.5.2 </w:t>
      </w:r>
      <w:r>
        <w:rPr>
          <w:rFonts w:hint="eastAsia" w:hAnsi="宋体" w:cs="宋体"/>
          <w:b w:val="0"/>
          <w:bCs w:val="0"/>
          <w:kern w:val="0"/>
          <w:sz w:val="21"/>
          <w:szCs w:val="21"/>
          <w:lang w:val="en-US" w:eastAsia="zh-CN" w:bidi="ar-SA"/>
        </w:rPr>
        <w:t xml:space="preserve"> </w:t>
      </w:r>
      <w:r>
        <w:rPr>
          <w:rFonts w:hint="eastAsia" w:ascii="宋体" w:hAnsi="宋体" w:eastAsia="宋体" w:cs="宋体"/>
          <w:b w:val="0"/>
          <w:bCs w:val="0"/>
          <w:kern w:val="0"/>
          <w:sz w:val="21"/>
          <w:szCs w:val="21"/>
          <w:lang w:val="en-US" w:eastAsia="zh-CN" w:bidi="ar-SA"/>
        </w:rPr>
        <w:t>卷材及其配套材料应符合设计要求，供应商应提供其产品合格证、产品性能检测报告及材料进场检验报告。</w:t>
      </w:r>
    </w:p>
    <w:p>
      <w:pPr>
        <w:rPr>
          <w:rFonts w:hint="default"/>
          <w:lang w:val="en-US" w:eastAsia="zh-CN"/>
        </w:rPr>
      </w:pPr>
      <w:r>
        <w:rPr>
          <w:rFonts w:hint="default"/>
          <w:lang w:val="en-US" w:eastAsia="zh-CN"/>
        </w:rPr>
        <w:br w:type="page"/>
      </w:r>
    </w:p>
    <w:p>
      <w:pPr>
        <w:pStyle w:val="5"/>
        <w:pageBreakBefore/>
        <w:widowControl/>
        <w:numPr>
          <w:ilvl w:val="0"/>
          <w:numId w:val="0"/>
        </w:numPr>
        <w:spacing w:before="489" w:beforeLines="150" w:after="489" w:afterLines="150" w:line="240" w:lineRule="auto"/>
        <w:ind w:firstLine="0" w:firstLineChars="0"/>
        <w:rPr>
          <w:rFonts w:hint="eastAsia" w:ascii="黑体" w:hAnsi="黑体" w:eastAsia="黑体" w:cs="Times New Roman"/>
          <w:bCs w:val="0"/>
          <w:sz w:val="21"/>
          <w:szCs w:val="20"/>
          <w:lang w:val="en-US"/>
        </w:rPr>
      </w:pPr>
      <w:bookmarkStart w:id="276" w:name="_Toc23834"/>
      <w:bookmarkStart w:id="277" w:name="_Toc12294"/>
      <w:bookmarkStart w:id="278" w:name="_Toc20052"/>
      <w:bookmarkStart w:id="279" w:name="_Toc8875"/>
      <w:r>
        <w:rPr>
          <w:rFonts w:hint="eastAsia" w:ascii="黑体" w:hAnsi="黑体" w:eastAsia="黑体" w:cs="Times New Roman"/>
          <w:bCs w:val="0"/>
          <w:sz w:val="21"/>
          <w:szCs w:val="20"/>
          <w:lang w:val="en-US" w:eastAsia="zh-CN"/>
        </w:rPr>
        <w:t>5  制冰系统安装</w:t>
      </w:r>
      <w:bookmarkEnd w:id="276"/>
      <w:bookmarkEnd w:id="277"/>
      <w:bookmarkEnd w:id="278"/>
      <w:bookmarkEnd w:id="279"/>
    </w:p>
    <w:p>
      <w:pPr>
        <w:pStyle w:val="6"/>
        <w:widowControl/>
        <w:spacing w:before="240" w:beforeLines="100" w:beforeAutospacing="0" w:after="240" w:afterLines="100" w:afterAutospacing="0" w:line="360" w:lineRule="auto"/>
        <w:ind w:left="0" w:right="0" w:firstLine="0" w:firstLineChars="0"/>
        <w:rPr>
          <w:rFonts w:hint="eastAsia" w:ascii="黑体" w:hAnsi="黑体" w:eastAsia="黑体" w:cs="黑体"/>
          <w:b w:val="0"/>
          <w:bCs w:val="0"/>
          <w:kern w:val="0"/>
          <w:sz w:val="21"/>
          <w:szCs w:val="21"/>
          <w:lang w:val="en-US" w:eastAsia="zh-CN" w:bidi="ar-SA"/>
        </w:rPr>
      </w:pPr>
      <w:bookmarkStart w:id="280" w:name="_Toc28805"/>
      <w:bookmarkStart w:id="281" w:name="_Toc23598"/>
      <w:bookmarkStart w:id="282" w:name="_Toc5341"/>
      <w:bookmarkStart w:id="283" w:name="_Toc30206"/>
      <w:r>
        <w:rPr>
          <w:rFonts w:hint="eastAsia" w:ascii="黑体" w:hAnsi="黑体" w:eastAsia="黑体" w:cs="黑体"/>
          <w:b w:val="0"/>
          <w:bCs w:val="0"/>
          <w:kern w:val="0"/>
          <w:sz w:val="21"/>
          <w:szCs w:val="21"/>
          <w:lang w:val="en-US" w:eastAsia="zh-CN" w:bidi="ar-SA"/>
        </w:rPr>
        <w:t>5.1  一般规定</w:t>
      </w:r>
      <w:bookmarkEnd w:id="280"/>
      <w:bookmarkEnd w:id="281"/>
      <w:bookmarkEnd w:id="282"/>
      <w:bookmarkEnd w:id="283"/>
    </w:p>
    <w:p>
      <w:pPr>
        <w:pStyle w:val="4"/>
        <w:keepNext w:val="0"/>
        <w:keepLines w:val="0"/>
        <w:pageBreakBefore w:val="0"/>
        <w:widowControl w:val="0"/>
        <w:kinsoku/>
        <w:wordWrap/>
        <w:overflowPunct/>
        <w:topLinePunct w:val="0"/>
        <w:autoSpaceDE/>
        <w:autoSpaceDN/>
        <w:bidi w:val="0"/>
        <w:adjustRightInd/>
        <w:snapToGrid/>
        <w:jc w:val="left"/>
        <w:textAlignment w:val="auto"/>
        <w:rPr>
          <w:rFonts w:hint="default"/>
          <w:b w:val="0"/>
          <w:bCs w:val="0"/>
          <w:sz w:val="21"/>
          <w:szCs w:val="21"/>
          <w:lang w:val="en-US" w:eastAsia="zh-CN"/>
        </w:rPr>
      </w:pPr>
      <w:r>
        <w:rPr>
          <w:rFonts w:hint="eastAsia" w:ascii="宋体" w:hAnsi="宋体" w:eastAsia="宋体" w:cs="Times New Roman"/>
          <w:b w:val="0"/>
          <w:bCs w:val="0"/>
          <w:kern w:val="2"/>
          <w:sz w:val="21"/>
          <w:szCs w:val="21"/>
          <w:lang w:val="en-US" w:eastAsia="zh-CN" w:bidi="ar"/>
        </w:rPr>
        <w:t xml:space="preserve">5.1.2、5.1.3 </w:t>
      </w:r>
      <w:r>
        <w:rPr>
          <w:rFonts w:hint="eastAsia" w:hAnsi="宋体" w:cs="Times New Roman"/>
          <w:b w:val="0"/>
          <w:bCs w:val="0"/>
          <w:kern w:val="2"/>
          <w:sz w:val="21"/>
          <w:szCs w:val="21"/>
          <w:lang w:val="en-US" w:eastAsia="zh-CN" w:bidi="ar"/>
        </w:rPr>
        <w:t xml:space="preserve"> </w:t>
      </w:r>
      <w:r>
        <w:rPr>
          <w:rFonts w:hint="eastAsia" w:ascii="宋体" w:hAnsi="宋体" w:eastAsia="宋体" w:cs="Times New Roman"/>
          <w:b w:val="0"/>
          <w:bCs w:val="0"/>
          <w:kern w:val="2"/>
          <w:sz w:val="21"/>
          <w:szCs w:val="21"/>
          <w:lang w:val="en-US" w:eastAsia="zh-CN" w:bidi="ar"/>
        </w:rPr>
        <w:t>明确了制冷管道安装所应具备的条件，以及如何同配套的土建工程、设备安装工程进行正确的衔接，安装所用的原、辅料应满足哪些要求</w:t>
      </w:r>
      <w:r>
        <w:rPr>
          <w:rFonts w:hint="eastAsia" w:ascii="宋体" w:hAnsi="Times New Roman" w:eastAsia="宋体" w:cs="Times New Roman"/>
          <w:b w:val="0"/>
          <w:bCs w:val="0"/>
          <w:kern w:val="2"/>
          <w:sz w:val="21"/>
          <w:szCs w:val="21"/>
          <w:lang w:val="en-US" w:eastAsia="zh-CN" w:bidi="ar"/>
        </w:rPr>
        <w:t>。</w:t>
      </w:r>
      <w:r>
        <w:rPr>
          <w:rFonts w:hint="eastAsia" w:ascii="宋体" w:hAnsi="宋体" w:eastAsia="宋体" w:cs="宋体"/>
          <w:b w:val="0"/>
          <w:bCs w:val="0"/>
          <w:kern w:val="2"/>
          <w:sz w:val="21"/>
          <w:szCs w:val="21"/>
          <w:lang w:val="en-US" w:eastAsia="zh-CN" w:bidi="ar"/>
        </w:rPr>
        <w:t>乙二醇溶液与锌易产生化学反应,加速管道腐蚀,因此本条规定不应使用镀锌管道和配件。</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ind w:left="0" w:right="0" w:firstLine="0" w:firstLineChars="0"/>
        <w:jc w:val="left"/>
        <w:textAlignment w:val="auto"/>
        <w:rPr>
          <w:rFonts w:hAnsi="宋体"/>
          <w:b w:val="0"/>
          <w:bCs w:val="0"/>
          <w:sz w:val="21"/>
          <w:szCs w:val="21"/>
          <w:lang w:val="en-US"/>
        </w:rPr>
      </w:pPr>
      <w:r>
        <w:rPr>
          <w:rFonts w:hint="eastAsia" w:hAnsi="宋体" w:cs="宋体"/>
          <w:b w:val="0"/>
          <w:bCs w:val="0"/>
          <w:sz w:val="21"/>
          <w:szCs w:val="21"/>
          <w:lang w:val="en-US" w:eastAsia="zh-CN"/>
        </w:rPr>
        <w:t xml:space="preserve">5.1.4  </w:t>
      </w:r>
      <w:r>
        <w:rPr>
          <w:rFonts w:hint="eastAsia" w:ascii="宋体" w:hAnsi="宋体" w:eastAsia="宋体" w:cs="Times New Roman"/>
          <w:b w:val="0"/>
          <w:bCs w:val="0"/>
          <w:kern w:val="2"/>
          <w:sz w:val="21"/>
          <w:szCs w:val="21"/>
          <w:lang w:val="en-US" w:eastAsia="zh-CN" w:bidi="ar"/>
        </w:rPr>
        <w:t>本条的目的是开箱清点工作应由安装单位和建设单位有关人员在场进行。按条文规定作好开箱检查记录，如有缺、损件应由建设单位去解决；安装需要的机具、零部件、专用检具，移交安装单位保管，待工程验收时归还。不需要的部分及备件等，由建设单位保管。随机技术文件由使用说明书、合格证明书和装箱清单等组成。</w:t>
      </w:r>
    </w:p>
    <w:p>
      <w:pPr>
        <w:pStyle w:val="13"/>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0" w:firstLineChars="0"/>
        <w:jc w:val="left"/>
        <w:textAlignment w:val="auto"/>
        <w:rPr>
          <w:rFonts w:cs="宋体"/>
          <w:b w:val="0"/>
          <w:bCs w:val="0"/>
          <w:sz w:val="21"/>
          <w:szCs w:val="21"/>
          <w:lang w:val="en-US"/>
        </w:rPr>
      </w:pPr>
      <w:r>
        <w:rPr>
          <w:rFonts w:hint="eastAsia" w:ascii="宋体" w:hAnsi="Times New Roman" w:eastAsia="宋体" w:cs="Times New Roman"/>
          <w:b w:val="0"/>
          <w:bCs w:val="0"/>
          <w:kern w:val="2"/>
          <w:sz w:val="21"/>
          <w:szCs w:val="21"/>
          <w:lang w:val="en-US" w:eastAsia="zh-CN" w:bidi="ar"/>
        </w:rPr>
        <w:t>5.1.5  管道内有压力、制冷剂未清理干净时如果进行焊接作业,不仅不能保障焊接质量,还易引发制冷剂燃烧等安全事故。</w:t>
      </w:r>
    </w:p>
    <w:p>
      <w:pPr>
        <w:pStyle w:val="6"/>
        <w:widowControl/>
        <w:spacing w:before="240" w:beforeLines="100" w:beforeAutospacing="0" w:after="240" w:afterLines="100" w:afterAutospacing="0" w:line="360" w:lineRule="auto"/>
        <w:ind w:left="0" w:right="0" w:firstLine="0" w:firstLineChars="0"/>
        <w:rPr>
          <w:rFonts w:hint="eastAsia" w:ascii="黑体" w:hAnsi="黑体" w:eastAsia="黑体" w:cs="黑体"/>
          <w:b w:val="0"/>
          <w:bCs w:val="0"/>
          <w:kern w:val="0"/>
          <w:sz w:val="21"/>
          <w:szCs w:val="21"/>
          <w:lang w:val="en-US" w:eastAsia="zh-CN" w:bidi="ar-SA"/>
        </w:rPr>
      </w:pPr>
      <w:bookmarkStart w:id="284" w:name="_Toc9869"/>
      <w:bookmarkStart w:id="285" w:name="_Toc28389"/>
      <w:bookmarkStart w:id="286" w:name="_Toc27008"/>
      <w:bookmarkStart w:id="287" w:name="_Toc6034"/>
      <w:r>
        <w:rPr>
          <w:rFonts w:hint="eastAsia" w:ascii="黑体" w:hAnsi="黑体" w:eastAsia="黑体" w:cs="黑体"/>
          <w:b w:val="0"/>
          <w:bCs w:val="0"/>
          <w:kern w:val="0"/>
          <w:sz w:val="21"/>
          <w:szCs w:val="21"/>
          <w:lang w:val="en-US" w:eastAsia="zh-CN" w:bidi="ar-SA"/>
        </w:rPr>
        <w:t>5.2  制冰管道安装</w:t>
      </w:r>
      <w:bookmarkEnd w:id="284"/>
      <w:bookmarkEnd w:id="285"/>
      <w:bookmarkEnd w:id="286"/>
      <w:bookmarkEnd w:id="287"/>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ind w:left="0" w:right="0" w:firstLine="0" w:firstLineChars="0"/>
        <w:jc w:val="left"/>
        <w:textAlignment w:val="auto"/>
        <w:rPr>
          <w:rFonts w:hint="eastAsia" w:hAnsi="宋体" w:cs="宋体"/>
          <w:b w:val="0"/>
          <w:bCs w:val="0"/>
          <w:sz w:val="21"/>
          <w:szCs w:val="21"/>
          <w:lang w:val="en-US" w:eastAsia="zh-CN"/>
        </w:rPr>
      </w:pPr>
      <w:r>
        <w:rPr>
          <w:rFonts w:hint="eastAsia" w:hAnsi="宋体" w:cs="宋体"/>
          <w:b w:val="0"/>
          <w:bCs w:val="0"/>
          <w:sz w:val="21"/>
          <w:szCs w:val="21"/>
          <w:lang w:val="en-US" w:eastAsia="zh-CN"/>
        </w:rPr>
        <w:t>5.2.1  本条规定是为确保管道支、吊架制作质量，对施工单位所作的必要提示。</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ind w:left="0" w:right="0" w:firstLine="0" w:firstLineChars="0"/>
        <w:jc w:val="left"/>
        <w:textAlignment w:val="auto"/>
        <w:rPr>
          <w:rFonts w:hint="default" w:hAnsi="宋体" w:cs="宋体"/>
          <w:b w:val="0"/>
          <w:bCs w:val="0"/>
          <w:sz w:val="21"/>
          <w:szCs w:val="21"/>
          <w:lang w:val="en-US" w:eastAsia="zh-CN"/>
        </w:rPr>
      </w:pPr>
      <w:r>
        <w:rPr>
          <w:rFonts w:hint="eastAsia" w:hAnsi="宋体" w:cs="宋体"/>
          <w:b w:val="0"/>
          <w:bCs w:val="0"/>
          <w:sz w:val="21"/>
          <w:szCs w:val="21"/>
          <w:lang w:val="en-US" w:eastAsia="zh-CN"/>
        </w:rPr>
        <w:t>5.2.2  管道元件及其材料应当按其供货批量或逐件提供盖有制造单位质量检验章的产品质量证明文件。实行监督检验的压力管道元件,还应当提供特种设备检验检测机构出具的监督检验证书。质量证明文件中的性能数据主要指化学成分、力学性能、耐腐蚀性能、交货状态、质量等级等材料性能指标以及相应的检验试验结果(如无损检测、理化性能试验、耐压试验、型式试验等)。保证不锈钢及有色金属不受污染，又作出“不得与碳素钢、低合金钢接触”的规定。</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ind w:left="0" w:right="0" w:firstLine="0" w:firstLineChars="0"/>
        <w:jc w:val="left"/>
        <w:textAlignment w:val="auto"/>
        <w:rPr>
          <w:rFonts w:hint="eastAsia" w:hAnsi="宋体" w:cs="宋体"/>
          <w:b w:val="0"/>
          <w:bCs w:val="0"/>
          <w:sz w:val="21"/>
          <w:szCs w:val="21"/>
          <w:lang w:val="en-US" w:eastAsia="zh-CN"/>
        </w:rPr>
      </w:pPr>
      <w:r>
        <w:rPr>
          <w:rFonts w:hint="eastAsia" w:hAnsi="宋体" w:cs="宋体"/>
          <w:b w:val="0"/>
          <w:bCs w:val="0"/>
          <w:sz w:val="21"/>
          <w:szCs w:val="21"/>
          <w:lang w:val="en-US" w:eastAsia="zh-CN"/>
        </w:rPr>
        <w:t>5.2.3  近年来,随着现场施工机械化程度的提高、现场工厂化预制条件的改善,管道加工预制深度不断提高,管道预制工作量加大,对预制完毕的管段进行质量验收是必不可少的一道程序。加强管道预制的验收要求,通过对预制质量的控制,有效地保证安装质量。</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ind w:left="0" w:right="0" w:firstLine="0" w:firstLineChars="0"/>
        <w:jc w:val="left"/>
        <w:textAlignment w:val="auto"/>
        <w:rPr>
          <w:rFonts w:hint="eastAsia" w:hAnsi="宋体" w:cs="宋体"/>
          <w:b w:val="0"/>
          <w:bCs w:val="0"/>
          <w:sz w:val="21"/>
          <w:szCs w:val="21"/>
          <w:lang w:val="en-US" w:eastAsia="zh-CN"/>
        </w:rPr>
      </w:pPr>
      <w:r>
        <w:rPr>
          <w:rFonts w:hint="eastAsia" w:hAnsi="宋体" w:cs="宋体"/>
          <w:b w:val="0"/>
          <w:bCs w:val="0"/>
          <w:sz w:val="21"/>
          <w:szCs w:val="21"/>
          <w:lang w:val="en-US" w:eastAsia="zh-CN"/>
        </w:rPr>
        <w:t>对焊缝位置的规定主要是防止焊缝过于集中形成应力叠加,以免造成焊接接头破坏的隐患,并考虑因位置障碍影响焊工施焊和热处理工作的进行。在焊缝上开孔会使焊缝应力状态恶化，所以本条规定当在焊缝及其边缘上开孔或开孔补强时,开孔边缘应避开焊缝缺陷位置，并对开孔附近的焊缝进行检测。</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ind w:left="0" w:right="0" w:firstLine="0" w:firstLineChars="0"/>
        <w:jc w:val="left"/>
        <w:textAlignment w:val="auto"/>
        <w:rPr>
          <w:rFonts w:hint="eastAsia" w:hAnsi="宋体" w:cs="宋体"/>
          <w:b w:val="0"/>
          <w:bCs w:val="0"/>
          <w:sz w:val="21"/>
          <w:szCs w:val="21"/>
          <w:lang w:val="en-US" w:eastAsia="zh-CN"/>
        </w:rPr>
      </w:pPr>
      <w:r>
        <w:rPr>
          <w:rFonts w:hint="eastAsia" w:hAnsi="宋体" w:cs="宋体"/>
          <w:b w:val="0"/>
          <w:bCs w:val="0"/>
          <w:sz w:val="21"/>
          <w:szCs w:val="21"/>
          <w:lang w:val="en-US" w:eastAsia="zh-CN"/>
        </w:rPr>
        <w:t>管道内部清洁是施工质量好坏的重要标志，是投料试车一次成功的关键前提之一。预制完毕的管段，无论在存放期间还是运输过程中,外部脏物都容易进入管内，经常发生管道内部不干净而影响试车进程和产品质量。所以预制完毕的管段一定要保证内部清洁，并及时封闭管口。</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ind w:left="0" w:right="0" w:firstLine="0" w:firstLineChars="0"/>
        <w:jc w:val="left"/>
        <w:textAlignment w:val="auto"/>
        <w:rPr>
          <w:rFonts w:hint="eastAsia" w:hAnsi="宋体" w:cs="宋体"/>
          <w:b w:val="0"/>
          <w:bCs w:val="0"/>
          <w:sz w:val="21"/>
          <w:szCs w:val="21"/>
          <w:lang w:val="en-US" w:eastAsia="zh-CN"/>
        </w:rPr>
      </w:pPr>
      <w:r>
        <w:rPr>
          <w:rFonts w:hint="eastAsia" w:hAnsi="宋体" w:cs="宋体"/>
          <w:b w:val="0"/>
          <w:bCs w:val="0"/>
          <w:sz w:val="21"/>
          <w:szCs w:val="21"/>
          <w:lang w:val="en-US" w:eastAsia="zh-CN"/>
        </w:rPr>
        <w:t>近年来,随着现场施工机械化程度的提高、现场工厂化预制条件的改善,管道加工预制深度不断提高,管道预制工作量加大,对预制完毕的管段进行质量验收是必不可少的一道程序。加强管道预制的验收要求,通过对预制质量的控制,有效地保证安装质量。</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ind w:left="0" w:right="0" w:firstLine="0" w:firstLineChars="0"/>
        <w:jc w:val="left"/>
        <w:textAlignment w:val="auto"/>
        <w:rPr>
          <w:rFonts w:hint="eastAsia" w:hAnsi="宋体" w:cs="宋体"/>
          <w:b w:val="0"/>
          <w:bCs w:val="0"/>
          <w:sz w:val="21"/>
          <w:szCs w:val="21"/>
          <w:lang w:val="en-US" w:eastAsia="zh-CN"/>
        </w:rPr>
      </w:pPr>
      <w:r>
        <w:rPr>
          <w:rFonts w:hint="eastAsia" w:hAnsi="宋体" w:cs="宋体"/>
          <w:b w:val="0"/>
          <w:bCs w:val="0"/>
          <w:sz w:val="21"/>
          <w:szCs w:val="21"/>
          <w:lang w:val="en-US" w:eastAsia="zh-CN"/>
        </w:rPr>
        <w:t>对焊缝位置的规定主要是防止焊缝过于集中形成应力叠加,以免造成焊接接头破坏的隐患,并考虑因位置障碍影响焊工施焊和热处理工作的进行。在焊缝上开孔会使焊缝应力状态恶化，所以本条规定当在焊缝及其边缘上开孔或开孔补强时,开孔边缘应避开焊缝缺陷位置，并对开孔附近的焊缝进行检测。</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ind w:left="0" w:right="0" w:firstLine="0" w:firstLineChars="0"/>
        <w:jc w:val="left"/>
        <w:textAlignment w:val="auto"/>
        <w:rPr>
          <w:rFonts w:hint="eastAsia" w:hAnsi="宋体" w:cs="宋体"/>
          <w:b w:val="0"/>
          <w:bCs w:val="0"/>
          <w:sz w:val="21"/>
          <w:szCs w:val="21"/>
          <w:lang w:val="en-US" w:eastAsia="zh-CN"/>
        </w:rPr>
      </w:pPr>
      <w:r>
        <w:rPr>
          <w:rFonts w:hint="eastAsia" w:hAnsi="宋体" w:cs="宋体"/>
          <w:b w:val="0"/>
          <w:bCs w:val="0"/>
          <w:sz w:val="21"/>
          <w:szCs w:val="21"/>
          <w:lang w:val="en-US" w:eastAsia="zh-CN"/>
        </w:rPr>
        <w:t>5.2.4  本条对蒸发（搁架）排管的制作与安装的精度提出了可供操作的具体要求。</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ind w:left="0" w:right="0" w:firstLine="0" w:firstLineChars="0"/>
        <w:jc w:val="left"/>
        <w:textAlignment w:val="auto"/>
        <w:rPr>
          <w:rFonts w:hint="eastAsia" w:hAnsi="宋体" w:cs="宋体"/>
          <w:b w:val="0"/>
          <w:bCs w:val="0"/>
          <w:sz w:val="21"/>
          <w:szCs w:val="21"/>
          <w:lang w:val="en-US" w:eastAsia="zh-CN"/>
        </w:rPr>
      </w:pPr>
      <w:r>
        <w:rPr>
          <w:rFonts w:hint="eastAsia" w:hAnsi="宋体" w:cs="宋体"/>
          <w:b w:val="0"/>
          <w:bCs w:val="0"/>
          <w:sz w:val="21"/>
          <w:szCs w:val="21"/>
          <w:lang w:val="en-US" w:eastAsia="zh-CN"/>
        </w:rPr>
        <w:t>5.2.6  具有上密封结构的阀门主要有闸阀、截止阀等。上密封试验的步骤：封闭阀门进、出口,松开填料压盖,将阀门打开并使上密封关闭,向腔内充满试验介质,逐渐加压到试验压力,达到保压规定时间后,无渗漏为合格。</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ind w:left="0" w:right="0" w:firstLine="0" w:firstLineChars="0"/>
        <w:jc w:val="left"/>
        <w:textAlignment w:val="auto"/>
        <w:rPr>
          <w:rFonts w:hint="eastAsia" w:hAnsi="宋体" w:cs="宋体"/>
          <w:b w:val="0"/>
          <w:bCs w:val="0"/>
          <w:sz w:val="21"/>
          <w:szCs w:val="21"/>
          <w:lang w:val="en-US" w:eastAsia="zh-CN"/>
        </w:rPr>
      </w:pPr>
      <w:r>
        <w:rPr>
          <w:rFonts w:hint="eastAsia" w:hAnsi="宋体" w:cs="宋体"/>
          <w:b w:val="0"/>
          <w:bCs w:val="0"/>
          <w:sz w:val="21"/>
          <w:szCs w:val="21"/>
          <w:lang w:val="en-US" w:eastAsia="zh-CN"/>
        </w:rPr>
        <w:t>在设计无特殊要求的情况下,本条规定阀门试验统一以洁净水为介质,主要考虑了现场施工条件、环保和安全等因素。对不锈钢阀门,当以水为介质进行试验时,应严格控制水中的氯离子含量,以防止产生应力腐蚀。</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ind w:left="0" w:right="0" w:firstLine="0" w:firstLineChars="0"/>
        <w:jc w:val="left"/>
        <w:textAlignment w:val="auto"/>
        <w:rPr>
          <w:rFonts w:hAnsi="宋体" w:cs="宋体"/>
          <w:lang w:val="en-US"/>
        </w:rPr>
      </w:pPr>
      <w:r>
        <w:rPr>
          <w:rFonts w:hint="eastAsia" w:hAnsi="宋体" w:cs="宋体"/>
          <w:b w:val="0"/>
          <w:bCs w:val="0"/>
          <w:sz w:val="21"/>
          <w:szCs w:val="21"/>
          <w:lang w:val="en-US" w:eastAsia="zh-CN"/>
        </w:rPr>
        <w:t>5.2.7  安装在高大容器上的压力表，为方便操作人员观察，其压力表盘可向前倾斜15°安装；安装在压力波动较大的设备或管道上的压力表，其导压管应采取减振或隔离措施；压力表的导压管上不得连接有其他用途的管道。</w:t>
      </w:r>
    </w:p>
    <w:p>
      <w:pPr>
        <w:pStyle w:val="6"/>
        <w:widowControl/>
        <w:spacing w:before="240" w:beforeLines="100" w:beforeAutospacing="0" w:after="240" w:afterLines="100" w:afterAutospacing="0" w:line="360" w:lineRule="auto"/>
        <w:ind w:left="0" w:right="0" w:firstLine="0" w:firstLineChars="0"/>
        <w:rPr>
          <w:rFonts w:hint="eastAsia" w:ascii="黑体" w:hAnsi="黑体" w:eastAsia="黑体" w:cs="黑体"/>
          <w:b w:val="0"/>
          <w:bCs w:val="0"/>
          <w:kern w:val="0"/>
          <w:sz w:val="21"/>
          <w:szCs w:val="21"/>
          <w:lang w:val="en-US" w:eastAsia="zh-CN" w:bidi="ar-SA"/>
        </w:rPr>
      </w:pPr>
      <w:bookmarkStart w:id="288" w:name="_Toc8028"/>
      <w:bookmarkStart w:id="289" w:name="_Toc18666"/>
      <w:bookmarkStart w:id="290" w:name="_Toc27587"/>
      <w:bookmarkStart w:id="291" w:name="_Toc12621"/>
      <w:r>
        <w:rPr>
          <w:rFonts w:hint="eastAsia" w:ascii="黑体" w:hAnsi="黑体" w:eastAsia="黑体" w:cs="黑体"/>
          <w:b w:val="0"/>
          <w:bCs w:val="0"/>
          <w:kern w:val="0"/>
          <w:sz w:val="21"/>
          <w:szCs w:val="21"/>
          <w:lang w:val="en-US" w:eastAsia="zh-CN" w:bidi="ar-SA"/>
        </w:rPr>
        <w:t>5.3  制冰设备安装</w:t>
      </w:r>
      <w:bookmarkEnd w:id="288"/>
      <w:bookmarkEnd w:id="289"/>
      <w:bookmarkEnd w:id="290"/>
      <w:bookmarkEnd w:id="291"/>
    </w:p>
    <w:p>
      <w:pPr>
        <w:pStyle w:val="13"/>
        <w:keepNext w:val="0"/>
        <w:keepLines w:val="0"/>
        <w:widowControl w:val="0"/>
        <w:suppressLineNumbers w:val="0"/>
        <w:spacing w:before="0" w:beforeAutospacing="0" w:after="0" w:afterAutospacing="0" w:line="360" w:lineRule="auto"/>
        <w:ind w:left="0" w:right="0" w:firstLine="0" w:firstLine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5.3.4  本条对制冷机组与制冷附属设备安装的一般项目验收质量做了规定。不论是容积式制冷设备,还是吸收式制冷设备,它们对机体的水平度、垂直度等安装质量都有严格的要求，否则会给机组的运行带来不良影响。</w:t>
      </w:r>
    </w:p>
    <w:p>
      <w:pPr>
        <w:pStyle w:val="13"/>
        <w:keepNext w:val="0"/>
        <w:keepLines w:val="0"/>
        <w:widowControl w:val="0"/>
        <w:suppressLineNumbers w:val="0"/>
        <w:spacing w:before="0" w:beforeAutospacing="0" w:after="0" w:afterAutospacing="0" w:line="360" w:lineRule="auto"/>
        <w:ind w:left="0" w:right="0" w:firstLine="0" w:firstLine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另外，条文还对减振器的安装位置、压缩量和防止水平位移做了规定。当采用SD等减振垫片时,与基座的连接处应有钢板衬垫。</w:t>
      </w:r>
    </w:p>
    <w:p>
      <w:pPr>
        <w:pStyle w:val="13"/>
        <w:keepNext w:val="0"/>
        <w:keepLines w:val="0"/>
        <w:widowControl w:val="0"/>
        <w:suppressLineNumbers w:val="0"/>
        <w:spacing w:before="0" w:beforeAutospacing="0" w:after="120" w:afterAutospacing="0" w:line="360" w:lineRule="auto"/>
        <w:ind w:left="0" w:leftChars="0" w:right="0" w:firstLine="0" w:firstLineChars="0"/>
        <w:jc w:val="both"/>
        <w:rPr>
          <w:b/>
          <w:bCs/>
          <w:lang w:val="en-US"/>
        </w:rPr>
      </w:pPr>
      <w:r>
        <w:rPr>
          <w:rFonts w:hint="eastAsia" w:ascii="宋体" w:hAnsi="宋体" w:eastAsia="宋体" w:cs="宋体"/>
          <w:b w:val="0"/>
          <w:bCs w:val="0"/>
          <w:kern w:val="2"/>
          <w:sz w:val="21"/>
          <w:szCs w:val="21"/>
          <w:lang w:val="en-US" w:eastAsia="zh-CN" w:bidi="ar-SA"/>
        </w:rPr>
        <w:t>5.3.6  垫木应经过防腐处理的目的是防止垫木在压力作用下,在低温、高湿、冰冻的环境中外表面和内部腐烂、开裂。</w:t>
      </w:r>
    </w:p>
    <w:p>
      <w:pPr>
        <w:pStyle w:val="6"/>
        <w:widowControl/>
        <w:spacing w:before="240" w:beforeLines="100" w:beforeAutospacing="0" w:after="240" w:afterLines="100" w:afterAutospacing="0" w:line="360" w:lineRule="auto"/>
        <w:ind w:left="0" w:right="0" w:firstLine="0" w:firstLineChars="0"/>
        <w:rPr>
          <w:rFonts w:hint="eastAsia" w:ascii="黑体" w:hAnsi="黑体" w:eastAsia="黑体" w:cs="黑体"/>
          <w:b w:val="0"/>
          <w:bCs w:val="0"/>
          <w:kern w:val="0"/>
          <w:sz w:val="21"/>
          <w:szCs w:val="21"/>
          <w:lang w:val="en-US" w:eastAsia="zh-CN" w:bidi="ar-SA"/>
        </w:rPr>
      </w:pPr>
      <w:bookmarkStart w:id="292" w:name="_Toc18599"/>
      <w:bookmarkStart w:id="293" w:name="_Toc13651"/>
      <w:bookmarkStart w:id="294" w:name="_Toc21355"/>
      <w:bookmarkStart w:id="295" w:name="_Toc15337"/>
      <w:r>
        <w:rPr>
          <w:rFonts w:hint="eastAsia" w:ascii="黑体" w:hAnsi="黑体" w:eastAsia="黑体" w:cs="黑体"/>
          <w:b w:val="0"/>
          <w:bCs w:val="0"/>
          <w:kern w:val="0"/>
          <w:sz w:val="21"/>
          <w:szCs w:val="21"/>
          <w:lang w:val="en-US" w:eastAsia="zh-CN" w:bidi="ar-SA"/>
        </w:rPr>
        <w:t>5.4  制冰系统检测与试验</w:t>
      </w:r>
      <w:bookmarkEnd w:id="292"/>
      <w:bookmarkEnd w:id="293"/>
      <w:bookmarkEnd w:id="294"/>
      <w:bookmarkEnd w:id="295"/>
    </w:p>
    <w:p>
      <w:pPr>
        <w:pStyle w:val="4"/>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5.4.3  本条规定管路系统吹扫排污,应采用干燥的压缩空气或氮气，为的是控制管内的流速不致过大，又能满足管路清洁、安全施工的目的。管路吹扫的合格标准为将靶标置于出口,5min目测无污物。</w:t>
      </w:r>
    </w:p>
    <w:p>
      <w:pPr>
        <w:pStyle w:val="13"/>
        <w:keepNext w:val="0"/>
        <w:keepLines w:val="0"/>
        <w:widowControl w:val="0"/>
        <w:suppressLineNumbers w:val="0"/>
        <w:spacing w:before="0" w:beforeAutospacing="0" w:after="0" w:afterAutospacing="0" w:line="360" w:lineRule="auto"/>
        <w:ind w:left="0" w:right="0" w:firstLine="0" w:firstLine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5.4.5  气压试验应选用无毒无害、性质稳定的介质，干燥空气、氮气为适宜试验介质。</w:t>
      </w:r>
    </w:p>
    <w:p>
      <w:pPr>
        <w:pStyle w:val="13"/>
        <w:keepNext w:val="0"/>
        <w:keepLines w:val="0"/>
        <w:widowControl w:val="0"/>
        <w:suppressLineNumbers w:val="0"/>
        <w:spacing w:before="0" w:beforeAutospacing="0" w:after="0" w:afterAutospacing="0" w:line="360" w:lineRule="auto"/>
        <w:ind w:left="0" w:right="0" w:firstLine="0" w:firstLineChars="0"/>
        <w:jc w:val="both"/>
        <w:rPr>
          <w:rFonts w:hAnsi="宋体"/>
          <w:b w:val="0"/>
          <w:bCs w:val="0"/>
          <w:lang w:val="en-US"/>
        </w:rPr>
      </w:pPr>
      <w:r>
        <w:rPr>
          <w:rFonts w:hint="eastAsia" w:ascii="宋体" w:hAnsi="宋体" w:eastAsia="宋体" w:cs="宋体"/>
          <w:b w:val="0"/>
          <w:bCs w:val="0"/>
          <w:kern w:val="2"/>
          <w:sz w:val="21"/>
          <w:szCs w:val="21"/>
          <w:lang w:val="en-US" w:eastAsia="zh-CN" w:bidi="ar-SA"/>
        </w:rPr>
        <w:t>气压试验有释放能量的危险，必须特别注意使气压试验时脆性破坏的机会减至最低程度，所以规定要事先进行预试验，试验时采取装有超压泄放装置等安全措施。压力值均为表压。</w:t>
      </w:r>
    </w:p>
    <w:p>
      <w:pPr>
        <w:pStyle w:val="6"/>
        <w:widowControl/>
        <w:spacing w:before="240" w:beforeLines="100" w:beforeAutospacing="0" w:after="240" w:afterLines="100" w:afterAutospacing="0" w:line="360" w:lineRule="auto"/>
        <w:ind w:left="0" w:right="0" w:firstLine="0" w:firstLineChars="0"/>
        <w:rPr>
          <w:rFonts w:hint="eastAsia" w:ascii="黑体" w:hAnsi="黑体" w:eastAsia="黑体" w:cs="黑体"/>
          <w:b w:val="0"/>
          <w:bCs w:val="0"/>
          <w:kern w:val="0"/>
          <w:sz w:val="21"/>
          <w:szCs w:val="21"/>
          <w:lang w:val="en-US" w:eastAsia="zh-CN" w:bidi="ar-SA"/>
        </w:rPr>
      </w:pPr>
      <w:bookmarkStart w:id="296" w:name="_Toc22222"/>
      <w:bookmarkStart w:id="297" w:name="_Toc2648"/>
      <w:bookmarkStart w:id="298" w:name="_Toc6754"/>
      <w:bookmarkStart w:id="299" w:name="_Toc30220"/>
      <w:r>
        <w:rPr>
          <w:rFonts w:hint="eastAsia" w:ascii="黑体" w:hAnsi="黑体" w:eastAsia="黑体" w:cs="黑体"/>
          <w:b w:val="0"/>
          <w:bCs w:val="0"/>
          <w:kern w:val="0"/>
          <w:sz w:val="21"/>
          <w:szCs w:val="21"/>
          <w:lang w:val="en-US" w:eastAsia="zh-CN" w:bidi="ar-SA"/>
        </w:rPr>
        <w:t>5.5  防腐与绝热</w:t>
      </w:r>
      <w:bookmarkEnd w:id="296"/>
      <w:bookmarkEnd w:id="297"/>
      <w:bookmarkEnd w:id="298"/>
      <w:bookmarkEnd w:id="299"/>
    </w:p>
    <w:p>
      <w:pPr>
        <w:pStyle w:val="4"/>
        <w:jc w:val="both"/>
        <w:rPr>
          <w:rFonts w:hint="default" w:ascii="宋体" w:hAnsi="宋体" w:eastAsia="宋体" w:cs="宋体"/>
          <w:b w:val="0"/>
          <w:bCs/>
          <w:kern w:val="2"/>
          <w:sz w:val="24"/>
          <w:szCs w:val="24"/>
          <w:lang w:val="en-US" w:eastAsia="zh-CN" w:bidi="ar"/>
        </w:rPr>
      </w:pPr>
      <w:r>
        <w:rPr>
          <w:rFonts w:hint="eastAsia" w:ascii="宋体" w:hAnsi="宋体" w:eastAsia="宋体" w:cs="宋体"/>
          <w:b w:val="0"/>
          <w:bCs w:val="0"/>
          <w:kern w:val="2"/>
          <w:sz w:val="21"/>
          <w:szCs w:val="21"/>
          <w:lang w:val="en-US" w:eastAsia="zh-CN" w:bidi="ar-SA"/>
        </w:rPr>
        <w:t>5.5.5  阀门、过滤器在使用过程中往往需要检查和维护,埋人设备的保冷层内将影响这些工作的进行,因此要求按设计要求预留保冷层厚度。</w:t>
      </w:r>
    </w:p>
    <w:p>
      <w:pPr>
        <w:pStyle w:val="6"/>
        <w:widowControl/>
        <w:spacing w:before="240" w:beforeLines="100" w:beforeAutospacing="0" w:after="240" w:afterLines="100" w:afterAutospacing="0" w:line="360" w:lineRule="auto"/>
        <w:ind w:left="0" w:right="0" w:firstLine="0" w:firstLineChars="0"/>
        <w:rPr>
          <w:rFonts w:hint="eastAsia" w:ascii="黑体" w:hAnsi="黑体" w:eastAsia="黑体" w:cs="黑体"/>
          <w:b w:val="0"/>
          <w:bCs w:val="0"/>
          <w:kern w:val="0"/>
          <w:sz w:val="21"/>
          <w:szCs w:val="21"/>
          <w:lang w:val="en-US" w:eastAsia="zh-CN" w:bidi="ar-SA"/>
        </w:rPr>
      </w:pPr>
      <w:bookmarkStart w:id="300" w:name="_Toc17961"/>
      <w:bookmarkStart w:id="301" w:name="_Toc17130"/>
      <w:bookmarkStart w:id="302" w:name="_Toc26868"/>
      <w:bookmarkStart w:id="303" w:name="_Toc29104"/>
      <w:r>
        <w:rPr>
          <w:rFonts w:hint="eastAsia" w:ascii="黑体" w:hAnsi="黑体" w:eastAsia="黑体" w:cs="黑体"/>
          <w:b w:val="0"/>
          <w:bCs w:val="0"/>
          <w:kern w:val="0"/>
          <w:sz w:val="21"/>
          <w:szCs w:val="21"/>
          <w:lang w:val="en-US" w:eastAsia="zh-CN" w:bidi="ar-SA"/>
        </w:rPr>
        <w:t>5.6  制冰系统运行调试</w:t>
      </w:r>
      <w:bookmarkEnd w:id="300"/>
      <w:bookmarkEnd w:id="301"/>
      <w:bookmarkEnd w:id="302"/>
      <w:bookmarkEnd w:id="303"/>
    </w:p>
    <w:p>
      <w:pPr>
        <w:pStyle w:val="4"/>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5.6.1-4  为避免制冷剂计算用量误差，制冷剂应分此充注。首次充注宜按设计文件规定量的70%左右进行充注，待系统运行一段时间后，根据制冷系统各设备的液位，再补充制冷剂，直至制冷系统在设计工况稳定工作。</w:t>
      </w:r>
    </w:p>
    <w:p>
      <w:pPr>
        <w:pStyle w:val="13"/>
        <w:keepNext w:val="0"/>
        <w:keepLines w:val="0"/>
        <w:widowControl w:val="0"/>
        <w:suppressLineNumbers w:val="0"/>
        <w:spacing w:before="0" w:beforeAutospacing="0" w:after="0" w:afterAutospacing="0" w:line="360" w:lineRule="auto"/>
        <w:ind w:left="0" w:right="0" w:firstLine="0" w:firstLine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5.6.1-6  卤代烃及其混合物制冷剂是破坏臭氧层物质或温室气体，目前已经受到国际环保公约和国内法规的限制，因此在制冷系统需排空维修时,应使用专用制冷剂回收装置,将系统中剩余的制冷剂回收。</w:t>
      </w:r>
    </w:p>
    <w:p>
      <w:pPr>
        <w:pStyle w:val="13"/>
        <w:keepNext w:val="0"/>
        <w:keepLines w:val="0"/>
        <w:widowControl w:val="0"/>
        <w:suppressLineNumbers w:val="0"/>
        <w:spacing w:before="0" w:beforeAutospacing="0" w:after="0" w:afterAutospacing="0" w:line="360" w:lineRule="auto"/>
        <w:ind w:left="0" w:right="0" w:firstLine="0" w:firstLine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5.6.3-1  </w:t>
      </w:r>
      <w:r>
        <w:rPr>
          <w:rFonts w:hint="default" w:ascii="宋体" w:hAnsi="宋体" w:eastAsia="宋体" w:cs="宋体"/>
          <w:b w:val="0"/>
          <w:bCs w:val="0"/>
          <w:kern w:val="2"/>
          <w:sz w:val="21"/>
          <w:szCs w:val="21"/>
          <w:lang w:val="en-US" w:eastAsia="zh-CN" w:bidi="ar-SA"/>
        </w:rPr>
        <w:t>对于多机头并联制冷压缩机组，逐台带负荷试运转不仅指每台制冷压缩机组都应带负荷试运转，而且每台机组内的每个机头都应带负荷试运转。</w:t>
      </w:r>
    </w:p>
    <w:p>
      <w:pPr>
        <w:keepNext w:val="0"/>
        <w:keepLines w:val="0"/>
        <w:widowControl w:val="0"/>
        <w:suppressLineNumbers w:val="0"/>
        <w:snapToGrid w:val="0"/>
        <w:spacing w:before="0" w:beforeAutospacing="0" w:after="0" w:afterAutospacing="0" w:line="360" w:lineRule="auto"/>
        <w:ind w:left="0" w:right="0" w:firstLine="0" w:firstLineChars="0"/>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5.6.3-2  冷库降温可在制冷系统试运转合格后进行,也可以同步进行。</w:t>
      </w:r>
    </w:p>
    <w:p>
      <w:pPr>
        <w:rPr>
          <w:rFonts w:hint="eastAsia" w:ascii="宋体" w:hAnsi="宋体" w:eastAsia="宋体" w:cs="Times New Roman"/>
          <w:kern w:val="2"/>
          <w:sz w:val="24"/>
          <w:szCs w:val="24"/>
          <w:lang w:val="en-US" w:eastAsia="zh-CN" w:bidi="ar"/>
        </w:rPr>
      </w:pPr>
      <w:r>
        <w:rPr>
          <w:rFonts w:hint="eastAsia" w:ascii="宋体" w:hAnsi="宋体" w:eastAsia="宋体" w:cs="Times New Roman"/>
          <w:kern w:val="2"/>
          <w:sz w:val="24"/>
          <w:szCs w:val="24"/>
          <w:lang w:val="en-US" w:eastAsia="zh-CN" w:bidi="ar"/>
        </w:rPr>
        <w:br w:type="page"/>
      </w:r>
    </w:p>
    <w:p>
      <w:pPr>
        <w:pStyle w:val="5"/>
        <w:pageBreakBefore/>
        <w:widowControl/>
        <w:numPr>
          <w:ilvl w:val="0"/>
          <w:numId w:val="0"/>
        </w:numPr>
        <w:spacing w:before="489" w:beforeLines="150" w:after="489" w:afterLines="150" w:line="240" w:lineRule="auto"/>
        <w:ind w:firstLine="0" w:firstLineChars="0"/>
        <w:rPr>
          <w:rFonts w:hint="eastAsia" w:ascii="黑体" w:hAnsi="黑体" w:eastAsia="黑体" w:cs="Times New Roman"/>
          <w:bCs w:val="0"/>
          <w:sz w:val="21"/>
          <w:szCs w:val="20"/>
          <w:lang w:val="en-US"/>
        </w:rPr>
      </w:pPr>
      <w:bookmarkStart w:id="304" w:name="_Toc13623"/>
      <w:bookmarkStart w:id="305" w:name="_Toc3286"/>
      <w:bookmarkStart w:id="306" w:name="_Toc10088"/>
      <w:bookmarkStart w:id="307" w:name="_Toc3199"/>
      <w:r>
        <w:rPr>
          <w:rFonts w:hint="eastAsia" w:ascii="黑体" w:hAnsi="黑体" w:eastAsia="黑体" w:cs="Times New Roman"/>
          <w:bCs w:val="0"/>
          <w:sz w:val="21"/>
          <w:szCs w:val="20"/>
          <w:lang w:val="en-US" w:eastAsia="zh-CN"/>
        </w:rPr>
        <w:t>6  给水排水系统安装</w:t>
      </w:r>
      <w:bookmarkEnd w:id="304"/>
      <w:bookmarkEnd w:id="305"/>
      <w:bookmarkEnd w:id="306"/>
      <w:bookmarkEnd w:id="307"/>
    </w:p>
    <w:p>
      <w:pPr>
        <w:pStyle w:val="6"/>
        <w:widowControl/>
        <w:spacing w:before="240" w:beforeLines="100" w:beforeAutospacing="0" w:after="240" w:afterLines="100" w:afterAutospacing="0" w:line="360" w:lineRule="auto"/>
        <w:ind w:left="0" w:right="0" w:firstLine="0" w:firstLineChars="0"/>
        <w:rPr>
          <w:rFonts w:hint="eastAsia" w:ascii="黑体" w:hAnsi="黑体" w:eastAsia="黑体" w:cs="黑体"/>
          <w:b w:val="0"/>
          <w:bCs w:val="0"/>
          <w:kern w:val="0"/>
          <w:sz w:val="21"/>
          <w:szCs w:val="21"/>
          <w:lang w:val="en-US" w:eastAsia="zh-CN" w:bidi="ar-SA"/>
        </w:rPr>
      </w:pPr>
      <w:bookmarkStart w:id="308" w:name="_Toc16762"/>
      <w:bookmarkStart w:id="309" w:name="_Toc29671"/>
      <w:bookmarkStart w:id="310" w:name="_Toc13741"/>
      <w:bookmarkStart w:id="311" w:name="_Toc18879"/>
      <w:r>
        <w:rPr>
          <w:rFonts w:hint="eastAsia" w:ascii="黑体" w:hAnsi="黑体" w:eastAsia="黑体" w:cs="黑体"/>
          <w:b w:val="0"/>
          <w:bCs w:val="0"/>
          <w:kern w:val="0"/>
          <w:sz w:val="21"/>
          <w:szCs w:val="21"/>
          <w:lang w:val="en-US" w:eastAsia="zh-CN" w:bidi="ar-SA"/>
        </w:rPr>
        <w:t>6.2  管道及附件安装</w:t>
      </w:r>
      <w:bookmarkEnd w:id="308"/>
      <w:bookmarkEnd w:id="309"/>
      <w:bookmarkEnd w:id="310"/>
      <w:bookmarkEnd w:id="311"/>
    </w:p>
    <w:p>
      <w:pPr>
        <w:pStyle w:val="2"/>
        <w:keepNext w:val="0"/>
        <w:keepLines w:val="0"/>
        <w:pageBreakBefore w:val="0"/>
        <w:widowControl w:val="0"/>
        <w:kinsoku/>
        <w:wordWrap/>
        <w:overflowPunct/>
        <w:topLinePunct w:val="0"/>
        <w:autoSpaceDE/>
        <w:autoSpaceDN/>
        <w:bidi w:val="0"/>
        <w:adjustRightInd/>
        <w:spacing w:before="0" w:after="0"/>
        <w:ind w:left="0" w:leftChars="0" w:firstLine="0" w:firstLineChars="0"/>
        <w:jc w:val="left"/>
        <w:textAlignment w:val="auto"/>
        <w:rPr>
          <w:b w:val="0"/>
          <w:bCs w:val="0"/>
          <w:sz w:val="21"/>
          <w:szCs w:val="21"/>
          <w:lang w:val="en-US"/>
        </w:rPr>
      </w:pPr>
      <w:r>
        <w:rPr>
          <w:rFonts w:hint="eastAsia" w:cs="宋体"/>
          <w:b w:val="0"/>
          <w:bCs w:val="0"/>
          <w:kern w:val="2"/>
          <w:sz w:val="21"/>
          <w:szCs w:val="21"/>
          <w:lang w:val="en-US" w:eastAsia="zh-CN" w:bidi="ar"/>
        </w:rPr>
        <w:t xml:space="preserve">6.2.1-1  </w:t>
      </w:r>
      <w:r>
        <w:rPr>
          <w:rFonts w:hint="eastAsia" w:ascii="宋体" w:hAnsi="Times New Roman" w:eastAsia="宋体" w:cs="宋体"/>
          <w:b w:val="0"/>
          <w:bCs w:val="0"/>
          <w:kern w:val="2"/>
          <w:sz w:val="21"/>
          <w:szCs w:val="21"/>
          <w:lang w:val="en-US" w:eastAsia="zh-CN" w:bidi="ar"/>
        </w:rPr>
        <w:t>加热层热水管道盘管在填充层内隐蔽敷设，一旦发生泄漏，将难以处理，本条规定的目的在于消除隐患。</w:t>
      </w:r>
    </w:p>
    <w:p>
      <w:pPr>
        <w:pStyle w:val="13"/>
        <w:keepNext w:val="0"/>
        <w:keepLines w:val="0"/>
        <w:pageBreakBefore w:val="0"/>
        <w:widowControl w:val="0"/>
        <w:suppressLineNumbers w:val="0"/>
        <w:kinsoku/>
        <w:wordWrap/>
        <w:overflowPunct/>
        <w:topLinePunct w:val="0"/>
        <w:autoSpaceDE/>
        <w:autoSpaceDN/>
        <w:bidi w:val="0"/>
        <w:adjustRightInd/>
        <w:snapToGrid w:val="0"/>
        <w:spacing w:before="0" w:beforeLines="0" w:beforeAutospacing="0" w:after="0" w:afterLines="0" w:afterAutospacing="0" w:line="360" w:lineRule="auto"/>
        <w:ind w:left="0" w:right="0" w:firstLine="0" w:firstLineChars="0"/>
        <w:jc w:val="left"/>
        <w:textAlignment w:val="auto"/>
        <w:rPr>
          <w:b w:val="0"/>
          <w:bCs w:val="0"/>
          <w:sz w:val="21"/>
          <w:szCs w:val="21"/>
          <w:lang w:val="en-US"/>
        </w:rPr>
      </w:pPr>
      <w:r>
        <w:rPr>
          <w:rFonts w:hint="eastAsia" w:ascii="宋体" w:hAnsi="宋体" w:eastAsia="宋体" w:cs="宋体"/>
          <w:b w:val="0"/>
          <w:bCs w:val="0"/>
          <w:kern w:val="2"/>
          <w:sz w:val="21"/>
          <w:szCs w:val="21"/>
          <w:lang w:val="en-US" w:eastAsia="zh-CN" w:bidi="ar"/>
        </w:rPr>
        <w:t xml:space="preserve">6.2.1-2 </w:t>
      </w:r>
      <w:r>
        <w:rPr>
          <w:rFonts w:hint="eastAsia" w:ascii="宋体" w:hAnsi="宋体" w:eastAsia="宋体" w:cs="宋体"/>
          <w:b w:val="0"/>
          <w:bCs w:val="0"/>
          <w:snapToGrid w:val="0"/>
          <w:kern w:val="2"/>
          <w:sz w:val="21"/>
          <w:szCs w:val="21"/>
          <w:lang w:val="en-US" w:eastAsia="zh-CN" w:bidi="ar"/>
        </w:rPr>
        <w:t xml:space="preserve"> 盘管出现硬折弯情况，会使水流通面积减小，并可能导致管材损坏，弯曲时应予以注意，曲率半径不应小于本条规定。</w:t>
      </w:r>
    </w:p>
    <w:p>
      <w:pPr>
        <w:pStyle w:val="4"/>
        <w:keepNext w:val="0"/>
        <w:keepLines w:val="0"/>
        <w:pageBreakBefore w:val="0"/>
        <w:widowControl w:val="0"/>
        <w:kinsoku/>
        <w:wordWrap/>
        <w:overflowPunct/>
        <w:topLinePunct w:val="0"/>
        <w:autoSpaceDE/>
        <w:autoSpaceDN/>
        <w:bidi w:val="0"/>
        <w:adjustRightInd/>
        <w:jc w:val="left"/>
        <w:textAlignment w:val="auto"/>
        <w:rPr>
          <w:rFonts w:hint="default" w:ascii="宋体" w:hAnsi="宋体" w:eastAsia="宋体" w:cs="宋体"/>
          <w:b w:val="0"/>
          <w:bCs w:val="0"/>
          <w:kern w:val="2"/>
          <w:sz w:val="21"/>
          <w:szCs w:val="21"/>
          <w:lang w:val="en-US" w:eastAsia="zh-CN" w:bidi="ar"/>
        </w:rPr>
      </w:pPr>
      <w:r>
        <w:rPr>
          <w:rFonts w:hint="eastAsia" w:ascii="宋体" w:hAnsi="宋体" w:eastAsia="宋体" w:cs="宋体"/>
          <w:b w:val="0"/>
          <w:bCs w:val="0"/>
          <w:kern w:val="2"/>
          <w:sz w:val="21"/>
          <w:szCs w:val="21"/>
          <w:lang w:val="en-US" w:eastAsia="zh-CN" w:bidi="ar"/>
        </w:rPr>
        <w:t xml:space="preserve">6.2.1-4  </w:t>
      </w:r>
      <w:r>
        <w:rPr>
          <w:rFonts w:hint="eastAsia" w:ascii="宋体" w:hAnsi="Times New Roman" w:eastAsia="宋体" w:cs="宋体"/>
          <w:b w:val="0"/>
          <w:bCs w:val="0"/>
          <w:kern w:val="2"/>
          <w:sz w:val="21"/>
          <w:szCs w:val="21"/>
          <w:lang w:val="en-US" w:eastAsia="zh-CN" w:bidi="ar"/>
        </w:rPr>
        <w:t>隐蔽前对盘管进行水压试验，检验其应具备的承压能力和严密性，以确保系统正常运行。</w:t>
      </w:r>
    </w:p>
    <w:p>
      <w:pPr>
        <w:pStyle w:val="13"/>
        <w:keepNext w:val="0"/>
        <w:keepLines w:val="0"/>
        <w:pageBreakBefore w:val="0"/>
        <w:widowControl w:val="0"/>
        <w:suppressLineNumbers w:val="0"/>
        <w:kinsoku/>
        <w:wordWrap/>
        <w:overflowPunct/>
        <w:topLinePunct w:val="0"/>
        <w:autoSpaceDE/>
        <w:autoSpaceDN/>
        <w:bidi w:val="0"/>
        <w:adjustRightInd/>
        <w:snapToGrid w:val="0"/>
        <w:spacing w:before="0" w:beforeLines="0" w:beforeAutospacing="0" w:after="0" w:afterLines="0" w:afterAutospacing="0" w:line="360" w:lineRule="auto"/>
        <w:ind w:left="0" w:right="0" w:firstLine="0" w:firstLineChars="0"/>
        <w:jc w:val="left"/>
        <w:textAlignment w:val="auto"/>
        <w:rPr>
          <w:b w:val="0"/>
          <w:bCs w:val="0"/>
          <w:sz w:val="21"/>
          <w:szCs w:val="21"/>
          <w:lang w:val="en-US"/>
        </w:rPr>
      </w:pPr>
      <w:r>
        <w:rPr>
          <w:rFonts w:hint="eastAsia" w:ascii="宋体" w:hAnsi="宋体" w:eastAsia="宋体" w:cs="宋体"/>
          <w:b w:val="0"/>
          <w:bCs w:val="0"/>
          <w:kern w:val="2"/>
          <w:sz w:val="21"/>
          <w:szCs w:val="21"/>
          <w:lang w:val="en-US" w:eastAsia="zh-CN" w:bidi="ar"/>
        </w:rPr>
        <w:t xml:space="preserve">6.2.2-2  </w:t>
      </w:r>
      <w:r>
        <w:rPr>
          <w:rFonts w:hint="eastAsia" w:ascii="宋体" w:hAnsi="宋体" w:eastAsia="宋体" w:cs="宋体"/>
          <w:b w:val="0"/>
          <w:bCs w:val="0"/>
          <w:snapToGrid w:val="0"/>
          <w:kern w:val="2"/>
          <w:sz w:val="21"/>
          <w:szCs w:val="21"/>
          <w:lang w:val="en-US" w:eastAsia="zh-CN" w:bidi="ar"/>
        </w:rPr>
        <w:t>盘管就位后，试验用水无法排出管道，因此在吊装前应完成试验。</w:t>
      </w:r>
    </w:p>
    <w:p>
      <w:pPr>
        <w:pStyle w:val="13"/>
        <w:keepNext w:val="0"/>
        <w:keepLines w:val="0"/>
        <w:pageBreakBefore w:val="0"/>
        <w:widowControl w:val="0"/>
        <w:suppressLineNumbers w:val="0"/>
        <w:kinsoku/>
        <w:wordWrap/>
        <w:overflowPunct/>
        <w:topLinePunct w:val="0"/>
        <w:autoSpaceDE/>
        <w:autoSpaceDN/>
        <w:bidi w:val="0"/>
        <w:adjustRightInd/>
        <w:snapToGrid w:val="0"/>
        <w:spacing w:before="0" w:beforeLines="0" w:beforeAutospacing="0" w:after="0" w:afterLines="0" w:afterAutospacing="0" w:line="360" w:lineRule="auto"/>
        <w:ind w:left="0" w:right="0" w:firstLine="0" w:firstLineChars="0"/>
        <w:jc w:val="left"/>
        <w:textAlignment w:val="auto"/>
        <w:rPr>
          <w:b w:val="0"/>
          <w:bCs w:val="0"/>
          <w:sz w:val="21"/>
          <w:szCs w:val="21"/>
          <w:lang w:val="en-US"/>
        </w:rPr>
      </w:pPr>
      <w:r>
        <w:rPr>
          <w:rFonts w:hint="eastAsia" w:ascii="宋体" w:hAnsi="宋体" w:eastAsia="宋体" w:cs="宋体"/>
          <w:b w:val="0"/>
          <w:bCs w:val="0"/>
          <w:kern w:val="2"/>
          <w:sz w:val="21"/>
          <w:szCs w:val="21"/>
          <w:lang w:val="en-US" w:eastAsia="zh-CN" w:bidi="ar"/>
        </w:rPr>
        <w:t>6.2.</w:t>
      </w:r>
      <w:r>
        <w:rPr>
          <w:rFonts w:hint="eastAsia" w:cs="宋体"/>
          <w:b w:val="0"/>
          <w:bCs w:val="0"/>
          <w:kern w:val="2"/>
          <w:sz w:val="21"/>
          <w:szCs w:val="21"/>
          <w:lang w:val="en-US" w:eastAsia="zh-CN" w:bidi="ar"/>
        </w:rPr>
        <w:t>3-1</w:t>
      </w:r>
      <w:r>
        <w:rPr>
          <w:rFonts w:hint="eastAsia" w:ascii="宋体" w:hAnsi="宋体" w:eastAsia="宋体" w:cs="宋体"/>
          <w:b w:val="0"/>
          <w:bCs w:val="0"/>
          <w:kern w:val="2"/>
          <w:sz w:val="21"/>
          <w:szCs w:val="21"/>
          <w:lang w:val="en-US" w:eastAsia="zh-CN" w:bidi="ar"/>
        </w:rPr>
        <w:t xml:space="preserve">  </w:t>
      </w:r>
      <w:r>
        <w:rPr>
          <w:rFonts w:hint="eastAsia" w:ascii="宋体" w:hAnsi="宋体" w:eastAsia="宋体" w:cs="宋体"/>
          <w:b w:val="0"/>
          <w:bCs w:val="0"/>
          <w:snapToGrid w:val="0"/>
          <w:kern w:val="2"/>
          <w:sz w:val="21"/>
          <w:szCs w:val="21"/>
          <w:lang w:val="en-US" w:eastAsia="zh-CN" w:bidi="ar"/>
        </w:rPr>
        <w:t>预留做法应严格执行，防止影响后期使用。</w:t>
      </w:r>
    </w:p>
    <w:p>
      <w:pPr>
        <w:pStyle w:val="13"/>
        <w:keepNext w:val="0"/>
        <w:keepLines w:val="0"/>
        <w:pageBreakBefore w:val="0"/>
        <w:widowControl w:val="0"/>
        <w:suppressLineNumbers w:val="0"/>
        <w:kinsoku/>
        <w:wordWrap/>
        <w:overflowPunct/>
        <w:topLinePunct w:val="0"/>
        <w:autoSpaceDE/>
        <w:autoSpaceDN/>
        <w:bidi w:val="0"/>
        <w:adjustRightInd/>
        <w:snapToGrid w:val="0"/>
        <w:spacing w:before="0" w:beforeLines="0" w:beforeAutospacing="0" w:after="0" w:afterLines="0" w:afterAutospacing="0" w:line="360" w:lineRule="auto"/>
        <w:ind w:left="0" w:right="0" w:firstLine="0" w:firstLineChars="0"/>
        <w:jc w:val="left"/>
        <w:textAlignment w:val="auto"/>
        <w:rPr>
          <w:b w:val="0"/>
          <w:bCs w:val="0"/>
          <w:sz w:val="21"/>
          <w:szCs w:val="21"/>
          <w:lang w:val="en-US"/>
        </w:rPr>
      </w:pPr>
      <w:r>
        <w:rPr>
          <w:rFonts w:hint="eastAsia" w:ascii="宋体" w:hAnsi="宋体" w:eastAsia="宋体" w:cs="宋体"/>
          <w:b w:val="0"/>
          <w:bCs w:val="0"/>
          <w:kern w:val="2"/>
          <w:sz w:val="21"/>
          <w:szCs w:val="21"/>
          <w:lang w:val="en-US" w:eastAsia="zh-CN" w:bidi="ar"/>
        </w:rPr>
        <w:t xml:space="preserve">6.2.6  </w:t>
      </w:r>
      <w:r>
        <w:rPr>
          <w:rFonts w:hint="eastAsia" w:ascii="宋体" w:hAnsi="宋体" w:eastAsia="宋体" w:cs="宋体"/>
          <w:b w:val="0"/>
          <w:bCs w:val="0"/>
          <w:snapToGrid w:val="0"/>
          <w:kern w:val="2"/>
          <w:sz w:val="21"/>
          <w:szCs w:val="21"/>
          <w:lang w:val="en-US" w:eastAsia="zh-CN" w:bidi="ar"/>
        </w:rPr>
        <w:t>系统安装完毕，管道保温前进行水压试验，主要是防止运行后漏水不易发现和返修。</w:t>
      </w:r>
    </w:p>
    <w:p>
      <w:pPr>
        <w:pStyle w:val="13"/>
        <w:keepNext w:val="0"/>
        <w:keepLines w:val="0"/>
        <w:pageBreakBefore w:val="0"/>
        <w:widowControl w:val="0"/>
        <w:suppressLineNumbers w:val="0"/>
        <w:kinsoku/>
        <w:wordWrap/>
        <w:overflowPunct/>
        <w:topLinePunct w:val="0"/>
        <w:autoSpaceDE/>
        <w:autoSpaceDN/>
        <w:bidi w:val="0"/>
        <w:adjustRightInd/>
        <w:snapToGrid w:val="0"/>
        <w:spacing w:before="0" w:beforeLines="0" w:beforeAutospacing="0" w:after="0" w:afterLines="0" w:afterAutospacing="0" w:line="360" w:lineRule="auto"/>
        <w:ind w:left="0" w:right="0" w:firstLine="0" w:firstLineChars="0"/>
        <w:jc w:val="left"/>
        <w:textAlignment w:val="auto"/>
        <w:rPr>
          <w:b w:val="0"/>
          <w:bCs w:val="0"/>
          <w:sz w:val="21"/>
          <w:szCs w:val="21"/>
          <w:lang w:val="en-US"/>
        </w:rPr>
      </w:pPr>
      <w:r>
        <w:rPr>
          <w:rFonts w:hint="eastAsia" w:ascii="宋体" w:hAnsi="宋体" w:eastAsia="宋体" w:cs="宋体"/>
          <w:b w:val="0"/>
          <w:bCs w:val="0"/>
          <w:snapToGrid w:val="0"/>
          <w:kern w:val="2"/>
          <w:sz w:val="21"/>
          <w:szCs w:val="21"/>
          <w:lang w:val="en-US" w:eastAsia="zh-CN" w:bidi="ar"/>
        </w:rPr>
        <w:t>6.2.7  为保证使用功能，室内供水系统在竣工后或交付使用前必须进行冲洗、通水。</w:t>
      </w:r>
    </w:p>
    <w:p>
      <w:pPr>
        <w:pStyle w:val="13"/>
        <w:keepNext w:val="0"/>
        <w:keepLines w:val="0"/>
        <w:pageBreakBefore w:val="0"/>
        <w:widowControl w:val="0"/>
        <w:suppressLineNumbers w:val="0"/>
        <w:kinsoku/>
        <w:wordWrap/>
        <w:overflowPunct/>
        <w:topLinePunct w:val="0"/>
        <w:autoSpaceDE/>
        <w:autoSpaceDN/>
        <w:bidi w:val="0"/>
        <w:adjustRightInd/>
        <w:snapToGrid w:val="0"/>
        <w:spacing w:before="0" w:beforeLines="0" w:beforeAutospacing="0" w:after="0" w:afterLines="0" w:afterAutospacing="0" w:line="360" w:lineRule="auto"/>
        <w:ind w:left="0" w:right="0" w:firstLine="0" w:firstLineChars="0"/>
        <w:jc w:val="left"/>
        <w:textAlignment w:val="auto"/>
        <w:rPr>
          <w:rFonts w:hint="eastAsia" w:ascii="宋体" w:hAnsi="宋体" w:eastAsia="宋体" w:cs="宋体"/>
          <w:snapToGrid w:val="0"/>
          <w:kern w:val="2"/>
          <w:sz w:val="24"/>
          <w:szCs w:val="24"/>
          <w:lang w:val="en-US" w:eastAsia="zh-CN" w:bidi="ar"/>
        </w:rPr>
      </w:pPr>
      <w:r>
        <w:rPr>
          <w:rFonts w:hint="eastAsia" w:ascii="宋体" w:hAnsi="宋体" w:eastAsia="宋体" w:cs="宋体"/>
          <w:b w:val="0"/>
          <w:bCs w:val="0"/>
          <w:snapToGrid w:val="0"/>
          <w:kern w:val="2"/>
          <w:sz w:val="21"/>
          <w:szCs w:val="21"/>
          <w:lang w:val="en-US" w:eastAsia="zh-CN" w:bidi="ar"/>
        </w:rPr>
        <w:t>6.2.8  通球率必须达到100%。</w:t>
      </w:r>
    </w:p>
    <w:p>
      <w:pPr>
        <w:pStyle w:val="6"/>
        <w:widowControl/>
        <w:spacing w:before="240" w:beforeLines="100" w:beforeAutospacing="0" w:after="240" w:afterLines="100" w:afterAutospacing="0" w:line="360" w:lineRule="auto"/>
        <w:ind w:left="0" w:right="0" w:firstLine="0" w:firstLineChars="0"/>
        <w:rPr>
          <w:rFonts w:hint="eastAsia" w:ascii="黑体" w:hAnsi="黑体" w:eastAsia="黑体" w:cs="黑体"/>
          <w:b w:val="0"/>
          <w:bCs w:val="0"/>
          <w:kern w:val="0"/>
          <w:sz w:val="21"/>
          <w:szCs w:val="21"/>
          <w:lang w:val="en-US" w:eastAsia="zh-CN" w:bidi="ar-SA"/>
        </w:rPr>
      </w:pPr>
      <w:bookmarkStart w:id="312" w:name="_Toc8779"/>
      <w:bookmarkStart w:id="313" w:name="_Toc13094"/>
      <w:bookmarkStart w:id="314" w:name="_Toc16029"/>
      <w:bookmarkStart w:id="315" w:name="_Toc29959"/>
      <w:r>
        <w:rPr>
          <w:rFonts w:hint="eastAsia" w:ascii="黑体" w:hAnsi="黑体" w:eastAsia="黑体" w:cs="黑体"/>
          <w:b w:val="0"/>
          <w:bCs w:val="0"/>
          <w:kern w:val="0"/>
          <w:sz w:val="21"/>
          <w:szCs w:val="21"/>
          <w:lang w:val="en-US" w:eastAsia="zh-CN" w:bidi="ar-SA"/>
        </w:rPr>
        <w:t>6.3  设备安装</w:t>
      </w:r>
      <w:bookmarkEnd w:id="312"/>
      <w:bookmarkEnd w:id="313"/>
      <w:bookmarkEnd w:id="314"/>
      <w:bookmarkEnd w:id="315"/>
    </w:p>
    <w:p>
      <w:pPr>
        <w:pStyle w:val="2"/>
        <w:keepNext w:val="0"/>
        <w:keepLines w:val="0"/>
        <w:pageBreakBefore w:val="0"/>
        <w:widowControl w:val="0"/>
        <w:kinsoku/>
        <w:wordWrap/>
        <w:overflowPunct/>
        <w:topLinePunct w:val="0"/>
        <w:autoSpaceDE/>
        <w:autoSpaceDN/>
        <w:bidi w:val="0"/>
        <w:adjustRightInd/>
        <w:spacing w:before="0" w:after="0"/>
        <w:ind w:left="0" w:leftChars="0" w:firstLine="0" w:firstLineChars="0"/>
        <w:jc w:val="left"/>
        <w:textAlignment w:val="auto"/>
        <w:rPr>
          <w:rFonts w:hint="default" w:cs="宋体"/>
          <w:b w:val="0"/>
          <w:bCs w:val="0"/>
          <w:kern w:val="2"/>
          <w:sz w:val="21"/>
          <w:szCs w:val="21"/>
          <w:lang w:val="en-US" w:eastAsia="zh-CN" w:bidi="ar"/>
        </w:rPr>
      </w:pPr>
      <w:r>
        <w:rPr>
          <w:rFonts w:hint="eastAsia" w:cs="宋体"/>
          <w:b w:val="0"/>
          <w:bCs w:val="0"/>
          <w:kern w:val="2"/>
          <w:sz w:val="21"/>
          <w:szCs w:val="21"/>
          <w:lang w:val="en-US" w:eastAsia="zh-CN" w:bidi="ar"/>
        </w:rPr>
        <w:t>6.3.1  为保证设备基础质量，对设备就位前的混凝土强度、坐标、标高、尺寸和螺栓孔位置按设计要求进行控制。</w:t>
      </w:r>
    </w:p>
    <w:p>
      <w:pPr>
        <w:pStyle w:val="2"/>
        <w:keepNext w:val="0"/>
        <w:keepLines w:val="0"/>
        <w:pageBreakBefore w:val="0"/>
        <w:widowControl w:val="0"/>
        <w:kinsoku/>
        <w:wordWrap/>
        <w:overflowPunct/>
        <w:topLinePunct w:val="0"/>
        <w:autoSpaceDE/>
        <w:autoSpaceDN/>
        <w:bidi w:val="0"/>
        <w:adjustRightInd/>
        <w:spacing w:before="0" w:after="0"/>
        <w:ind w:left="0" w:leftChars="0" w:firstLine="0" w:firstLineChars="0"/>
        <w:jc w:val="left"/>
        <w:textAlignment w:val="auto"/>
        <w:rPr>
          <w:rFonts w:hint="eastAsia" w:cs="宋体"/>
          <w:b w:val="0"/>
          <w:bCs w:val="0"/>
          <w:kern w:val="2"/>
          <w:sz w:val="21"/>
          <w:szCs w:val="21"/>
          <w:lang w:val="en-US" w:eastAsia="zh-CN" w:bidi="ar"/>
        </w:rPr>
      </w:pPr>
      <w:r>
        <w:rPr>
          <w:rFonts w:hint="eastAsia" w:cs="宋体"/>
          <w:b w:val="0"/>
          <w:bCs w:val="0"/>
          <w:kern w:val="2"/>
          <w:sz w:val="21"/>
          <w:szCs w:val="21"/>
          <w:lang w:val="en-US" w:eastAsia="zh-CN" w:bidi="ar"/>
        </w:rPr>
        <w:t>6.3.2  水箱溢流管、泄放管设置应引至排水地点附近是满足排水方便，不得与排水管直接连接，一定要断开是防止排水系统污染或细菌污染水箱水质。</w:t>
      </w:r>
    </w:p>
    <w:p>
      <w:pPr>
        <w:pStyle w:val="2"/>
        <w:keepNext w:val="0"/>
        <w:keepLines w:val="0"/>
        <w:pageBreakBefore w:val="0"/>
        <w:widowControl w:val="0"/>
        <w:kinsoku/>
        <w:wordWrap/>
        <w:overflowPunct/>
        <w:topLinePunct w:val="0"/>
        <w:autoSpaceDE/>
        <w:autoSpaceDN/>
        <w:bidi w:val="0"/>
        <w:adjustRightInd/>
        <w:spacing w:before="0" w:after="0"/>
        <w:ind w:left="0" w:leftChars="0" w:firstLine="0" w:firstLineChars="0"/>
        <w:jc w:val="left"/>
        <w:textAlignment w:val="auto"/>
        <w:rPr>
          <w:rFonts w:hAnsi="宋体" w:cs="宋体"/>
          <w:b/>
          <w:bCs w:val="0"/>
          <w:lang w:val="en-US"/>
        </w:rPr>
      </w:pPr>
      <w:r>
        <w:rPr>
          <w:rFonts w:hint="eastAsia" w:cs="宋体"/>
          <w:b w:val="0"/>
          <w:bCs w:val="0"/>
          <w:kern w:val="2"/>
          <w:sz w:val="21"/>
          <w:szCs w:val="21"/>
          <w:lang w:val="en-US" w:eastAsia="zh-CN" w:bidi="ar"/>
        </w:rPr>
        <w:t>6.3.3  敞口水箱是无压的，作满水试验检验其是否渗漏即可。而密闭水箱(罐)是与系统连在一起的，其水压试验应于系统相一致。</w:t>
      </w:r>
    </w:p>
    <w:p>
      <w:pPr>
        <w:rPr>
          <w:rFonts w:hint="default" w:ascii="宋体" w:hAnsi="宋体" w:eastAsia="宋体" w:cs="宋体"/>
          <w:b w:val="0"/>
          <w:bCs/>
          <w:kern w:val="2"/>
          <w:sz w:val="24"/>
          <w:szCs w:val="24"/>
          <w:lang w:val="en-US" w:eastAsia="zh-CN" w:bidi="ar"/>
        </w:rPr>
      </w:pPr>
      <w:r>
        <w:rPr>
          <w:rFonts w:hint="default" w:ascii="宋体" w:hAnsi="宋体" w:eastAsia="宋体" w:cs="宋体"/>
          <w:b w:val="0"/>
          <w:bCs/>
          <w:kern w:val="2"/>
          <w:sz w:val="24"/>
          <w:szCs w:val="24"/>
          <w:lang w:val="en-US" w:eastAsia="zh-CN" w:bidi="ar"/>
        </w:rPr>
        <w:br w:type="page"/>
      </w:r>
    </w:p>
    <w:p>
      <w:pPr>
        <w:pStyle w:val="5"/>
        <w:keepNext/>
        <w:keepLines/>
        <w:pageBreakBefore w:val="0"/>
        <w:widowControl/>
        <w:kinsoku/>
        <w:wordWrap/>
        <w:overflowPunct/>
        <w:topLinePunct w:val="0"/>
        <w:autoSpaceDE/>
        <w:autoSpaceDN/>
        <w:bidi w:val="0"/>
        <w:adjustRightInd/>
        <w:snapToGrid/>
        <w:spacing w:before="469" w:beforeLines="150" w:after="469" w:afterLines="150"/>
        <w:ind w:left="0" w:firstLine="0" w:firstLineChars="0"/>
        <w:textAlignment w:val="auto"/>
        <w:rPr>
          <w:rFonts w:hint="eastAsia" w:ascii="黑体" w:hAnsi="黑体" w:eastAsia="黑体" w:cs="Times New Roman"/>
          <w:bCs w:val="0"/>
          <w:sz w:val="21"/>
          <w:szCs w:val="20"/>
          <w:lang w:val="en-US"/>
        </w:rPr>
      </w:pPr>
      <w:bookmarkStart w:id="316" w:name="_Toc14316"/>
      <w:bookmarkStart w:id="317" w:name="_Toc11810"/>
      <w:bookmarkStart w:id="318" w:name="_Toc3887"/>
      <w:bookmarkStart w:id="319" w:name="_Toc4096"/>
      <w:r>
        <w:rPr>
          <w:rFonts w:hint="eastAsia" w:ascii="黑体" w:hAnsi="黑体" w:eastAsia="黑体" w:cs="Times New Roman"/>
          <w:bCs w:val="0"/>
          <w:sz w:val="21"/>
          <w:szCs w:val="20"/>
          <w:lang w:val="en-US" w:eastAsia="zh-CN"/>
        </w:rPr>
        <w:t>8  事故排风系统安装</w:t>
      </w:r>
      <w:bookmarkEnd w:id="316"/>
      <w:bookmarkEnd w:id="317"/>
      <w:bookmarkEnd w:id="318"/>
      <w:bookmarkEnd w:id="319"/>
    </w:p>
    <w:p>
      <w:pPr>
        <w:pStyle w:val="6"/>
        <w:widowControl/>
        <w:spacing w:before="240" w:beforeLines="100" w:beforeAutospacing="0" w:after="240" w:afterLines="100" w:afterAutospacing="0" w:line="360" w:lineRule="auto"/>
        <w:ind w:left="0" w:right="0" w:firstLine="0" w:firstLineChars="0"/>
        <w:rPr>
          <w:rFonts w:hint="eastAsia" w:ascii="黑体" w:hAnsi="黑体" w:eastAsia="黑体" w:cs="黑体"/>
          <w:b w:val="0"/>
          <w:bCs w:val="0"/>
          <w:kern w:val="0"/>
          <w:sz w:val="21"/>
          <w:szCs w:val="21"/>
          <w:lang w:val="en-US" w:eastAsia="zh-CN" w:bidi="ar-SA"/>
        </w:rPr>
      </w:pPr>
      <w:bookmarkStart w:id="320" w:name="_Toc1210"/>
      <w:bookmarkStart w:id="321" w:name="_Toc32565"/>
      <w:bookmarkStart w:id="322" w:name="_Toc28175"/>
      <w:bookmarkStart w:id="323" w:name="_Toc12612"/>
      <w:r>
        <w:rPr>
          <w:rFonts w:hint="eastAsia" w:ascii="黑体" w:hAnsi="黑体" w:eastAsia="黑体" w:cs="黑体"/>
          <w:b w:val="0"/>
          <w:bCs w:val="0"/>
          <w:kern w:val="0"/>
          <w:sz w:val="21"/>
          <w:szCs w:val="21"/>
          <w:lang w:val="en-US" w:eastAsia="zh-CN" w:bidi="ar-SA"/>
        </w:rPr>
        <w:t>8.1  一般规定</w:t>
      </w:r>
      <w:bookmarkEnd w:id="320"/>
      <w:bookmarkEnd w:id="321"/>
      <w:bookmarkEnd w:id="322"/>
      <w:bookmarkEnd w:id="323"/>
    </w:p>
    <w:p>
      <w:pPr>
        <w:pStyle w:val="2"/>
        <w:keepNext w:val="0"/>
        <w:keepLines w:val="0"/>
        <w:pageBreakBefore w:val="0"/>
        <w:widowControl w:val="0"/>
        <w:kinsoku/>
        <w:wordWrap/>
        <w:overflowPunct/>
        <w:topLinePunct w:val="0"/>
        <w:autoSpaceDE/>
        <w:autoSpaceDN/>
        <w:bidi w:val="0"/>
        <w:adjustRightInd/>
        <w:spacing w:before="0" w:after="0"/>
        <w:ind w:left="0" w:leftChars="0" w:firstLine="0" w:firstLineChars="0"/>
        <w:jc w:val="left"/>
        <w:textAlignment w:val="auto"/>
        <w:rPr>
          <w:rFonts w:hint="eastAsia" w:cs="宋体"/>
          <w:b w:val="0"/>
          <w:bCs w:val="0"/>
          <w:kern w:val="2"/>
          <w:sz w:val="21"/>
          <w:szCs w:val="21"/>
          <w:lang w:val="en-US" w:eastAsia="zh-CN" w:bidi="ar"/>
        </w:rPr>
      </w:pPr>
      <w:r>
        <w:rPr>
          <w:rFonts w:hint="eastAsia" w:cs="宋体"/>
          <w:b w:val="0"/>
          <w:bCs w:val="0"/>
          <w:kern w:val="2"/>
          <w:sz w:val="21"/>
          <w:szCs w:val="21"/>
          <w:lang w:val="en-US" w:eastAsia="zh-CN" w:bidi="ar"/>
        </w:rPr>
        <w:t>8.1.1  事故通风是保证安全生产和保障人民生命安全的一项必要的措施。对生产、工艺过程中可能突然放散有害气体的建筑物,在设计中均应设置事故排风系统。</w:t>
      </w:r>
    </w:p>
    <w:p>
      <w:pPr>
        <w:pStyle w:val="2"/>
        <w:keepNext w:val="0"/>
        <w:keepLines w:val="0"/>
        <w:pageBreakBefore w:val="0"/>
        <w:widowControl w:val="0"/>
        <w:kinsoku/>
        <w:wordWrap/>
        <w:overflowPunct/>
        <w:topLinePunct w:val="0"/>
        <w:autoSpaceDE/>
        <w:autoSpaceDN/>
        <w:bidi w:val="0"/>
        <w:adjustRightInd/>
        <w:spacing w:before="0" w:after="0"/>
        <w:ind w:left="0" w:leftChars="0" w:firstLine="0" w:firstLineChars="0"/>
        <w:jc w:val="left"/>
        <w:textAlignment w:val="auto"/>
        <w:rPr>
          <w:rFonts w:hint="eastAsia" w:cs="宋体"/>
          <w:b w:val="0"/>
          <w:bCs w:val="0"/>
          <w:kern w:val="2"/>
          <w:sz w:val="21"/>
          <w:szCs w:val="21"/>
          <w:lang w:val="en-US" w:eastAsia="zh-CN" w:bidi="ar"/>
        </w:rPr>
      </w:pPr>
      <w:r>
        <w:rPr>
          <w:rFonts w:hint="eastAsia" w:cs="宋体"/>
          <w:b w:val="0"/>
          <w:bCs w:val="0"/>
          <w:kern w:val="2"/>
          <w:sz w:val="21"/>
          <w:szCs w:val="21"/>
          <w:lang w:val="en-US" w:eastAsia="zh-CN" w:bidi="ar"/>
        </w:rPr>
        <w:t>8.1.2  经反复讨论,认为现行行业标准《化工供暖通风与空气调节设计规范》HG/T20698中确定的事故通风计算方法值得借鉴,且能湍足各行业使用的需要,因此规定厂房以6m高度为限:当房间高度小于或等于6m时,按房间实际体积计算；当房间高度大于6m时,按6m的空间体积计算。通过合理布置吸风口,可以让事故通风系统发挥最大的作用。</w:t>
      </w:r>
    </w:p>
    <w:p>
      <w:pPr>
        <w:pStyle w:val="2"/>
        <w:keepNext w:val="0"/>
        <w:keepLines w:val="0"/>
        <w:pageBreakBefore w:val="0"/>
        <w:widowControl w:val="0"/>
        <w:kinsoku/>
        <w:wordWrap/>
        <w:overflowPunct/>
        <w:topLinePunct w:val="0"/>
        <w:autoSpaceDE/>
        <w:autoSpaceDN/>
        <w:bidi w:val="0"/>
        <w:adjustRightInd/>
        <w:spacing w:before="0" w:after="0"/>
        <w:ind w:left="0" w:leftChars="0" w:firstLine="0" w:firstLineChars="0"/>
        <w:jc w:val="left"/>
        <w:textAlignment w:val="auto"/>
        <w:rPr>
          <w:rFonts w:hint="eastAsia" w:cs="宋体"/>
          <w:b w:val="0"/>
          <w:bCs w:val="0"/>
          <w:kern w:val="2"/>
          <w:sz w:val="21"/>
          <w:szCs w:val="21"/>
          <w:lang w:val="en-US" w:eastAsia="zh-CN" w:bidi="ar"/>
        </w:rPr>
      </w:pPr>
      <w:r>
        <w:rPr>
          <w:rFonts w:hint="eastAsia" w:cs="宋体"/>
          <w:b w:val="0"/>
          <w:bCs w:val="0"/>
          <w:kern w:val="2"/>
          <w:sz w:val="21"/>
          <w:szCs w:val="21"/>
          <w:lang w:val="en-US" w:eastAsia="zh-CN" w:bidi="ar"/>
        </w:rPr>
        <w:t>8.1.3  经反复讨论,认为现行行业标准《化工供暖通风与空气调节设计规范》HG/T20698中确定的事故通风计算方法值得借鉴,且能湍足各行业使用的需要,因此规定厂房以6m高度为限:当房间高度小于或等于6m时,按房间实际体积计算；当房间高度大于6m时,按6m的空间体积计算。通过合理布置吸风口,可以让事故通风系统发挥最大的作用。</w:t>
      </w:r>
    </w:p>
    <w:p>
      <w:pPr>
        <w:pStyle w:val="2"/>
        <w:keepNext w:val="0"/>
        <w:keepLines w:val="0"/>
        <w:pageBreakBefore w:val="0"/>
        <w:widowControl w:val="0"/>
        <w:kinsoku/>
        <w:wordWrap/>
        <w:overflowPunct/>
        <w:topLinePunct w:val="0"/>
        <w:autoSpaceDE/>
        <w:autoSpaceDN/>
        <w:bidi w:val="0"/>
        <w:adjustRightInd/>
        <w:spacing w:before="0" w:after="0"/>
        <w:ind w:left="0" w:leftChars="0" w:firstLine="0" w:firstLineChars="0"/>
        <w:jc w:val="left"/>
        <w:textAlignment w:val="auto"/>
        <w:rPr>
          <w:rFonts w:hint="eastAsia" w:cs="宋体"/>
          <w:b w:val="0"/>
          <w:bCs w:val="0"/>
          <w:kern w:val="2"/>
          <w:sz w:val="21"/>
          <w:szCs w:val="21"/>
          <w:lang w:val="en-US" w:eastAsia="zh-CN" w:bidi="ar"/>
        </w:rPr>
      </w:pPr>
      <w:r>
        <w:rPr>
          <w:rFonts w:hint="eastAsia" w:cs="宋体"/>
          <w:b w:val="0"/>
          <w:bCs w:val="0"/>
          <w:kern w:val="2"/>
          <w:sz w:val="21"/>
          <w:szCs w:val="21"/>
          <w:lang w:val="en-US" w:eastAsia="zh-CN" w:bidi="ar"/>
        </w:rPr>
        <w:t>8.1.4  本条是关于事故通风吸风口、排风口位置的规定。事故通风吸风口的位置应有利于有毒、有爆炸危险气体在扩散前排出,并避免形成通风死角。事故排风口的布置是从安全角度考虑的,为的是防止系统投入运行时排出的有毒及爆炸性气体危及人身安全和由于气流短路时进风空气质量造成影响。</w:t>
      </w:r>
    </w:p>
    <w:p>
      <w:pPr>
        <w:pStyle w:val="2"/>
        <w:keepNext w:val="0"/>
        <w:keepLines w:val="0"/>
        <w:pageBreakBefore w:val="0"/>
        <w:widowControl w:val="0"/>
        <w:kinsoku/>
        <w:wordWrap/>
        <w:overflowPunct/>
        <w:topLinePunct w:val="0"/>
        <w:autoSpaceDE/>
        <w:autoSpaceDN/>
        <w:bidi w:val="0"/>
        <w:adjustRightInd/>
        <w:spacing w:before="0" w:after="0"/>
        <w:ind w:left="0" w:leftChars="0" w:firstLine="0" w:firstLineChars="0"/>
        <w:jc w:val="left"/>
        <w:textAlignment w:val="auto"/>
        <w:rPr>
          <w:rFonts w:hint="eastAsia" w:cs="宋体"/>
          <w:b w:val="0"/>
          <w:bCs w:val="0"/>
          <w:kern w:val="2"/>
          <w:sz w:val="21"/>
          <w:szCs w:val="21"/>
          <w:lang w:val="en-US" w:eastAsia="zh-CN" w:bidi="ar"/>
        </w:rPr>
      </w:pPr>
      <w:r>
        <w:rPr>
          <w:rFonts w:hint="eastAsia" w:cs="宋体"/>
          <w:b w:val="0"/>
          <w:bCs w:val="0"/>
          <w:kern w:val="2"/>
          <w:sz w:val="21"/>
          <w:szCs w:val="21"/>
          <w:lang w:val="en-US" w:eastAsia="zh-CN" w:bidi="ar"/>
        </w:rPr>
        <w:t>8.1.5  随着技术的进步,事故通风系统的启动或停止不能仅依赖于人为发现、人为控制,条件具备时应当引人自动控制系统，以增加其可靠性。</w:t>
      </w:r>
    </w:p>
    <w:p>
      <w:pPr>
        <w:pStyle w:val="2"/>
        <w:keepNext w:val="0"/>
        <w:keepLines w:val="0"/>
        <w:pageBreakBefore w:val="0"/>
        <w:widowControl w:val="0"/>
        <w:kinsoku/>
        <w:wordWrap/>
        <w:overflowPunct/>
        <w:topLinePunct w:val="0"/>
        <w:autoSpaceDE/>
        <w:autoSpaceDN/>
        <w:bidi w:val="0"/>
        <w:adjustRightInd/>
        <w:spacing w:before="0" w:after="0"/>
        <w:ind w:left="0" w:leftChars="0" w:firstLine="0" w:firstLineChars="0"/>
        <w:jc w:val="left"/>
        <w:textAlignment w:val="auto"/>
        <w:rPr>
          <w:b w:val="0"/>
          <w:bCs w:val="0"/>
          <w:lang w:val="en-US"/>
        </w:rPr>
      </w:pPr>
      <w:r>
        <w:rPr>
          <w:rFonts w:hint="eastAsia" w:cs="宋体"/>
          <w:b w:val="0"/>
          <w:bCs w:val="0"/>
          <w:kern w:val="2"/>
          <w:sz w:val="21"/>
          <w:szCs w:val="21"/>
          <w:lang w:val="en-US" w:eastAsia="zh-CN" w:bidi="ar"/>
        </w:rPr>
        <w:t>8.1.6  所有通风系统均应考虑风量的平衡,有排风、有进风,才能保证气流通畅。设计中遇到过设有事故排风系统却不具备自然进风的情况，因此特别增加本条而予以强调。</w:t>
      </w:r>
    </w:p>
    <w:p>
      <w:pPr>
        <w:pStyle w:val="6"/>
        <w:widowControl/>
        <w:spacing w:before="240" w:beforeLines="100" w:beforeAutospacing="0" w:after="240" w:afterLines="100" w:afterAutospacing="0" w:line="360" w:lineRule="auto"/>
        <w:ind w:left="0" w:right="0" w:firstLine="0" w:firstLineChars="0"/>
        <w:rPr>
          <w:rFonts w:hint="eastAsia" w:ascii="黑体" w:hAnsi="黑体" w:eastAsia="黑体" w:cs="黑体"/>
          <w:b w:val="0"/>
          <w:bCs w:val="0"/>
          <w:kern w:val="0"/>
          <w:sz w:val="21"/>
          <w:szCs w:val="21"/>
          <w:lang w:val="en-US" w:eastAsia="zh-CN" w:bidi="ar-SA"/>
        </w:rPr>
      </w:pPr>
      <w:bookmarkStart w:id="324" w:name="_Toc23806"/>
      <w:bookmarkStart w:id="325" w:name="_Toc17323"/>
      <w:bookmarkStart w:id="326" w:name="_Toc28276"/>
      <w:bookmarkStart w:id="327" w:name="_Toc2594"/>
      <w:r>
        <w:rPr>
          <w:rFonts w:hint="eastAsia" w:ascii="黑体" w:hAnsi="黑体" w:eastAsia="黑体" w:cs="黑体"/>
          <w:b w:val="0"/>
          <w:bCs w:val="0"/>
          <w:kern w:val="0"/>
          <w:sz w:val="21"/>
          <w:szCs w:val="21"/>
          <w:lang w:val="en-US" w:eastAsia="zh-CN" w:bidi="ar-SA"/>
        </w:rPr>
        <w:t>8.2  管道及部件安装</w:t>
      </w:r>
      <w:bookmarkEnd w:id="324"/>
      <w:bookmarkEnd w:id="325"/>
      <w:bookmarkEnd w:id="326"/>
      <w:bookmarkEnd w:id="327"/>
    </w:p>
    <w:p>
      <w:pPr>
        <w:pStyle w:val="2"/>
        <w:keepNext w:val="0"/>
        <w:keepLines w:val="0"/>
        <w:pageBreakBefore w:val="0"/>
        <w:widowControl w:val="0"/>
        <w:kinsoku/>
        <w:wordWrap/>
        <w:overflowPunct/>
        <w:topLinePunct w:val="0"/>
        <w:autoSpaceDE/>
        <w:autoSpaceDN/>
        <w:bidi w:val="0"/>
        <w:adjustRightInd/>
        <w:spacing w:before="0" w:after="0"/>
        <w:ind w:left="0" w:leftChars="0" w:firstLine="0" w:firstLineChars="0"/>
        <w:jc w:val="left"/>
        <w:textAlignment w:val="auto"/>
        <w:rPr>
          <w:rFonts w:hint="eastAsia" w:cs="宋体"/>
          <w:b w:val="0"/>
          <w:bCs w:val="0"/>
          <w:kern w:val="2"/>
          <w:sz w:val="21"/>
          <w:szCs w:val="21"/>
          <w:lang w:val="en-US" w:eastAsia="zh-CN" w:bidi="ar"/>
        </w:rPr>
      </w:pPr>
      <w:r>
        <w:rPr>
          <w:rFonts w:hint="eastAsia" w:cs="宋体"/>
          <w:b w:val="0"/>
          <w:bCs w:val="0"/>
          <w:kern w:val="2"/>
          <w:sz w:val="21"/>
          <w:szCs w:val="21"/>
          <w:lang w:val="en-US" w:eastAsia="zh-CN" w:bidi="ar"/>
        </w:rPr>
        <w:t>8.2.1  本条对风管系统支、吊架安装质量的验收要求作了规定。风管安装后,还应立即对其进行调整,以避免出现支、吊架受力不匀或风管局部变形。</w:t>
      </w:r>
    </w:p>
    <w:p>
      <w:pPr>
        <w:pStyle w:val="2"/>
        <w:keepNext w:val="0"/>
        <w:keepLines w:val="0"/>
        <w:pageBreakBefore w:val="0"/>
        <w:widowControl w:val="0"/>
        <w:kinsoku/>
        <w:wordWrap/>
        <w:overflowPunct/>
        <w:topLinePunct w:val="0"/>
        <w:autoSpaceDE/>
        <w:autoSpaceDN/>
        <w:bidi w:val="0"/>
        <w:adjustRightInd/>
        <w:spacing w:before="0" w:after="0"/>
        <w:ind w:left="0" w:leftChars="0" w:firstLine="0" w:firstLineChars="0"/>
        <w:jc w:val="left"/>
        <w:textAlignment w:val="auto"/>
        <w:rPr>
          <w:rFonts w:hint="eastAsia" w:cs="宋体"/>
          <w:b w:val="0"/>
          <w:bCs w:val="0"/>
          <w:kern w:val="2"/>
          <w:sz w:val="21"/>
          <w:szCs w:val="21"/>
          <w:lang w:val="en-US" w:eastAsia="zh-CN" w:bidi="ar"/>
        </w:rPr>
      </w:pPr>
      <w:r>
        <w:rPr>
          <w:rFonts w:hint="eastAsia" w:cs="宋体"/>
          <w:b w:val="0"/>
          <w:bCs w:val="0"/>
          <w:kern w:val="2"/>
          <w:sz w:val="21"/>
          <w:szCs w:val="21"/>
          <w:lang w:val="en-US" w:eastAsia="zh-CN" w:bidi="ar"/>
        </w:rPr>
        <w:t>8.2.2-1  风管内严禁其他管线穿越是为保证风管系统的安全使用而规定的。无论是电、水或气体管线,均应遵守。</w:t>
      </w:r>
    </w:p>
    <w:p>
      <w:pPr>
        <w:pStyle w:val="2"/>
        <w:keepNext w:val="0"/>
        <w:keepLines w:val="0"/>
        <w:pageBreakBefore w:val="0"/>
        <w:widowControl w:val="0"/>
        <w:kinsoku/>
        <w:wordWrap/>
        <w:overflowPunct/>
        <w:topLinePunct w:val="0"/>
        <w:autoSpaceDE/>
        <w:autoSpaceDN/>
        <w:bidi w:val="0"/>
        <w:adjustRightInd/>
        <w:spacing w:before="0" w:after="0"/>
        <w:ind w:left="0" w:leftChars="0" w:firstLine="0" w:firstLineChars="0"/>
        <w:jc w:val="left"/>
        <w:textAlignment w:val="auto"/>
        <w:rPr>
          <w:rFonts w:hint="eastAsia" w:cs="宋体"/>
          <w:b w:val="0"/>
          <w:bCs w:val="0"/>
          <w:kern w:val="2"/>
          <w:sz w:val="21"/>
          <w:szCs w:val="21"/>
          <w:lang w:val="en-US" w:eastAsia="zh-CN" w:bidi="ar"/>
        </w:rPr>
      </w:pPr>
      <w:r>
        <w:rPr>
          <w:rFonts w:hint="eastAsia" w:cs="宋体"/>
          <w:b w:val="0"/>
          <w:bCs w:val="0"/>
          <w:kern w:val="2"/>
          <w:sz w:val="21"/>
          <w:szCs w:val="21"/>
          <w:lang w:val="en-US" w:eastAsia="zh-CN" w:bidi="ar"/>
        </w:rPr>
        <w:t>8.2.2-3  风管系统的室外管道,当无其他可依靠结构固定时,宜采用拉索等金属固定件进行固定,但不得固定在防雷电的避雷针或避雷网上。拉索等金属固定件与避雷针或避雷网相连接，当雷电来临时,可能使风管系统成为带电体和导电体,危及整个设备系统的安全使用。为了保证风管系统的安全使用,故条文做出如此规定。</w:t>
      </w:r>
    </w:p>
    <w:p>
      <w:pPr>
        <w:pStyle w:val="2"/>
        <w:keepNext w:val="0"/>
        <w:keepLines w:val="0"/>
        <w:pageBreakBefore w:val="0"/>
        <w:widowControl w:val="0"/>
        <w:kinsoku/>
        <w:wordWrap/>
        <w:overflowPunct/>
        <w:topLinePunct w:val="0"/>
        <w:autoSpaceDE/>
        <w:autoSpaceDN/>
        <w:bidi w:val="0"/>
        <w:adjustRightInd/>
        <w:spacing w:before="0" w:after="0"/>
        <w:ind w:left="0" w:leftChars="0" w:firstLine="0" w:firstLineChars="0"/>
        <w:jc w:val="left"/>
        <w:textAlignment w:val="auto"/>
        <w:rPr>
          <w:rFonts w:hint="eastAsia" w:cs="宋体"/>
          <w:b w:val="0"/>
          <w:bCs w:val="0"/>
          <w:kern w:val="2"/>
          <w:sz w:val="21"/>
          <w:szCs w:val="21"/>
          <w:lang w:val="en-US" w:eastAsia="zh-CN" w:bidi="ar"/>
        </w:rPr>
      </w:pPr>
      <w:r>
        <w:rPr>
          <w:rFonts w:hint="eastAsia" w:cs="宋体"/>
          <w:b w:val="0"/>
          <w:bCs w:val="0"/>
          <w:kern w:val="2"/>
          <w:sz w:val="21"/>
          <w:szCs w:val="21"/>
          <w:lang w:val="en-US" w:eastAsia="zh-CN" w:bidi="ar"/>
        </w:rPr>
        <w:t>8.2.2-4  防火、防爆的墙体或楼板是建筑物防止火灾扩散的安全防护结构，当风管穿越时不得破坏其相应的性能。本条规定当风管穿越时,墙体或楼板上必须设置钢制防护套管,并规定其钢板厚度不应小于1.6mm,风管与防护套管之间应采用不燃柔性材料封堵严密,不燃柔性材料宜为矿棉或岩棉,以保证其相应的结构强度和可靠阻火功能。</w:t>
      </w:r>
    </w:p>
    <w:p>
      <w:pPr>
        <w:pStyle w:val="2"/>
        <w:keepNext w:val="0"/>
        <w:keepLines w:val="0"/>
        <w:pageBreakBefore w:val="0"/>
        <w:widowControl w:val="0"/>
        <w:kinsoku/>
        <w:wordWrap/>
        <w:overflowPunct/>
        <w:topLinePunct w:val="0"/>
        <w:autoSpaceDE/>
        <w:autoSpaceDN/>
        <w:bidi w:val="0"/>
        <w:adjustRightInd/>
        <w:spacing w:before="0" w:after="0"/>
        <w:ind w:left="0" w:leftChars="0" w:firstLine="0" w:firstLineChars="0"/>
        <w:jc w:val="left"/>
        <w:textAlignment w:val="auto"/>
        <w:rPr>
          <w:rFonts w:hint="eastAsia" w:cs="宋体"/>
          <w:b w:val="0"/>
          <w:bCs w:val="0"/>
          <w:kern w:val="2"/>
          <w:sz w:val="21"/>
          <w:szCs w:val="21"/>
          <w:lang w:val="en-US" w:eastAsia="zh-CN" w:bidi="ar"/>
        </w:rPr>
      </w:pPr>
      <w:r>
        <w:rPr>
          <w:rFonts w:hint="eastAsia" w:cs="宋体"/>
          <w:b w:val="0"/>
          <w:bCs w:val="0"/>
          <w:kern w:val="2"/>
          <w:sz w:val="21"/>
          <w:szCs w:val="21"/>
          <w:lang w:val="en-US" w:eastAsia="zh-CN" w:bidi="ar"/>
        </w:rPr>
        <w:t>8.2.3  本条规定了风管系统安装后必须进行严密性的检测。风管系统的严密性测试是根据通风与空调工程发展需要而决定的，它与国际上技术先进国家的标准要求基本相一致。</w:t>
      </w:r>
    </w:p>
    <w:p>
      <w:pPr>
        <w:pStyle w:val="2"/>
        <w:keepNext w:val="0"/>
        <w:keepLines w:val="0"/>
        <w:pageBreakBefore w:val="0"/>
        <w:widowControl w:val="0"/>
        <w:kinsoku/>
        <w:wordWrap/>
        <w:overflowPunct/>
        <w:topLinePunct w:val="0"/>
        <w:autoSpaceDE/>
        <w:autoSpaceDN/>
        <w:bidi w:val="0"/>
        <w:adjustRightInd/>
        <w:spacing w:before="0" w:after="0"/>
        <w:ind w:left="0" w:leftChars="0" w:firstLine="0" w:firstLineChars="0"/>
        <w:jc w:val="left"/>
        <w:textAlignment w:val="auto"/>
        <w:rPr>
          <w:rFonts w:hint="eastAsia" w:cs="宋体"/>
          <w:b w:val="0"/>
          <w:bCs w:val="0"/>
          <w:kern w:val="2"/>
          <w:sz w:val="21"/>
          <w:szCs w:val="21"/>
          <w:lang w:val="en-US" w:eastAsia="zh-CN" w:bidi="ar"/>
        </w:rPr>
      </w:pPr>
      <w:r>
        <w:rPr>
          <w:rFonts w:hint="eastAsia" w:cs="宋体"/>
          <w:b w:val="0"/>
          <w:bCs w:val="0"/>
          <w:kern w:val="2"/>
          <w:sz w:val="21"/>
          <w:szCs w:val="21"/>
          <w:lang w:val="en-US" w:eastAsia="zh-CN" w:bidi="ar"/>
        </w:rPr>
        <w:t>8.2.4  本条对风口安装的基本质量要求做了规定。风口安装质量应以连接的严密性和观感的舒适、美观为主。</w:t>
      </w:r>
    </w:p>
    <w:p>
      <w:pPr>
        <w:pStyle w:val="2"/>
        <w:keepNext w:val="0"/>
        <w:keepLines w:val="0"/>
        <w:pageBreakBefore w:val="0"/>
        <w:widowControl w:val="0"/>
        <w:kinsoku/>
        <w:wordWrap/>
        <w:overflowPunct/>
        <w:topLinePunct w:val="0"/>
        <w:autoSpaceDE/>
        <w:autoSpaceDN/>
        <w:bidi w:val="0"/>
        <w:adjustRightInd/>
        <w:spacing w:before="0" w:after="0"/>
        <w:ind w:left="0" w:leftChars="0" w:firstLine="0" w:firstLineChars="0"/>
        <w:jc w:val="left"/>
        <w:textAlignment w:val="auto"/>
        <w:rPr>
          <w:rFonts w:hAnsi="宋体" w:cs="宋体"/>
          <w:b w:val="0"/>
          <w:bCs w:val="0"/>
          <w:lang w:val="en-US"/>
        </w:rPr>
      </w:pPr>
      <w:r>
        <w:rPr>
          <w:rFonts w:hint="eastAsia" w:cs="宋体"/>
          <w:b w:val="0"/>
          <w:bCs w:val="0"/>
          <w:kern w:val="2"/>
          <w:sz w:val="21"/>
          <w:szCs w:val="21"/>
          <w:lang w:val="en-US" w:eastAsia="zh-CN" w:bidi="ar"/>
        </w:rPr>
        <w:t>8.2.6  本条对风管系统中消声器及消声静压箱相对于风管,重量大,不宜由风管来承受,故强调独立设置支、吊架。</w:t>
      </w:r>
    </w:p>
    <w:p>
      <w:pPr>
        <w:pStyle w:val="6"/>
        <w:widowControl/>
        <w:spacing w:before="240" w:beforeLines="100" w:beforeAutospacing="0" w:after="240" w:afterLines="100" w:afterAutospacing="0" w:line="360" w:lineRule="auto"/>
        <w:ind w:left="0" w:right="0" w:firstLine="0" w:firstLineChars="0"/>
        <w:rPr>
          <w:sz w:val="24"/>
          <w:szCs w:val="24"/>
          <w:lang w:val="en-US"/>
        </w:rPr>
      </w:pPr>
      <w:bookmarkStart w:id="328" w:name="_Toc2475"/>
      <w:bookmarkStart w:id="329" w:name="_Toc32562"/>
      <w:bookmarkStart w:id="330" w:name="_Toc26646"/>
      <w:bookmarkStart w:id="331" w:name="_Toc16303"/>
      <w:r>
        <w:rPr>
          <w:rFonts w:hint="eastAsia" w:ascii="黑体" w:hAnsi="黑体" w:eastAsia="黑体" w:cs="黑体"/>
          <w:b w:val="0"/>
          <w:bCs w:val="0"/>
          <w:kern w:val="0"/>
          <w:sz w:val="21"/>
          <w:szCs w:val="21"/>
          <w:lang w:val="en-US" w:eastAsia="zh-CN" w:bidi="ar-SA"/>
        </w:rPr>
        <w:t>8.3  设备安装</w:t>
      </w:r>
      <w:bookmarkEnd w:id="328"/>
      <w:bookmarkEnd w:id="329"/>
      <w:bookmarkEnd w:id="330"/>
      <w:bookmarkEnd w:id="331"/>
    </w:p>
    <w:p>
      <w:pPr>
        <w:pStyle w:val="2"/>
        <w:keepNext w:val="0"/>
        <w:keepLines w:val="0"/>
        <w:pageBreakBefore w:val="0"/>
        <w:widowControl w:val="0"/>
        <w:kinsoku/>
        <w:wordWrap/>
        <w:overflowPunct/>
        <w:topLinePunct w:val="0"/>
        <w:autoSpaceDE/>
        <w:autoSpaceDN/>
        <w:bidi w:val="0"/>
        <w:adjustRightInd/>
        <w:spacing w:before="0" w:after="0"/>
        <w:ind w:left="0" w:leftChars="0" w:firstLine="0" w:firstLineChars="0"/>
        <w:jc w:val="left"/>
        <w:textAlignment w:val="auto"/>
        <w:rPr>
          <w:rFonts w:hint="eastAsia" w:cs="宋体"/>
          <w:b w:val="0"/>
          <w:bCs w:val="0"/>
          <w:kern w:val="2"/>
          <w:sz w:val="21"/>
          <w:szCs w:val="21"/>
          <w:lang w:val="en-US" w:eastAsia="zh-CN" w:bidi="ar"/>
        </w:rPr>
      </w:pPr>
      <w:r>
        <w:rPr>
          <w:rFonts w:hint="eastAsia" w:cs="宋体"/>
          <w:b w:val="0"/>
          <w:bCs w:val="0"/>
          <w:kern w:val="2"/>
          <w:sz w:val="21"/>
          <w:szCs w:val="21"/>
          <w:lang w:val="en-US" w:eastAsia="zh-CN" w:bidi="ar"/>
        </w:rPr>
        <w:t>8.3.1-1  本条规定了风机及风机箱安装验收的主控项目内容。工程现场对风机叶轮安装的质量和平衡性的检查,最有效、粗略的方法就是盘动叶轮,观察它的转动情况，如不停留在同一个位置,则说明相对平衡。</w:t>
      </w:r>
    </w:p>
    <w:p>
      <w:pPr>
        <w:pStyle w:val="2"/>
        <w:keepNext w:val="0"/>
        <w:keepLines w:val="0"/>
        <w:pageBreakBefore w:val="0"/>
        <w:widowControl w:val="0"/>
        <w:kinsoku/>
        <w:wordWrap/>
        <w:overflowPunct/>
        <w:topLinePunct w:val="0"/>
        <w:autoSpaceDE/>
        <w:autoSpaceDN/>
        <w:bidi w:val="0"/>
        <w:adjustRightInd/>
        <w:spacing w:before="0" w:after="0"/>
        <w:ind w:left="0" w:leftChars="0" w:firstLine="0" w:firstLineChars="0"/>
        <w:jc w:val="left"/>
        <w:textAlignment w:val="auto"/>
        <w:rPr>
          <w:rFonts w:hint="eastAsia" w:cs="宋体"/>
          <w:b w:val="0"/>
          <w:bCs w:val="0"/>
          <w:kern w:val="2"/>
          <w:sz w:val="21"/>
          <w:szCs w:val="21"/>
          <w:lang w:val="en-US" w:eastAsia="zh-CN" w:bidi="ar"/>
        </w:rPr>
      </w:pPr>
      <w:r>
        <w:rPr>
          <w:rFonts w:hint="eastAsia" w:cs="宋体"/>
          <w:b w:val="0"/>
          <w:bCs w:val="0"/>
          <w:kern w:val="2"/>
          <w:sz w:val="21"/>
          <w:szCs w:val="21"/>
          <w:lang w:val="en-US" w:eastAsia="zh-CN" w:bidi="ar"/>
        </w:rPr>
        <w:t>8.3.1-3  风机设有减振台座落地安装时,由于运行振动会造成位移,因此条文规定应采取防止设备水平位移的措施。</w:t>
      </w:r>
    </w:p>
    <w:p>
      <w:pPr>
        <w:pStyle w:val="2"/>
        <w:keepNext w:val="0"/>
        <w:keepLines w:val="0"/>
        <w:pageBreakBefore w:val="0"/>
        <w:widowControl w:val="0"/>
        <w:kinsoku/>
        <w:wordWrap/>
        <w:overflowPunct/>
        <w:topLinePunct w:val="0"/>
        <w:autoSpaceDE/>
        <w:autoSpaceDN/>
        <w:bidi w:val="0"/>
        <w:adjustRightInd/>
        <w:spacing w:before="0" w:after="0"/>
        <w:ind w:left="0" w:leftChars="0" w:firstLine="0" w:firstLineChars="0"/>
        <w:jc w:val="left"/>
        <w:textAlignment w:val="auto"/>
        <w:rPr>
          <w:rFonts w:hint="eastAsia" w:cs="宋体"/>
          <w:b w:val="0"/>
          <w:bCs w:val="0"/>
          <w:kern w:val="2"/>
          <w:sz w:val="21"/>
          <w:szCs w:val="21"/>
          <w:lang w:val="en-US" w:eastAsia="zh-CN" w:bidi="ar"/>
        </w:rPr>
      </w:pPr>
      <w:r>
        <w:rPr>
          <w:rFonts w:hint="eastAsia" w:cs="宋体"/>
          <w:b w:val="0"/>
          <w:bCs w:val="0"/>
          <w:kern w:val="2"/>
          <w:sz w:val="21"/>
          <w:szCs w:val="21"/>
          <w:lang w:val="en-US" w:eastAsia="zh-CN" w:bidi="ar"/>
        </w:rPr>
        <w:t>8.3.1-4  悬挂安装的风机,在运行的时候会产生持续的振动,处理不当会由于金属疲劳而断裂，可能造成事故,因此规定应符合设计要求。</w:t>
      </w:r>
    </w:p>
    <w:p>
      <w:pPr>
        <w:pStyle w:val="2"/>
        <w:keepNext w:val="0"/>
        <w:keepLines w:val="0"/>
        <w:pageBreakBefore w:val="0"/>
        <w:widowControl w:val="0"/>
        <w:kinsoku/>
        <w:wordWrap/>
        <w:overflowPunct/>
        <w:topLinePunct w:val="0"/>
        <w:autoSpaceDE/>
        <w:autoSpaceDN/>
        <w:bidi w:val="0"/>
        <w:adjustRightInd/>
        <w:spacing w:before="0" w:after="0"/>
        <w:ind w:left="0" w:leftChars="0" w:firstLine="0" w:firstLineChars="0"/>
        <w:jc w:val="left"/>
        <w:textAlignment w:val="auto"/>
        <w:rPr>
          <w:rFonts w:hint="eastAsia" w:cs="宋体"/>
          <w:b w:val="0"/>
          <w:bCs w:val="0"/>
          <w:kern w:val="2"/>
          <w:sz w:val="21"/>
          <w:szCs w:val="21"/>
          <w:lang w:val="en-US" w:eastAsia="zh-CN" w:bidi="ar"/>
        </w:rPr>
      </w:pPr>
      <w:r>
        <w:rPr>
          <w:rFonts w:hint="eastAsia" w:cs="宋体"/>
          <w:b w:val="0"/>
          <w:bCs w:val="0"/>
          <w:kern w:val="2"/>
          <w:sz w:val="21"/>
          <w:szCs w:val="21"/>
          <w:lang w:val="en-US" w:eastAsia="zh-CN" w:bidi="ar"/>
        </w:rPr>
        <w:t>8.3.1-6  风机机壳承受额外的负担,易产生变形而危及其正常的运行，故条文规定与之相连的风管与阀件应设独立支、吊架。</w:t>
      </w:r>
    </w:p>
    <w:p>
      <w:pPr>
        <w:pStyle w:val="2"/>
        <w:keepNext w:val="0"/>
        <w:keepLines w:val="0"/>
        <w:pageBreakBefore w:val="0"/>
        <w:widowControl w:val="0"/>
        <w:kinsoku/>
        <w:wordWrap/>
        <w:overflowPunct/>
        <w:topLinePunct w:val="0"/>
        <w:autoSpaceDE/>
        <w:autoSpaceDN/>
        <w:bidi w:val="0"/>
        <w:adjustRightInd/>
        <w:spacing w:before="0" w:after="0"/>
        <w:ind w:left="0" w:leftChars="0" w:firstLine="0" w:firstLineChars="0"/>
        <w:jc w:val="left"/>
        <w:textAlignment w:val="auto"/>
        <w:rPr>
          <w:rFonts w:hAnsi="宋体" w:cs="宋体"/>
          <w:lang w:val="en-US"/>
        </w:rPr>
      </w:pPr>
      <w:r>
        <w:rPr>
          <w:rFonts w:hint="eastAsia" w:cs="宋体"/>
          <w:b w:val="0"/>
          <w:bCs w:val="0"/>
          <w:kern w:val="2"/>
          <w:sz w:val="21"/>
          <w:szCs w:val="21"/>
          <w:lang w:val="en-US" w:eastAsia="zh-CN" w:bidi="ar"/>
        </w:rPr>
        <w:t>8.3.1-7  为防止风机对人的意外伤害,本条是对通风机传动装置的外露部分及敞开的孔口应采取保护性措施的规定。</w:t>
      </w:r>
    </w:p>
    <w:p>
      <w:pPr>
        <w:pStyle w:val="6"/>
        <w:widowControl/>
        <w:spacing w:before="240" w:beforeLines="100" w:beforeAutospacing="0" w:after="240" w:afterLines="100" w:afterAutospacing="0" w:line="360" w:lineRule="auto"/>
        <w:ind w:left="0" w:right="0" w:firstLine="0" w:firstLineChars="0"/>
        <w:rPr>
          <w:rFonts w:hint="eastAsia" w:ascii="黑体" w:hAnsi="黑体" w:eastAsia="黑体" w:cs="黑体"/>
          <w:b w:val="0"/>
          <w:bCs w:val="0"/>
          <w:kern w:val="0"/>
          <w:sz w:val="21"/>
          <w:szCs w:val="21"/>
          <w:lang w:val="en-US" w:eastAsia="zh-CN" w:bidi="ar-SA"/>
        </w:rPr>
      </w:pPr>
      <w:bookmarkStart w:id="332" w:name="_Toc6863"/>
      <w:bookmarkStart w:id="333" w:name="_Toc8762"/>
      <w:bookmarkStart w:id="334" w:name="_Toc27805"/>
      <w:bookmarkStart w:id="335" w:name="_Toc6214"/>
      <w:r>
        <w:rPr>
          <w:rFonts w:hint="eastAsia" w:ascii="黑体" w:hAnsi="黑体" w:eastAsia="黑体" w:cs="黑体"/>
          <w:b w:val="0"/>
          <w:bCs w:val="0"/>
          <w:kern w:val="0"/>
          <w:sz w:val="21"/>
          <w:szCs w:val="21"/>
          <w:lang w:val="en-US" w:eastAsia="zh-CN" w:bidi="ar-SA"/>
        </w:rPr>
        <w:t>8.4  事故排风系统调试</w:t>
      </w:r>
      <w:bookmarkEnd w:id="332"/>
      <w:bookmarkEnd w:id="333"/>
      <w:bookmarkEnd w:id="334"/>
      <w:bookmarkEnd w:id="335"/>
    </w:p>
    <w:p>
      <w:pPr>
        <w:ind w:left="0" w:leftChars="0" w:firstLine="0" w:firstLineChars="0"/>
        <w:rPr>
          <w:rFonts w:hint="default" w:hAnsi="宋体" w:eastAsia="宋体" w:cs="宋体"/>
          <w:b/>
          <w:bCs/>
          <w:lang w:val="en-US" w:eastAsia="zh-CN"/>
        </w:rPr>
      </w:pPr>
      <w:r>
        <w:rPr>
          <w:rFonts w:hint="eastAsia" w:ascii="宋体" w:hAnsi="Times New Roman" w:eastAsia="宋体" w:cs="宋体"/>
          <w:b w:val="0"/>
          <w:bCs w:val="0"/>
          <w:kern w:val="2"/>
          <w:sz w:val="21"/>
          <w:szCs w:val="21"/>
          <w:lang w:val="en-US" w:eastAsia="zh-CN" w:bidi="ar"/>
        </w:rPr>
        <w:t>8.4.2  机房内的送风机及排风机与二氧化碳防泄漏保护监测系统连接，可以即时有效的改善机房内的空气环境，通常应确保受保护区域内的氧气浓度处于安全的</w:t>
      </w:r>
      <w:r>
        <w:rPr>
          <w:rFonts w:hint="default" w:ascii="宋体" w:hAnsi="Times New Roman" w:eastAsia="宋体" w:cs="宋体"/>
          <w:b w:val="0"/>
          <w:bCs w:val="0"/>
          <w:kern w:val="2"/>
          <w:sz w:val="21"/>
          <w:szCs w:val="21"/>
          <w:lang w:val="en-US" w:eastAsia="zh-CN" w:bidi="ar"/>
        </w:rPr>
        <w:t>19.5%~23.5%</w:t>
      </w:r>
      <w:r>
        <w:rPr>
          <w:rFonts w:hint="eastAsia" w:ascii="宋体" w:hAnsi="Times New Roman" w:eastAsia="宋体" w:cs="宋体"/>
          <w:b w:val="0"/>
          <w:bCs w:val="0"/>
          <w:kern w:val="2"/>
          <w:sz w:val="21"/>
          <w:szCs w:val="21"/>
          <w:lang w:val="en-US" w:eastAsia="zh-CN" w:bidi="ar"/>
        </w:rPr>
        <w:t>，二氧化碳浓度低于</w:t>
      </w:r>
      <w:r>
        <w:rPr>
          <w:rFonts w:hint="default" w:ascii="宋体" w:hAnsi="Times New Roman" w:eastAsia="宋体" w:cs="宋体"/>
          <w:b w:val="0"/>
          <w:bCs w:val="0"/>
          <w:kern w:val="2"/>
          <w:sz w:val="21"/>
          <w:szCs w:val="21"/>
          <w:lang w:val="en-US" w:eastAsia="zh-CN" w:bidi="ar"/>
        </w:rPr>
        <w:t>1000ppm</w:t>
      </w:r>
      <w:r>
        <w:rPr>
          <w:rFonts w:hint="eastAsia" w:ascii="宋体" w:hAnsi="Times New Roman" w:eastAsia="宋体" w:cs="宋体"/>
          <w:b w:val="0"/>
          <w:bCs w:val="0"/>
          <w:kern w:val="2"/>
          <w:sz w:val="21"/>
          <w:szCs w:val="21"/>
          <w:lang w:val="en-US" w:eastAsia="zh-CN" w:bidi="ar"/>
        </w:rPr>
        <w:t>。</w:t>
      </w:r>
      <w:r>
        <w:rPr>
          <w:rFonts w:hint="default" w:hAnsi="宋体" w:eastAsia="宋体" w:cs="宋体"/>
          <w:b/>
          <w:bCs/>
          <w:lang w:val="en-US" w:eastAsia="zh-CN"/>
        </w:rPr>
        <w:br w:type="page"/>
      </w:r>
    </w:p>
    <w:p>
      <w:pPr>
        <w:pStyle w:val="5"/>
        <w:keepNext/>
        <w:keepLines/>
        <w:pageBreakBefore w:val="0"/>
        <w:widowControl/>
        <w:kinsoku/>
        <w:wordWrap/>
        <w:overflowPunct/>
        <w:topLinePunct w:val="0"/>
        <w:autoSpaceDE/>
        <w:autoSpaceDN/>
        <w:bidi w:val="0"/>
        <w:adjustRightInd/>
        <w:snapToGrid/>
        <w:spacing w:before="469" w:beforeLines="150" w:after="469" w:afterLines="150"/>
        <w:ind w:left="0" w:firstLine="0" w:firstLineChars="0"/>
        <w:textAlignment w:val="auto"/>
        <w:rPr>
          <w:rFonts w:hint="default" w:ascii="黑体" w:hAnsi="黑体" w:eastAsia="黑体" w:cs="Times New Roman"/>
          <w:bCs w:val="0"/>
          <w:sz w:val="21"/>
          <w:szCs w:val="20"/>
          <w:lang w:val="en-US"/>
        </w:rPr>
      </w:pPr>
      <w:bookmarkStart w:id="336" w:name="_Toc7097"/>
      <w:bookmarkStart w:id="337" w:name="_Toc6057"/>
      <w:bookmarkStart w:id="338" w:name="_Toc28189"/>
      <w:bookmarkStart w:id="339" w:name="_Toc7101"/>
      <w:r>
        <w:rPr>
          <w:rFonts w:hint="eastAsia" w:ascii="黑体" w:hAnsi="黑体" w:eastAsia="黑体" w:cs="Times New Roman"/>
          <w:bCs w:val="0"/>
          <w:sz w:val="21"/>
          <w:szCs w:val="20"/>
          <w:lang w:val="en-US"/>
        </w:rPr>
        <w:t xml:space="preserve">9 </w:t>
      </w:r>
      <w:r>
        <w:rPr>
          <w:rFonts w:hint="default" w:ascii="黑体" w:hAnsi="黑体" w:eastAsia="黑体" w:cs="Times New Roman"/>
          <w:bCs w:val="0"/>
          <w:sz w:val="21"/>
          <w:szCs w:val="20"/>
          <w:lang w:val="en-US"/>
        </w:rPr>
        <w:t xml:space="preserve"> </w:t>
      </w:r>
      <w:r>
        <w:rPr>
          <w:rFonts w:hint="eastAsia" w:ascii="黑体" w:hAnsi="黑体" w:eastAsia="黑体" w:cs="Times New Roman"/>
          <w:bCs w:val="0"/>
          <w:sz w:val="21"/>
          <w:szCs w:val="20"/>
          <w:lang w:val="en-US" w:eastAsia="zh-CN"/>
        </w:rPr>
        <w:t>电气系统安装</w:t>
      </w:r>
      <w:bookmarkEnd w:id="336"/>
      <w:bookmarkEnd w:id="337"/>
      <w:bookmarkEnd w:id="338"/>
      <w:bookmarkEnd w:id="339"/>
    </w:p>
    <w:p>
      <w:pPr>
        <w:pStyle w:val="6"/>
        <w:widowControl/>
        <w:spacing w:before="240" w:beforeLines="100" w:beforeAutospacing="0" w:after="240" w:afterLines="100" w:afterAutospacing="0" w:line="360" w:lineRule="auto"/>
        <w:ind w:left="0" w:right="0" w:firstLine="0" w:firstLineChars="0"/>
        <w:rPr>
          <w:rFonts w:hint="default" w:ascii="Times New Roman" w:hAnsi="Times New Roman" w:cs="宋体"/>
          <w:sz w:val="24"/>
          <w:szCs w:val="28"/>
          <w:lang w:val="en-US"/>
        </w:rPr>
      </w:pPr>
      <w:bookmarkStart w:id="340" w:name="_Toc2962"/>
      <w:bookmarkStart w:id="341" w:name="_Toc3579"/>
      <w:bookmarkStart w:id="342" w:name="_Toc17208"/>
      <w:bookmarkStart w:id="343" w:name="_Toc16499"/>
      <w:r>
        <w:rPr>
          <w:rFonts w:hint="eastAsia" w:ascii="黑体" w:hAnsi="黑体" w:eastAsia="黑体" w:cs="黑体"/>
          <w:b w:val="0"/>
          <w:bCs w:val="0"/>
          <w:kern w:val="0"/>
          <w:sz w:val="21"/>
          <w:szCs w:val="21"/>
          <w:lang w:val="en-US" w:eastAsia="zh-CN" w:bidi="ar-SA"/>
        </w:rPr>
        <w:t xml:space="preserve">9.5 </w:t>
      </w:r>
      <w:r>
        <w:rPr>
          <w:rFonts w:hint="default" w:ascii="黑体" w:hAnsi="黑体" w:eastAsia="黑体" w:cs="黑体"/>
          <w:b w:val="0"/>
          <w:bCs w:val="0"/>
          <w:kern w:val="0"/>
          <w:sz w:val="21"/>
          <w:szCs w:val="21"/>
          <w:lang w:val="en-US" w:eastAsia="zh-CN" w:bidi="ar-SA"/>
        </w:rPr>
        <w:t xml:space="preserve"> </w:t>
      </w:r>
      <w:r>
        <w:rPr>
          <w:rFonts w:hint="eastAsia" w:ascii="黑体" w:hAnsi="黑体" w:eastAsia="黑体" w:cs="黑体"/>
          <w:b w:val="0"/>
          <w:bCs w:val="0"/>
          <w:kern w:val="0"/>
          <w:sz w:val="21"/>
          <w:szCs w:val="21"/>
          <w:lang w:val="en-US" w:eastAsia="zh-CN" w:bidi="ar-SA"/>
        </w:rPr>
        <w:t>系统调试</w:t>
      </w:r>
      <w:bookmarkEnd w:id="340"/>
      <w:bookmarkEnd w:id="341"/>
      <w:bookmarkEnd w:id="342"/>
      <w:bookmarkEnd w:id="343"/>
    </w:p>
    <w:p>
      <w:pPr>
        <w:pStyle w:val="2"/>
        <w:keepNext w:val="0"/>
        <w:keepLines w:val="0"/>
        <w:pageBreakBefore w:val="0"/>
        <w:widowControl w:val="0"/>
        <w:kinsoku/>
        <w:wordWrap/>
        <w:overflowPunct/>
        <w:topLinePunct w:val="0"/>
        <w:autoSpaceDE/>
        <w:autoSpaceDN/>
        <w:bidi w:val="0"/>
        <w:adjustRightInd/>
        <w:spacing w:before="0" w:after="0"/>
        <w:ind w:left="0" w:leftChars="0" w:firstLine="0" w:firstLineChars="0"/>
        <w:jc w:val="left"/>
        <w:textAlignment w:val="auto"/>
        <w:rPr>
          <w:rFonts w:hint="eastAsia" w:cs="宋体"/>
          <w:b w:val="0"/>
          <w:bCs w:val="0"/>
          <w:kern w:val="2"/>
          <w:sz w:val="21"/>
          <w:szCs w:val="21"/>
          <w:lang w:val="en-US" w:eastAsia="zh-CN" w:bidi="ar"/>
        </w:rPr>
      </w:pPr>
      <w:r>
        <w:rPr>
          <w:rFonts w:hint="eastAsia" w:cs="宋体"/>
          <w:b w:val="0"/>
          <w:bCs w:val="0"/>
          <w:kern w:val="2"/>
          <w:sz w:val="21"/>
          <w:szCs w:val="21"/>
          <w:lang w:val="en-US" w:eastAsia="zh-CN" w:bidi="ar"/>
        </w:rPr>
        <w:t>9.5.5-2  电动机的空载电流一般为额定电流的30%(指异步电动机)以下，机身的温升经2h空载试运行不会太高，电动机空载运行是指设备不投料状态下的运行，重点是考核机械装配质量，尤其要注意噪声是否太大或有异常撞击声响。此外，要检查轴承的温度是否正常，如滚动轴承润滑脂填充量过多,会导致轴承温度过高且试运行中温度上升急剧。但由于电动机起动瞬时电流要比额定电流大，有的达6倍～8倍,虽然空载(设备不投料)无负荷,但因被拖动的设备转动惯量大(如风机等)，起动电流衰减的速度慢、时间长，为防止因起动频繁造成电动机线圈过热，故规定连续起动的时间间隔。</w:t>
      </w:r>
    </w:p>
    <w:p>
      <w:pPr>
        <w:pStyle w:val="2"/>
        <w:keepNext w:val="0"/>
        <w:keepLines w:val="0"/>
        <w:pageBreakBefore w:val="0"/>
        <w:widowControl w:val="0"/>
        <w:kinsoku/>
        <w:wordWrap/>
        <w:overflowPunct/>
        <w:topLinePunct w:val="0"/>
        <w:autoSpaceDE/>
        <w:autoSpaceDN/>
        <w:bidi w:val="0"/>
        <w:adjustRightInd/>
        <w:spacing w:before="0" w:after="0"/>
        <w:ind w:left="0" w:leftChars="0" w:firstLine="0" w:firstLineChars="0"/>
        <w:jc w:val="left"/>
        <w:textAlignment w:val="auto"/>
        <w:rPr>
          <w:rFonts w:hint="eastAsia" w:cs="宋体"/>
          <w:b w:val="0"/>
          <w:bCs w:val="0"/>
          <w:kern w:val="2"/>
          <w:sz w:val="21"/>
          <w:szCs w:val="21"/>
          <w:lang w:val="en-US" w:eastAsia="zh-CN" w:bidi="ar"/>
        </w:rPr>
      </w:pPr>
      <w:r>
        <w:rPr>
          <w:rFonts w:hint="eastAsia" w:cs="宋体"/>
          <w:b w:val="0"/>
          <w:bCs w:val="0"/>
          <w:kern w:val="2"/>
          <w:sz w:val="21"/>
          <w:szCs w:val="21"/>
          <w:lang w:val="en-US" w:eastAsia="zh-CN" w:bidi="ar"/>
        </w:rPr>
        <w:t>9.5.3  试运行时要检测有关仪表的指示，并作记录，对照电气设备的铭牌标示值检查是否超标,以判定试运行是否正常。</w:t>
      </w:r>
    </w:p>
    <w:p>
      <w:pPr>
        <w:pStyle w:val="2"/>
        <w:keepNext w:val="0"/>
        <w:keepLines w:val="0"/>
        <w:pageBreakBefore w:val="0"/>
        <w:widowControl w:val="0"/>
        <w:kinsoku/>
        <w:wordWrap/>
        <w:overflowPunct/>
        <w:topLinePunct w:val="0"/>
        <w:autoSpaceDE/>
        <w:autoSpaceDN/>
        <w:bidi w:val="0"/>
        <w:adjustRightInd/>
        <w:spacing w:before="0" w:after="0"/>
        <w:ind w:left="0" w:leftChars="0" w:firstLine="0" w:firstLineChars="0"/>
        <w:jc w:val="left"/>
        <w:textAlignment w:val="auto"/>
        <w:rPr>
          <w:rFonts w:hint="eastAsia" w:ascii="宋体" w:hAnsi="宋体" w:eastAsia="宋体" w:cs="宋体"/>
          <w:b w:val="0"/>
          <w:bCs/>
          <w:color w:val="auto"/>
          <w:kern w:val="2"/>
          <w:sz w:val="24"/>
          <w:szCs w:val="24"/>
          <w:lang w:val="en-US" w:eastAsia="zh-CN" w:bidi="ar"/>
        </w:rPr>
      </w:pPr>
      <w:r>
        <w:rPr>
          <w:rFonts w:hint="eastAsia" w:cs="宋体"/>
          <w:b w:val="0"/>
          <w:bCs w:val="0"/>
          <w:kern w:val="2"/>
          <w:sz w:val="21"/>
          <w:szCs w:val="21"/>
          <w:lang w:val="en-US" w:eastAsia="zh-CN" w:bidi="ar"/>
        </w:rPr>
        <w:t>9.5.4  电动执行机构的动作方向，在手动或点动时已经确认与工艺装置要求一致，但在联动试运行时，仍需仔细检查，否则工艺的工况会出现不正常,有的会诱发安全事故。</w:t>
      </w:r>
    </w:p>
    <w:p>
      <w:pPr>
        <w:rPr>
          <w:rFonts w:hint="eastAsia" w:ascii="宋体" w:hAnsi="宋体" w:eastAsia="宋体" w:cs="宋体"/>
          <w:b w:val="0"/>
          <w:bCs/>
          <w:color w:val="auto"/>
          <w:kern w:val="2"/>
          <w:sz w:val="24"/>
          <w:szCs w:val="24"/>
          <w:lang w:val="en-US" w:eastAsia="zh-CN" w:bidi="ar"/>
        </w:rPr>
      </w:pPr>
      <w:r>
        <w:rPr>
          <w:rFonts w:hint="eastAsia" w:ascii="宋体" w:hAnsi="宋体" w:eastAsia="宋体" w:cs="宋体"/>
          <w:b w:val="0"/>
          <w:bCs/>
          <w:color w:val="auto"/>
          <w:kern w:val="2"/>
          <w:sz w:val="24"/>
          <w:szCs w:val="24"/>
          <w:lang w:val="en-US" w:eastAsia="zh-CN" w:bidi="ar"/>
        </w:rPr>
        <w:br w:type="page"/>
      </w:r>
    </w:p>
    <w:p>
      <w:pPr>
        <w:pStyle w:val="5"/>
        <w:keepNext/>
        <w:keepLines/>
        <w:pageBreakBefore w:val="0"/>
        <w:widowControl w:val="0"/>
        <w:kinsoku/>
        <w:wordWrap/>
        <w:overflowPunct/>
        <w:topLinePunct w:val="0"/>
        <w:autoSpaceDE/>
        <w:autoSpaceDN/>
        <w:bidi w:val="0"/>
        <w:adjustRightInd/>
        <w:snapToGrid w:val="0"/>
        <w:spacing w:before="469" w:beforeLines="150" w:after="469" w:afterLines="150" w:line="360" w:lineRule="auto"/>
        <w:ind w:firstLine="0" w:firstLineChars="0"/>
        <w:textAlignment w:val="auto"/>
        <w:outlineLvl w:val="0"/>
        <w:rPr>
          <w:rFonts w:ascii="宋体" w:hAnsi="宋体" w:cs="宋体"/>
          <w:bCs w:val="0"/>
          <w:color w:val="auto"/>
        </w:rPr>
      </w:pPr>
      <w:bookmarkStart w:id="344" w:name="_Toc30374"/>
      <w:bookmarkStart w:id="345" w:name="_Toc13780"/>
      <w:bookmarkStart w:id="346" w:name="_Toc29994"/>
      <w:bookmarkStart w:id="347" w:name="_Toc18274"/>
      <w:r>
        <w:rPr>
          <w:rFonts w:hint="eastAsia" w:ascii="黑体" w:hAnsi="黑体" w:eastAsia="黑体" w:cs="Times New Roman"/>
          <w:bCs w:val="0"/>
          <w:sz w:val="21"/>
          <w:szCs w:val="20"/>
          <w:lang w:val="en-US"/>
        </w:rPr>
        <w:t xml:space="preserve">10 </w:t>
      </w:r>
      <w:r>
        <w:rPr>
          <w:rFonts w:hint="eastAsia" w:ascii="黑体" w:hAnsi="黑体" w:eastAsia="黑体" w:cs="Times New Roman"/>
          <w:bCs w:val="0"/>
          <w:sz w:val="21"/>
          <w:szCs w:val="20"/>
          <w:lang w:val="en-US" w:eastAsia="zh-CN"/>
        </w:rPr>
        <w:t xml:space="preserve"> </w:t>
      </w:r>
      <w:r>
        <w:rPr>
          <w:rFonts w:hint="eastAsia" w:ascii="黑体" w:hAnsi="黑体" w:eastAsia="黑体" w:cs="Times New Roman"/>
          <w:bCs w:val="0"/>
          <w:sz w:val="21"/>
          <w:szCs w:val="20"/>
          <w:lang w:val="en-US"/>
        </w:rPr>
        <w:t>自动化监控系统安装</w:t>
      </w:r>
      <w:bookmarkEnd w:id="344"/>
      <w:bookmarkEnd w:id="345"/>
      <w:bookmarkEnd w:id="346"/>
      <w:bookmarkEnd w:id="347"/>
    </w:p>
    <w:p>
      <w:pPr>
        <w:pStyle w:val="6"/>
        <w:keepNext/>
        <w:keepLines/>
        <w:pageBreakBefore w:val="0"/>
        <w:widowControl w:val="0"/>
        <w:kinsoku/>
        <w:wordWrap/>
        <w:overflowPunct/>
        <w:topLinePunct w:val="0"/>
        <w:autoSpaceDE/>
        <w:autoSpaceDN/>
        <w:bidi w:val="0"/>
        <w:adjustRightInd/>
        <w:snapToGrid w:val="0"/>
        <w:spacing w:before="313" w:beforeLines="100" w:after="313" w:afterLines="100" w:line="360" w:lineRule="auto"/>
        <w:ind w:firstLine="0" w:firstLineChars="0"/>
        <w:textAlignment w:val="auto"/>
        <w:rPr>
          <w:rFonts w:hint="eastAsia" w:ascii="宋体" w:hAnsi="宋体" w:eastAsia="宋体" w:cs="宋体"/>
          <w:color w:val="auto"/>
          <w:sz w:val="24"/>
          <w:szCs w:val="24"/>
          <w:lang w:val="en-US" w:eastAsia="zh-CN"/>
        </w:rPr>
      </w:pPr>
      <w:bookmarkStart w:id="348" w:name="_Toc32218"/>
      <w:bookmarkStart w:id="349" w:name="_Toc25229"/>
      <w:bookmarkStart w:id="350" w:name="_Toc6323"/>
      <w:bookmarkStart w:id="351" w:name="_Toc9404"/>
      <w:r>
        <w:rPr>
          <w:rFonts w:hint="eastAsia" w:ascii="黑体" w:hAnsi="黑体" w:eastAsia="黑体" w:cs="黑体"/>
          <w:b w:val="0"/>
          <w:bCs w:val="0"/>
          <w:kern w:val="0"/>
          <w:sz w:val="21"/>
          <w:szCs w:val="21"/>
          <w:lang w:val="en-US" w:eastAsia="zh-CN" w:bidi="ar-SA"/>
        </w:rPr>
        <w:t>10.4 系统调试</w:t>
      </w:r>
      <w:bookmarkEnd w:id="348"/>
      <w:bookmarkEnd w:id="349"/>
      <w:bookmarkEnd w:id="350"/>
      <w:bookmarkEnd w:id="351"/>
    </w:p>
    <w:p>
      <w:pPr>
        <w:ind w:left="0" w:leftChars="0" w:firstLine="0" w:firstLineChars="0"/>
        <w:rPr>
          <w:rFonts w:hint="eastAsia" w:ascii="宋体" w:hAnsi="宋体" w:eastAsia="宋体" w:cs="宋体"/>
          <w:b/>
          <w:bCs w:val="0"/>
          <w:lang w:val="en-US"/>
        </w:rPr>
      </w:pPr>
      <w:r>
        <w:rPr>
          <w:rFonts w:hint="eastAsia" w:ascii="宋体" w:hAnsi="Times New Roman" w:eastAsia="宋体" w:cs="宋体"/>
          <w:b w:val="0"/>
          <w:bCs w:val="0"/>
          <w:kern w:val="2"/>
          <w:sz w:val="21"/>
          <w:szCs w:val="21"/>
          <w:lang w:val="en-US" w:eastAsia="zh-CN" w:bidi="ar"/>
        </w:rPr>
        <w:t>10.4.6  如高低压保护、液位保护、过流、过载、缺相、欠过压、相序保护等，接线是否正确均为典型的运行及报警状态。</w:t>
      </w:r>
      <w:r>
        <w:rPr>
          <w:rFonts w:hint="eastAsia" w:ascii="宋体" w:hAnsi="宋体" w:eastAsia="宋体" w:cs="宋体"/>
          <w:b/>
          <w:bCs w:val="0"/>
          <w:lang w:val="en-US"/>
        </w:rPr>
        <w:br w:type="page"/>
      </w:r>
    </w:p>
    <w:p>
      <w:pPr>
        <w:pStyle w:val="5"/>
        <w:keepNext/>
        <w:keepLines/>
        <w:pageBreakBefore w:val="0"/>
        <w:widowControl/>
        <w:kinsoku/>
        <w:wordWrap/>
        <w:overflowPunct/>
        <w:topLinePunct w:val="0"/>
        <w:autoSpaceDE/>
        <w:autoSpaceDN/>
        <w:bidi w:val="0"/>
        <w:adjustRightInd/>
        <w:snapToGrid/>
        <w:spacing w:before="469" w:beforeLines="150" w:after="469" w:afterLines="150"/>
        <w:ind w:left="0" w:firstLine="0" w:firstLineChars="0"/>
        <w:textAlignment w:val="auto"/>
        <w:rPr>
          <w:rFonts w:hint="eastAsia" w:ascii="宋体" w:hAnsi="宋体" w:eastAsia="宋体" w:cs="宋体"/>
          <w:b/>
          <w:bCs w:val="0"/>
          <w:lang w:val="en-US"/>
        </w:rPr>
      </w:pPr>
      <w:bookmarkStart w:id="352" w:name="_Toc20093"/>
      <w:bookmarkStart w:id="353" w:name="_Toc16716"/>
      <w:bookmarkStart w:id="354" w:name="_Toc14551"/>
      <w:bookmarkStart w:id="355" w:name="_Toc23440"/>
      <w:r>
        <w:rPr>
          <w:rFonts w:hint="eastAsia" w:ascii="黑体" w:hAnsi="黑体" w:eastAsia="黑体" w:cs="Times New Roman"/>
          <w:bCs w:val="0"/>
          <w:sz w:val="21"/>
          <w:szCs w:val="20"/>
          <w:lang w:val="en-US"/>
        </w:rPr>
        <w:t xml:space="preserve">12  </w:t>
      </w:r>
      <w:r>
        <w:rPr>
          <w:rFonts w:hint="eastAsia" w:ascii="黑体" w:hAnsi="黑体" w:eastAsia="黑体" w:cs="Times New Roman"/>
          <w:bCs w:val="0"/>
          <w:sz w:val="21"/>
          <w:szCs w:val="20"/>
          <w:lang w:val="en-US" w:eastAsia="zh-CN"/>
        </w:rPr>
        <w:t>工程验收及交付</w:t>
      </w:r>
      <w:bookmarkEnd w:id="352"/>
      <w:bookmarkEnd w:id="353"/>
      <w:bookmarkEnd w:id="354"/>
      <w:bookmarkEnd w:id="355"/>
    </w:p>
    <w:p>
      <w:pPr>
        <w:pStyle w:val="6"/>
        <w:widowControl/>
        <w:spacing w:before="240" w:beforeLines="100" w:beforeAutospacing="0" w:after="240" w:afterLines="100" w:afterAutospacing="0" w:line="360" w:lineRule="auto"/>
        <w:ind w:left="0" w:right="0" w:firstLine="0" w:firstLineChars="0"/>
        <w:rPr>
          <w:rFonts w:hint="eastAsia" w:ascii="黑体" w:hAnsi="黑体" w:eastAsia="黑体" w:cs="黑体"/>
          <w:b w:val="0"/>
          <w:bCs w:val="0"/>
          <w:kern w:val="0"/>
          <w:sz w:val="21"/>
          <w:szCs w:val="21"/>
          <w:lang w:val="en-US" w:eastAsia="zh-CN" w:bidi="ar-SA"/>
        </w:rPr>
      </w:pPr>
      <w:bookmarkStart w:id="356" w:name="_Toc11765"/>
      <w:bookmarkStart w:id="357" w:name="_Toc23453"/>
      <w:bookmarkStart w:id="358" w:name="_Toc14165"/>
      <w:bookmarkStart w:id="359" w:name="_Toc6502"/>
      <w:r>
        <w:rPr>
          <w:rFonts w:hint="eastAsia" w:ascii="黑体" w:hAnsi="黑体" w:eastAsia="黑体" w:cs="黑体"/>
          <w:b w:val="0"/>
          <w:bCs w:val="0"/>
          <w:kern w:val="0"/>
          <w:sz w:val="21"/>
          <w:szCs w:val="21"/>
          <w:lang w:val="en-US" w:eastAsia="zh-CN" w:bidi="ar-SA"/>
        </w:rPr>
        <w:t>12.2 施工质量验收的程序及组织</w:t>
      </w:r>
      <w:bookmarkEnd w:id="356"/>
      <w:bookmarkEnd w:id="357"/>
      <w:bookmarkEnd w:id="358"/>
      <w:bookmarkEnd w:id="359"/>
    </w:p>
    <w:p>
      <w:pPr>
        <w:pStyle w:val="2"/>
        <w:keepNext w:val="0"/>
        <w:keepLines w:val="0"/>
        <w:pageBreakBefore w:val="0"/>
        <w:widowControl w:val="0"/>
        <w:kinsoku/>
        <w:wordWrap/>
        <w:overflowPunct/>
        <w:topLinePunct w:val="0"/>
        <w:autoSpaceDE/>
        <w:autoSpaceDN/>
        <w:bidi w:val="0"/>
        <w:adjustRightInd/>
        <w:spacing w:before="0" w:after="0"/>
        <w:ind w:left="0" w:leftChars="0" w:firstLine="0" w:firstLineChars="0"/>
        <w:jc w:val="left"/>
        <w:textAlignment w:val="auto"/>
        <w:rPr>
          <w:rFonts w:hint="eastAsia" w:cs="宋体"/>
          <w:b w:val="0"/>
          <w:bCs w:val="0"/>
          <w:kern w:val="2"/>
          <w:sz w:val="21"/>
          <w:szCs w:val="21"/>
          <w:lang w:val="en-US" w:eastAsia="zh-CN" w:bidi="ar"/>
        </w:rPr>
      </w:pPr>
      <w:r>
        <w:rPr>
          <w:rFonts w:hint="eastAsia" w:cs="宋体"/>
          <w:b w:val="0"/>
          <w:bCs w:val="0"/>
          <w:kern w:val="2"/>
          <w:sz w:val="21"/>
          <w:szCs w:val="21"/>
          <w:lang w:val="en-US" w:eastAsia="zh-CN" w:bidi="ar"/>
        </w:rPr>
        <w:t xml:space="preserve">12.2.1  验收时，将建筑工程划分为检验批、分项工程、分部工程、单位工程的方式已被采纳和接受，在建筑工程验收过程中应用情况良好，本次修订继续执行该划分方法。 </w:t>
      </w:r>
    </w:p>
    <w:p>
      <w:pPr>
        <w:pStyle w:val="2"/>
        <w:keepNext w:val="0"/>
        <w:keepLines w:val="0"/>
        <w:pageBreakBefore w:val="0"/>
        <w:widowControl w:val="0"/>
        <w:kinsoku/>
        <w:wordWrap/>
        <w:overflowPunct/>
        <w:topLinePunct w:val="0"/>
        <w:autoSpaceDE/>
        <w:autoSpaceDN/>
        <w:bidi w:val="0"/>
        <w:adjustRightInd/>
        <w:spacing w:before="0" w:after="0"/>
        <w:ind w:left="0" w:leftChars="0" w:firstLine="0" w:firstLineChars="0"/>
        <w:jc w:val="left"/>
        <w:textAlignment w:val="auto"/>
        <w:rPr>
          <w:rFonts w:hint="eastAsia" w:cs="宋体"/>
          <w:b w:val="0"/>
          <w:bCs w:val="0"/>
          <w:kern w:val="2"/>
          <w:sz w:val="21"/>
          <w:szCs w:val="21"/>
          <w:lang w:val="en-US" w:eastAsia="zh-CN" w:bidi="ar"/>
        </w:rPr>
      </w:pPr>
      <w:r>
        <w:rPr>
          <w:rFonts w:hint="eastAsia" w:cs="宋体"/>
          <w:b w:val="0"/>
          <w:bCs w:val="0"/>
          <w:kern w:val="2"/>
          <w:sz w:val="21"/>
          <w:szCs w:val="21"/>
          <w:lang w:val="en-US" w:eastAsia="zh-CN" w:bidi="ar"/>
        </w:rPr>
        <w:t xml:space="preserve">12.2.2  检验批验收是建筑工程施工质量验收的最基本层次，是单位工程质量验收的基础，所有检验批均应由专业监理工程师组织验收。验收前，施工单位应完成自检，对存在的问题自行整改处理，然后申请专业监理工程师组织验收。 </w:t>
      </w:r>
    </w:p>
    <w:p>
      <w:pPr>
        <w:pStyle w:val="2"/>
        <w:keepNext w:val="0"/>
        <w:keepLines w:val="0"/>
        <w:pageBreakBefore w:val="0"/>
        <w:widowControl w:val="0"/>
        <w:kinsoku/>
        <w:wordWrap/>
        <w:overflowPunct/>
        <w:topLinePunct w:val="0"/>
        <w:autoSpaceDE/>
        <w:autoSpaceDN/>
        <w:bidi w:val="0"/>
        <w:adjustRightInd/>
        <w:spacing w:before="0" w:after="0"/>
        <w:ind w:left="0" w:leftChars="0" w:firstLine="0" w:firstLineChars="0"/>
        <w:jc w:val="left"/>
        <w:textAlignment w:val="auto"/>
        <w:rPr>
          <w:rFonts w:hint="eastAsia" w:cs="宋体"/>
          <w:b w:val="0"/>
          <w:bCs w:val="0"/>
          <w:kern w:val="2"/>
          <w:sz w:val="21"/>
          <w:szCs w:val="21"/>
          <w:lang w:val="en-US" w:eastAsia="zh-CN" w:bidi="ar"/>
        </w:rPr>
      </w:pPr>
      <w:r>
        <w:rPr>
          <w:rFonts w:hint="eastAsia" w:cs="宋体"/>
          <w:b w:val="0"/>
          <w:bCs w:val="0"/>
          <w:kern w:val="2"/>
          <w:sz w:val="21"/>
          <w:szCs w:val="21"/>
          <w:lang w:val="en-US" w:eastAsia="zh-CN" w:bidi="ar"/>
        </w:rPr>
        <w:t xml:space="preserve">分项工程由若干个检验批组成，也是单位工程质量验收的基础。验收时在专业监理工程师组织下，可由施工单位项目技术负责人对所有检验批记录进行汇总，核查无误后报专业监理工程师审查，确认符合要求后，由项目专业技术负责人在分项工程质量验收记录中签字，然后由专业监理工程师签字通过验收。 </w:t>
      </w:r>
    </w:p>
    <w:p>
      <w:pPr>
        <w:pStyle w:val="2"/>
        <w:keepNext w:val="0"/>
        <w:keepLines w:val="0"/>
        <w:pageBreakBefore w:val="0"/>
        <w:widowControl w:val="0"/>
        <w:kinsoku/>
        <w:wordWrap/>
        <w:overflowPunct/>
        <w:topLinePunct w:val="0"/>
        <w:autoSpaceDE/>
        <w:autoSpaceDN/>
        <w:bidi w:val="0"/>
        <w:adjustRightInd/>
        <w:spacing w:before="0" w:after="0"/>
        <w:ind w:left="0" w:leftChars="0" w:firstLine="0" w:firstLineChars="0"/>
        <w:jc w:val="left"/>
        <w:textAlignment w:val="auto"/>
        <w:rPr>
          <w:rFonts w:hint="eastAsia" w:cs="宋体"/>
          <w:b w:val="0"/>
          <w:bCs w:val="0"/>
          <w:kern w:val="2"/>
          <w:sz w:val="21"/>
          <w:szCs w:val="21"/>
          <w:lang w:val="en-US" w:eastAsia="zh-CN" w:bidi="ar"/>
        </w:rPr>
      </w:pPr>
      <w:r>
        <w:rPr>
          <w:rFonts w:hint="eastAsia" w:cs="宋体"/>
          <w:b w:val="0"/>
          <w:bCs w:val="0"/>
          <w:kern w:val="2"/>
          <w:sz w:val="21"/>
          <w:szCs w:val="21"/>
          <w:lang w:val="en-US" w:eastAsia="zh-CN" w:bidi="ar"/>
        </w:rPr>
        <w:t>在分项工程验收中，如果对检验批验收结论有怀疑或异议时，应进行相应的现场检查核实。</w:t>
      </w:r>
    </w:p>
    <w:p>
      <w:pPr>
        <w:pStyle w:val="2"/>
        <w:keepNext w:val="0"/>
        <w:keepLines w:val="0"/>
        <w:pageBreakBefore w:val="0"/>
        <w:widowControl w:val="0"/>
        <w:kinsoku/>
        <w:wordWrap/>
        <w:overflowPunct/>
        <w:topLinePunct w:val="0"/>
        <w:autoSpaceDE/>
        <w:autoSpaceDN/>
        <w:bidi w:val="0"/>
        <w:adjustRightInd/>
        <w:spacing w:before="0" w:after="0"/>
        <w:ind w:left="0" w:leftChars="0" w:firstLine="0" w:firstLineChars="0"/>
        <w:jc w:val="left"/>
        <w:textAlignment w:val="auto"/>
        <w:rPr>
          <w:rFonts w:hint="eastAsia" w:cs="宋体"/>
          <w:b w:val="0"/>
          <w:bCs w:val="0"/>
          <w:kern w:val="2"/>
          <w:sz w:val="21"/>
          <w:szCs w:val="21"/>
          <w:lang w:val="en-US" w:eastAsia="zh-CN" w:bidi="ar"/>
        </w:rPr>
      </w:pPr>
      <w:r>
        <w:rPr>
          <w:rFonts w:hint="eastAsia" w:cs="宋体"/>
          <w:b w:val="0"/>
          <w:bCs w:val="0"/>
          <w:kern w:val="2"/>
          <w:sz w:val="21"/>
          <w:szCs w:val="21"/>
          <w:lang w:val="en-US" w:eastAsia="zh-CN" w:bidi="ar"/>
        </w:rPr>
        <w:t xml:space="preserve">12.2.3  参加验收的人员，除指定的人员必须参加验收外，允许其他相关人员共同参加验收。 </w:t>
      </w:r>
    </w:p>
    <w:p>
      <w:pPr>
        <w:pStyle w:val="2"/>
        <w:keepNext w:val="0"/>
        <w:keepLines w:val="0"/>
        <w:pageBreakBefore w:val="0"/>
        <w:widowControl w:val="0"/>
        <w:kinsoku/>
        <w:wordWrap/>
        <w:overflowPunct/>
        <w:topLinePunct w:val="0"/>
        <w:autoSpaceDE/>
        <w:autoSpaceDN/>
        <w:bidi w:val="0"/>
        <w:adjustRightInd/>
        <w:spacing w:before="0" w:after="0"/>
        <w:ind w:left="0" w:leftChars="0" w:firstLine="0" w:firstLineChars="0"/>
        <w:jc w:val="left"/>
        <w:textAlignment w:val="auto"/>
        <w:rPr>
          <w:rFonts w:hint="eastAsia" w:cs="宋体"/>
          <w:b w:val="0"/>
          <w:bCs w:val="0"/>
          <w:kern w:val="2"/>
          <w:sz w:val="21"/>
          <w:szCs w:val="21"/>
          <w:lang w:val="en-US" w:eastAsia="zh-CN" w:bidi="ar"/>
        </w:rPr>
      </w:pPr>
      <w:r>
        <w:rPr>
          <w:rFonts w:hint="eastAsia" w:cs="宋体"/>
          <w:b w:val="0"/>
          <w:bCs w:val="0"/>
          <w:kern w:val="2"/>
          <w:sz w:val="21"/>
          <w:szCs w:val="21"/>
          <w:lang w:val="en-US" w:eastAsia="zh-CN" w:bidi="ar"/>
        </w:rPr>
        <w:t>由于各施工单位的机构和岗位设置不同，施工单位技术、质量负责人允许是两位人员，也可以是一位人员。</w:t>
      </w:r>
    </w:p>
    <w:p>
      <w:pPr>
        <w:pStyle w:val="2"/>
        <w:keepNext w:val="0"/>
        <w:keepLines w:val="0"/>
        <w:pageBreakBefore w:val="0"/>
        <w:widowControl w:val="0"/>
        <w:kinsoku/>
        <w:wordWrap/>
        <w:overflowPunct/>
        <w:topLinePunct w:val="0"/>
        <w:autoSpaceDE/>
        <w:autoSpaceDN/>
        <w:bidi w:val="0"/>
        <w:adjustRightInd/>
        <w:spacing w:before="0" w:after="0"/>
        <w:ind w:left="0" w:leftChars="0" w:firstLine="0" w:firstLineChars="0"/>
        <w:jc w:val="left"/>
        <w:textAlignment w:val="auto"/>
        <w:rPr>
          <w:rFonts w:hAnsi="宋体" w:cs="宋体"/>
          <w:color w:val="000000"/>
          <w:kern w:val="0"/>
          <w:sz w:val="21"/>
          <w:szCs w:val="21"/>
          <w:lang w:val="en-US" w:bidi="ar"/>
        </w:rPr>
      </w:pPr>
      <w:r>
        <w:rPr>
          <w:rFonts w:hint="eastAsia" w:cs="宋体"/>
          <w:b w:val="0"/>
          <w:bCs w:val="0"/>
          <w:kern w:val="2"/>
          <w:sz w:val="21"/>
          <w:szCs w:val="21"/>
          <w:lang w:val="en-US" w:eastAsia="zh-CN" w:bidi="ar"/>
        </w:rPr>
        <w:t>12.2.4  单位（子单位）工程完工后，分包单位应对所承包的工程项目进行自检，并应按本标准规定的程序进行验收。验收时，总包单位应派人参加。分包单位应将所分包工程的质量控制资料整理完整，并移交给总包单位。</w:t>
      </w:r>
    </w:p>
    <w:p>
      <w:pPr>
        <w:pStyle w:val="6"/>
        <w:widowControl/>
        <w:spacing w:before="240" w:beforeLines="100" w:beforeAutospacing="0" w:after="240" w:afterLines="100" w:afterAutospacing="0" w:line="360" w:lineRule="auto"/>
        <w:ind w:left="0" w:right="0" w:firstLine="0" w:firstLineChars="0"/>
        <w:rPr>
          <w:rFonts w:hint="eastAsia" w:ascii="黑体" w:hAnsi="黑体" w:eastAsia="黑体" w:cs="黑体"/>
          <w:b w:val="0"/>
          <w:bCs w:val="0"/>
          <w:kern w:val="0"/>
          <w:sz w:val="21"/>
          <w:szCs w:val="21"/>
          <w:lang w:val="en-US" w:eastAsia="zh-CN" w:bidi="ar-SA"/>
        </w:rPr>
      </w:pPr>
      <w:bookmarkStart w:id="360" w:name="_Toc15275"/>
      <w:bookmarkStart w:id="361" w:name="_Toc2999"/>
      <w:bookmarkStart w:id="362" w:name="_Toc29054"/>
      <w:bookmarkStart w:id="363" w:name="_Toc32023"/>
      <w:r>
        <w:rPr>
          <w:rFonts w:hint="eastAsia" w:ascii="黑体" w:hAnsi="黑体" w:eastAsia="黑体" w:cs="黑体"/>
          <w:b w:val="0"/>
          <w:bCs w:val="0"/>
          <w:kern w:val="0"/>
          <w:sz w:val="21"/>
          <w:szCs w:val="21"/>
          <w:lang w:val="en-US" w:eastAsia="zh-CN" w:bidi="ar-SA"/>
        </w:rPr>
        <w:t>12.3 工程验收要求及资料</w:t>
      </w:r>
      <w:bookmarkEnd w:id="360"/>
      <w:bookmarkEnd w:id="361"/>
      <w:bookmarkEnd w:id="362"/>
      <w:bookmarkEnd w:id="363"/>
    </w:p>
    <w:p>
      <w:pPr>
        <w:pStyle w:val="2"/>
        <w:keepNext w:val="0"/>
        <w:keepLines w:val="0"/>
        <w:pageBreakBefore w:val="0"/>
        <w:widowControl w:val="0"/>
        <w:kinsoku/>
        <w:wordWrap/>
        <w:overflowPunct/>
        <w:topLinePunct w:val="0"/>
        <w:autoSpaceDE/>
        <w:autoSpaceDN/>
        <w:bidi w:val="0"/>
        <w:adjustRightInd/>
        <w:spacing w:before="0" w:after="0"/>
        <w:ind w:left="0" w:leftChars="0" w:firstLine="0" w:firstLineChars="0"/>
        <w:jc w:val="left"/>
        <w:textAlignment w:val="auto"/>
        <w:rPr>
          <w:rFonts w:hint="eastAsia" w:cs="宋体"/>
          <w:b w:val="0"/>
          <w:bCs w:val="0"/>
          <w:kern w:val="2"/>
          <w:sz w:val="21"/>
          <w:szCs w:val="21"/>
          <w:lang w:val="en-US" w:eastAsia="zh-CN" w:bidi="ar"/>
        </w:rPr>
      </w:pPr>
      <w:r>
        <w:rPr>
          <w:rFonts w:hint="eastAsia" w:cs="宋体"/>
          <w:b w:val="0"/>
          <w:bCs w:val="0"/>
          <w:kern w:val="2"/>
          <w:sz w:val="21"/>
          <w:szCs w:val="21"/>
          <w:lang w:val="en-US" w:eastAsia="zh-CN" w:bidi="ar"/>
        </w:rPr>
        <w:t>12.3.2  截止阀开关状态，节流阀开启度都属于手动控制装置的调试范围。</w:t>
      </w:r>
    </w:p>
    <w:p>
      <w:pPr>
        <w:pStyle w:val="2"/>
        <w:keepNext w:val="0"/>
        <w:keepLines w:val="0"/>
        <w:pageBreakBefore w:val="0"/>
        <w:widowControl w:val="0"/>
        <w:kinsoku/>
        <w:wordWrap/>
        <w:overflowPunct/>
        <w:topLinePunct w:val="0"/>
        <w:autoSpaceDE/>
        <w:autoSpaceDN/>
        <w:bidi w:val="0"/>
        <w:adjustRightInd/>
        <w:spacing w:before="0" w:after="0"/>
        <w:ind w:left="0" w:leftChars="0" w:firstLine="0" w:firstLineChars="0"/>
        <w:jc w:val="left"/>
        <w:textAlignment w:val="auto"/>
        <w:rPr>
          <w:rFonts w:hAnsi="宋体" w:cs="宋体"/>
          <w:b/>
          <w:bCs/>
          <w:szCs w:val="21"/>
          <w:lang w:val="en-US"/>
        </w:rPr>
      </w:pPr>
      <w:r>
        <w:rPr>
          <w:rFonts w:hint="eastAsia" w:cs="宋体"/>
          <w:b w:val="0"/>
          <w:bCs w:val="0"/>
          <w:kern w:val="2"/>
          <w:sz w:val="21"/>
          <w:szCs w:val="21"/>
          <w:lang w:val="en-US" w:eastAsia="zh-CN" w:bidi="ar"/>
        </w:rPr>
        <w:t>12.3.3-3  “主要材料”包括但不限于管道、管件、型钢、制冷剂、保冷材料、防腐材料等，“各种证明文件”包括但不限于材质报告、检验报告等。</w:t>
      </w:r>
    </w:p>
    <w:p>
      <w:pPr>
        <w:snapToGrid w:val="0"/>
        <w:ind w:firstLine="420" w:firstLineChars="200"/>
        <w:jc w:val="left"/>
        <w:rPr>
          <w:rFonts w:hint="eastAsia" w:ascii="宋体" w:hAnsi="宋体" w:cs="宋体"/>
          <w:b w:val="0"/>
          <w:bCs w:val="0"/>
          <w:sz w:val="21"/>
          <w:szCs w:val="21"/>
        </w:rPr>
      </w:pPr>
      <w:r>
        <w:rPr>
          <w:rFonts w:hint="eastAsia" w:ascii="宋体" w:hAnsi="宋体" w:cs="宋体"/>
          <w:b w:val="0"/>
          <w:bCs w:val="0"/>
          <w:sz w:val="21"/>
          <w:szCs w:val="21"/>
        </w:rPr>
        <w:t xml:space="preserve">4 </w:t>
      </w:r>
      <w:r>
        <w:rPr>
          <w:rFonts w:hint="eastAsia" w:hAnsi="宋体" w:cs="宋体"/>
          <w:b w:val="0"/>
          <w:bCs w:val="0"/>
          <w:sz w:val="21"/>
          <w:szCs w:val="21"/>
          <w:lang w:val="en-US" w:eastAsia="zh-CN"/>
        </w:rPr>
        <w:t xml:space="preserve"> </w:t>
      </w:r>
      <w:r>
        <w:rPr>
          <w:rFonts w:hint="eastAsia" w:ascii="宋体" w:hAnsi="宋体" w:cs="宋体"/>
          <w:b w:val="0"/>
          <w:bCs w:val="0"/>
          <w:sz w:val="21"/>
          <w:szCs w:val="21"/>
        </w:rPr>
        <w:t>机器、设备基础复检记录及预留孔洞、预埋件的复检记录；</w:t>
      </w:r>
    </w:p>
    <w:p>
      <w:pPr>
        <w:snapToGrid w:val="0"/>
        <w:ind w:firstLine="420" w:firstLineChars="200"/>
        <w:jc w:val="left"/>
        <w:rPr>
          <w:rFonts w:hint="eastAsia" w:ascii="宋体" w:hAnsi="宋体" w:cs="宋体"/>
          <w:b w:val="0"/>
          <w:bCs w:val="0"/>
          <w:sz w:val="21"/>
          <w:szCs w:val="21"/>
        </w:rPr>
      </w:pPr>
      <w:r>
        <w:rPr>
          <w:rFonts w:hint="eastAsia" w:ascii="宋体" w:hAnsi="宋体" w:cs="宋体"/>
          <w:b w:val="0"/>
          <w:bCs w:val="0"/>
          <w:sz w:val="21"/>
          <w:szCs w:val="21"/>
        </w:rPr>
        <w:t xml:space="preserve">5 </w:t>
      </w:r>
      <w:r>
        <w:rPr>
          <w:rFonts w:hint="eastAsia" w:hAnsi="宋体" w:cs="宋体"/>
          <w:b w:val="0"/>
          <w:bCs w:val="0"/>
          <w:sz w:val="21"/>
          <w:szCs w:val="21"/>
          <w:lang w:val="en-US" w:eastAsia="zh-CN"/>
        </w:rPr>
        <w:t xml:space="preserve"> </w:t>
      </w:r>
      <w:r>
        <w:rPr>
          <w:rFonts w:hint="eastAsia" w:ascii="宋体" w:hAnsi="宋体" w:cs="宋体"/>
          <w:b w:val="0"/>
          <w:bCs w:val="0"/>
          <w:sz w:val="21"/>
          <w:szCs w:val="21"/>
        </w:rPr>
        <w:t>隐蔽工程施工记录及验收文件；</w:t>
      </w:r>
    </w:p>
    <w:p>
      <w:pPr>
        <w:snapToGrid w:val="0"/>
        <w:ind w:firstLine="420" w:firstLineChars="200"/>
        <w:jc w:val="left"/>
        <w:rPr>
          <w:rFonts w:hint="eastAsia" w:ascii="宋体" w:hAnsi="宋体" w:cs="宋体"/>
          <w:b w:val="0"/>
          <w:bCs w:val="0"/>
          <w:sz w:val="21"/>
          <w:szCs w:val="21"/>
        </w:rPr>
      </w:pPr>
      <w:r>
        <w:rPr>
          <w:rFonts w:hint="eastAsia" w:ascii="宋体" w:hAnsi="宋体" w:cs="宋体"/>
          <w:b w:val="0"/>
          <w:bCs w:val="0"/>
          <w:sz w:val="21"/>
          <w:szCs w:val="21"/>
        </w:rPr>
        <w:t xml:space="preserve">6 </w:t>
      </w:r>
      <w:r>
        <w:rPr>
          <w:rFonts w:hint="eastAsia" w:hAnsi="宋体" w:cs="宋体"/>
          <w:b w:val="0"/>
          <w:bCs w:val="0"/>
          <w:sz w:val="21"/>
          <w:szCs w:val="21"/>
          <w:lang w:val="en-US" w:eastAsia="zh-CN"/>
        </w:rPr>
        <w:t xml:space="preserve"> </w:t>
      </w:r>
      <w:r>
        <w:rPr>
          <w:rFonts w:hint="eastAsia" w:ascii="宋体" w:hAnsi="宋体" w:cs="宋体"/>
          <w:b w:val="0"/>
          <w:bCs w:val="0"/>
          <w:sz w:val="21"/>
          <w:szCs w:val="21"/>
        </w:rPr>
        <w:t>管道焊接记录和检验记录；</w:t>
      </w:r>
    </w:p>
    <w:p>
      <w:pPr>
        <w:snapToGrid w:val="0"/>
        <w:ind w:firstLine="420" w:firstLineChars="200"/>
        <w:jc w:val="left"/>
        <w:rPr>
          <w:rFonts w:hint="eastAsia" w:ascii="宋体" w:hAnsi="宋体" w:cs="宋体"/>
          <w:b w:val="0"/>
          <w:bCs w:val="0"/>
          <w:sz w:val="21"/>
          <w:szCs w:val="21"/>
        </w:rPr>
      </w:pPr>
      <w:r>
        <w:rPr>
          <w:rFonts w:hint="eastAsia" w:ascii="宋体" w:hAnsi="宋体" w:cs="宋体"/>
          <w:b w:val="0"/>
          <w:bCs w:val="0"/>
          <w:sz w:val="21"/>
          <w:szCs w:val="21"/>
        </w:rPr>
        <w:t xml:space="preserve">7 </w:t>
      </w:r>
      <w:r>
        <w:rPr>
          <w:rFonts w:hint="eastAsia" w:hAnsi="宋体" w:cs="宋体"/>
          <w:b w:val="0"/>
          <w:bCs w:val="0"/>
          <w:sz w:val="21"/>
          <w:szCs w:val="21"/>
          <w:lang w:val="en-US" w:eastAsia="zh-CN"/>
        </w:rPr>
        <w:t xml:space="preserve"> </w:t>
      </w:r>
      <w:r>
        <w:rPr>
          <w:rFonts w:hint="eastAsia" w:ascii="宋体" w:hAnsi="宋体" w:cs="宋体"/>
          <w:b w:val="0"/>
          <w:bCs w:val="0"/>
          <w:sz w:val="21"/>
          <w:szCs w:val="21"/>
        </w:rPr>
        <w:t>设备安装工序施工记录；</w:t>
      </w:r>
    </w:p>
    <w:p>
      <w:pPr>
        <w:snapToGrid w:val="0"/>
        <w:ind w:firstLine="420" w:firstLineChars="200"/>
        <w:jc w:val="left"/>
        <w:rPr>
          <w:rFonts w:hint="eastAsia" w:ascii="宋体" w:hAnsi="宋体" w:cs="宋体"/>
          <w:b w:val="0"/>
          <w:bCs w:val="0"/>
          <w:sz w:val="21"/>
          <w:szCs w:val="21"/>
        </w:rPr>
      </w:pPr>
      <w:r>
        <w:rPr>
          <w:rFonts w:hint="eastAsia" w:ascii="宋体" w:hAnsi="宋体" w:cs="宋体"/>
          <w:b w:val="0"/>
          <w:bCs w:val="0"/>
          <w:sz w:val="21"/>
          <w:szCs w:val="21"/>
        </w:rPr>
        <w:t xml:space="preserve">8 </w:t>
      </w:r>
      <w:r>
        <w:rPr>
          <w:rFonts w:hint="eastAsia" w:hAnsi="宋体" w:cs="宋体"/>
          <w:b w:val="0"/>
          <w:bCs w:val="0"/>
          <w:sz w:val="21"/>
          <w:szCs w:val="21"/>
          <w:lang w:val="en-US" w:eastAsia="zh-CN"/>
        </w:rPr>
        <w:t xml:space="preserve"> </w:t>
      </w:r>
      <w:r>
        <w:rPr>
          <w:rFonts w:hint="eastAsia" w:ascii="宋体" w:hAnsi="宋体" w:cs="宋体"/>
          <w:b w:val="0"/>
          <w:bCs w:val="0"/>
          <w:sz w:val="21"/>
          <w:szCs w:val="21"/>
        </w:rPr>
        <w:t>制</w:t>
      </w:r>
      <w:r>
        <w:rPr>
          <w:rFonts w:hint="eastAsia" w:hAnsi="宋体" w:cs="宋体"/>
          <w:b w:val="0"/>
          <w:bCs w:val="0"/>
          <w:sz w:val="21"/>
          <w:szCs w:val="21"/>
          <w:lang w:val="en-US" w:eastAsia="zh-CN"/>
        </w:rPr>
        <w:t>冰</w:t>
      </w:r>
      <w:r>
        <w:rPr>
          <w:rFonts w:hint="eastAsia" w:ascii="宋体" w:hAnsi="宋体" w:cs="宋体"/>
          <w:b w:val="0"/>
          <w:bCs w:val="0"/>
          <w:sz w:val="21"/>
          <w:szCs w:val="21"/>
        </w:rPr>
        <w:t>系统吹扫、排污工作记录；</w:t>
      </w:r>
    </w:p>
    <w:p>
      <w:pPr>
        <w:snapToGrid w:val="0"/>
        <w:ind w:firstLine="420" w:firstLineChars="200"/>
        <w:jc w:val="left"/>
        <w:rPr>
          <w:rFonts w:hint="eastAsia" w:ascii="宋体" w:hAnsi="宋体" w:cs="宋体"/>
          <w:b w:val="0"/>
          <w:bCs w:val="0"/>
          <w:sz w:val="21"/>
          <w:szCs w:val="21"/>
        </w:rPr>
      </w:pPr>
      <w:r>
        <w:rPr>
          <w:rFonts w:hint="eastAsia" w:ascii="宋体" w:hAnsi="宋体" w:cs="宋体"/>
          <w:b w:val="0"/>
          <w:bCs w:val="0"/>
          <w:sz w:val="21"/>
          <w:szCs w:val="21"/>
        </w:rPr>
        <w:t xml:space="preserve">9 </w:t>
      </w:r>
      <w:r>
        <w:rPr>
          <w:rFonts w:hint="eastAsia" w:hAnsi="宋体" w:cs="宋体"/>
          <w:b w:val="0"/>
          <w:bCs w:val="0"/>
          <w:sz w:val="21"/>
          <w:szCs w:val="21"/>
          <w:lang w:val="en-US" w:eastAsia="zh-CN"/>
        </w:rPr>
        <w:t xml:space="preserve"> </w:t>
      </w:r>
      <w:r>
        <w:rPr>
          <w:rFonts w:hint="eastAsia" w:ascii="宋体" w:hAnsi="宋体" w:cs="宋体"/>
          <w:b w:val="0"/>
          <w:bCs w:val="0"/>
          <w:sz w:val="21"/>
          <w:szCs w:val="21"/>
        </w:rPr>
        <w:t>制</w:t>
      </w:r>
      <w:r>
        <w:rPr>
          <w:rFonts w:hint="eastAsia" w:hAnsi="宋体" w:cs="宋体"/>
          <w:b w:val="0"/>
          <w:bCs w:val="0"/>
          <w:sz w:val="21"/>
          <w:szCs w:val="21"/>
          <w:lang w:val="en-US" w:eastAsia="zh-CN"/>
        </w:rPr>
        <w:t>冰</w:t>
      </w:r>
      <w:r>
        <w:rPr>
          <w:rFonts w:hint="eastAsia" w:ascii="宋体" w:hAnsi="宋体" w:cs="宋体"/>
          <w:b w:val="0"/>
          <w:bCs w:val="0"/>
          <w:sz w:val="21"/>
          <w:szCs w:val="21"/>
        </w:rPr>
        <w:t>系统强度严密性试验和真空度试验记录；</w:t>
      </w:r>
    </w:p>
    <w:p>
      <w:pPr>
        <w:snapToGrid w:val="0"/>
        <w:ind w:firstLine="420" w:firstLineChars="200"/>
        <w:jc w:val="left"/>
        <w:rPr>
          <w:rFonts w:hint="eastAsia" w:ascii="宋体" w:hAnsi="宋体" w:cs="宋体"/>
          <w:b w:val="0"/>
          <w:bCs w:val="0"/>
          <w:sz w:val="21"/>
          <w:szCs w:val="21"/>
        </w:rPr>
      </w:pPr>
      <w:r>
        <w:rPr>
          <w:rFonts w:hint="eastAsia" w:ascii="宋体" w:hAnsi="宋体" w:cs="宋体"/>
          <w:b w:val="0"/>
          <w:bCs w:val="0"/>
          <w:sz w:val="21"/>
          <w:szCs w:val="21"/>
        </w:rPr>
        <w:t>10</w:t>
      </w:r>
      <w:r>
        <w:rPr>
          <w:rFonts w:hint="eastAsia" w:hAnsi="宋体" w:cs="宋体"/>
          <w:b w:val="0"/>
          <w:bCs w:val="0"/>
          <w:sz w:val="21"/>
          <w:szCs w:val="21"/>
          <w:lang w:val="en-US" w:eastAsia="zh-CN"/>
        </w:rPr>
        <w:t xml:space="preserve"> </w:t>
      </w:r>
      <w:r>
        <w:rPr>
          <w:rFonts w:hint="eastAsia" w:ascii="宋体" w:hAnsi="宋体" w:cs="宋体"/>
          <w:b w:val="0"/>
          <w:bCs w:val="0"/>
          <w:sz w:val="21"/>
          <w:szCs w:val="21"/>
        </w:rPr>
        <w:t xml:space="preserve"> 制冷剂充注和制冷系统试运转工作记录；</w:t>
      </w:r>
    </w:p>
    <w:p>
      <w:pPr>
        <w:snapToGrid w:val="0"/>
        <w:ind w:firstLine="420" w:firstLineChars="200"/>
        <w:jc w:val="left"/>
        <w:rPr>
          <w:rFonts w:hint="eastAsia" w:ascii="宋体" w:hAnsi="宋体" w:cs="宋体"/>
          <w:b w:val="0"/>
          <w:bCs w:val="0"/>
          <w:sz w:val="21"/>
          <w:szCs w:val="21"/>
        </w:rPr>
      </w:pPr>
      <w:r>
        <w:rPr>
          <w:rFonts w:hint="eastAsia" w:ascii="宋体" w:hAnsi="宋体" w:cs="宋体"/>
          <w:b w:val="0"/>
          <w:bCs w:val="0"/>
          <w:sz w:val="21"/>
          <w:szCs w:val="21"/>
        </w:rPr>
        <w:t>11</w:t>
      </w:r>
      <w:r>
        <w:rPr>
          <w:rFonts w:hint="eastAsia" w:hAnsi="宋体" w:cs="宋体"/>
          <w:b w:val="0"/>
          <w:bCs w:val="0"/>
          <w:sz w:val="21"/>
          <w:szCs w:val="21"/>
          <w:lang w:val="en-US" w:eastAsia="zh-CN"/>
        </w:rPr>
        <w:t xml:space="preserve"> </w:t>
      </w:r>
      <w:r>
        <w:rPr>
          <w:rFonts w:hint="eastAsia" w:ascii="宋体" w:hAnsi="宋体" w:cs="宋体"/>
          <w:b w:val="0"/>
          <w:bCs w:val="0"/>
          <w:sz w:val="21"/>
          <w:szCs w:val="21"/>
        </w:rPr>
        <w:t xml:space="preserve"> 设计修改通知单，竣工图；</w:t>
      </w:r>
    </w:p>
    <w:p>
      <w:pPr>
        <w:snapToGrid w:val="0"/>
        <w:ind w:firstLine="420" w:firstLineChars="200"/>
        <w:jc w:val="left"/>
        <w:rPr>
          <w:rFonts w:hint="eastAsia" w:ascii="宋体" w:hAnsi="宋体" w:cs="宋体"/>
          <w:b w:val="0"/>
          <w:bCs w:val="0"/>
          <w:sz w:val="21"/>
          <w:szCs w:val="21"/>
        </w:rPr>
      </w:pPr>
      <w:r>
        <w:rPr>
          <w:rFonts w:hint="eastAsia" w:ascii="宋体" w:hAnsi="宋体" w:cs="宋体"/>
          <w:b w:val="0"/>
          <w:bCs w:val="0"/>
          <w:sz w:val="21"/>
          <w:szCs w:val="21"/>
        </w:rPr>
        <w:t>12</w:t>
      </w:r>
      <w:r>
        <w:rPr>
          <w:rFonts w:hint="eastAsia" w:hAnsi="宋体" w:cs="宋体"/>
          <w:b w:val="0"/>
          <w:bCs w:val="0"/>
          <w:sz w:val="21"/>
          <w:szCs w:val="21"/>
          <w:lang w:val="en-US" w:eastAsia="zh-CN"/>
        </w:rPr>
        <w:t xml:space="preserve"> </w:t>
      </w:r>
      <w:r>
        <w:rPr>
          <w:rFonts w:hint="eastAsia" w:ascii="宋体" w:hAnsi="宋体" w:cs="宋体"/>
          <w:b w:val="0"/>
          <w:bCs w:val="0"/>
          <w:sz w:val="21"/>
          <w:szCs w:val="21"/>
        </w:rPr>
        <w:t xml:space="preserve"> 竣工报告及其他</w:t>
      </w:r>
      <w:r>
        <w:rPr>
          <w:rFonts w:hint="eastAsia" w:hAnsi="宋体" w:cs="宋体"/>
          <w:b w:val="0"/>
          <w:bCs w:val="0"/>
          <w:sz w:val="21"/>
          <w:szCs w:val="21"/>
          <w:lang w:val="en-US" w:eastAsia="zh-CN"/>
        </w:rPr>
        <w:t>验收</w:t>
      </w:r>
      <w:r>
        <w:rPr>
          <w:rFonts w:hint="eastAsia" w:ascii="宋体" w:hAnsi="宋体" w:cs="宋体"/>
          <w:b w:val="0"/>
          <w:bCs w:val="0"/>
          <w:sz w:val="21"/>
          <w:szCs w:val="21"/>
        </w:rPr>
        <w:t>资料。</w:t>
      </w:r>
    </w:p>
    <w:p>
      <w:pPr>
        <w:pStyle w:val="13"/>
        <w:keepNext w:val="0"/>
        <w:keepLines w:val="0"/>
        <w:widowControl w:val="0"/>
        <w:suppressLineNumbers w:val="0"/>
        <w:spacing w:before="0" w:beforeAutospacing="0" w:after="0" w:afterAutospacing="0" w:line="360" w:lineRule="auto"/>
        <w:ind w:left="0" w:right="0" w:firstLine="0" w:firstLineChars="0"/>
        <w:jc w:val="both"/>
        <w:rPr>
          <w:rFonts w:hint="default" w:ascii="宋体" w:hAnsi="宋体" w:eastAsia="宋体" w:cs="宋体"/>
          <w:b w:val="0"/>
          <w:bCs/>
          <w:color w:val="auto"/>
          <w:kern w:val="2"/>
          <w:sz w:val="24"/>
          <w:szCs w:val="24"/>
          <w:lang w:val="en-US" w:eastAsia="zh-CN" w:bidi="ar"/>
        </w:rPr>
      </w:pPr>
    </w:p>
    <w:p>
      <w:pPr>
        <w:pStyle w:val="2"/>
        <w:rPr>
          <w:lang w:val="en-US"/>
        </w:rPr>
      </w:pPr>
    </w:p>
    <w:p>
      <w:pPr>
        <w:pStyle w:val="4"/>
        <w:jc w:val="both"/>
        <w:rPr>
          <w:rFonts w:hint="default" w:ascii="宋体" w:hAnsi="宋体" w:eastAsia="宋体" w:cs="宋体"/>
          <w:b w:val="0"/>
          <w:bCs/>
          <w:kern w:val="2"/>
          <w:sz w:val="24"/>
          <w:szCs w:val="24"/>
          <w:lang w:val="en-US" w:eastAsia="zh-CN" w:bidi="ar"/>
        </w:rPr>
      </w:pPr>
    </w:p>
    <w:sectPr>
      <w:footerReference r:id="rId12"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Plotter">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STSong-Light">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JkMWZhNWVjODE1ZDMzNGMzNDNkZjIxOWY1NzMxMjkifQ=="/>
    <w:docVar w:name="KSO_WPS_MARK_KEY" w:val="2f391bff-44e2-41cf-a7da-dfc08f262619"/>
  </w:docVars>
  <w:rsids>
    <w:rsidRoot w:val="005961B1"/>
    <w:rsid w:val="00007E0E"/>
    <w:rsid w:val="00013B87"/>
    <w:rsid w:val="0001455E"/>
    <w:rsid w:val="0001602A"/>
    <w:rsid w:val="000403BB"/>
    <w:rsid w:val="0004165C"/>
    <w:rsid w:val="000419F8"/>
    <w:rsid w:val="00047540"/>
    <w:rsid w:val="00055C6F"/>
    <w:rsid w:val="00061429"/>
    <w:rsid w:val="00063DD0"/>
    <w:rsid w:val="000659C9"/>
    <w:rsid w:val="0006661D"/>
    <w:rsid w:val="00073A8A"/>
    <w:rsid w:val="00074349"/>
    <w:rsid w:val="00075E70"/>
    <w:rsid w:val="0008103A"/>
    <w:rsid w:val="00084AE2"/>
    <w:rsid w:val="000859EB"/>
    <w:rsid w:val="000A2367"/>
    <w:rsid w:val="000A4F32"/>
    <w:rsid w:val="000A596F"/>
    <w:rsid w:val="000A6EC5"/>
    <w:rsid w:val="000B486E"/>
    <w:rsid w:val="000C2852"/>
    <w:rsid w:val="000C4ABC"/>
    <w:rsid w:val="000D09B6"/>
    <w:rsid w:val="000E781E"/>
    <w:rsid w:val="000F01E6"/>
    <w:rsid w:val="000F22A8"/>
    <w:rsid w:val="000F3FEB"/>
    <w:rsid w:val="000F49CD"/>
    <w:rsid w:val="000F4F10"/>
    <w:rsid w:val="001007A2"/>
    <w:rsid w:val="0010342C"/>
    <w:rsid w:val="001164CC"/>
    <w:rsid w:val="00125DC4"/>
    <w:rsid w:val="0014306B"/>
    <w:rsid w:val="0015253D"/>
    <w:rsid w:val="001633B6"/>
    <w:rsid w:val="001708A5"/>
    <w:rsid w:val="00177E5D"/>
    <w:rsid w:val="00182DE4"/>
    <w:rsid w:val="001935B8"/>
    <w:rsid w:val="001A4089"/>
    <w:rsid w:val="001A41E3"/>
    <w:rsid w:val="001A6D7B"/>
    <w:rsid w:val="001B3582"/>
    <w:rsid w:val="001B4172"/>
    <w:rsid w:val="001B49C5"/>
    <w:rsid w:val="001B7953"/>
    <w:rsid w:val="001B7B72"/>
    <w:rsid w:val="001C25C4"/>
    <w:rsid w:val="001C40BB"/>
    <w:rsid w:val="001C478C"/>
    <w:rsid w:val="001C74C5"/>
    <w:rsid w:val="001D11C1"/>
    <w:rsid w:val="001D4061"/>
    <w:rsid w:val="001D4F94"/>
    <w:rsid w:val="001D51CC"/>
    <w:rsid w:val="001D5244"/>
    <w:rsid w:val="001D6290"/>
    <w:rsid w:val="001E1278"/>
    <w:rsid w:val="001E169E"/>
    <w:rsid w:val="001E3FC9"/>
    <w:rsid w:val="001E6B3F"/>
    <w:rsid w:val="001E7C1E"/>
    <w:rsid w:val="001F3162"/>
    <w:rsid w:val="001F634A"/>
    <w:rsid w:val="0020407E"/>
    <w:rsid w:val="00204DF9"/>
    <w:rsid w:val="00206992"/>
    <w:rsid w:val="00210F95"/>
    <w:rsid w:val="00212421"/>
    <w:rsid w:val="00212832"/>
    <w:rsid w:val="00213808"/>
    <w:rsid w:val="00215CDD"/>
    <w:rsid w:val="00215D91"/>
    <w:rsid w:val="00217C8B"/>
    <w:rsid w:val="00225FEF"/>
    <w:rsid w:val="00226E18"/>
    <w:rsid w:val="0024363C"/>
    <w:rsid w:val="0024586E"/>
    <w:rsid w:val="00260193"/>
    <w:rsid w:val="0026088E"/>
    <w:rsid w:val="00261429"/>
    <w:rsid w:val="0026621E"/>
    <w:rsid w:val="00274047"/>
    <w:rsid w:val="00280CC0"/>
    <w:rsid w:val="00282F8D"/>
    <w:rsid w:val="002852BB"/>
    <w:rsid w:val="0029155F"/>
    <w:rsid w:val="00296AF9"/>
    <w:rsid w:val="002A0184"/>
    <w:rsid w:val="002B22B1"/>
    <w:rsid w:val="002B53FF"/>
    <w:rsid w:val="002B5567"/>
    <w:rsid w:val="002D0818"/>
    <w:rsid w:val="002D1329"/>
    <w:rsid w:val="002D39DA"/>
    <w:rsid w:val="002D6368"/>
    <w:rsid w:val="002D6ACD"/>
    <w:rsid w:val="002F0106"/>
    <w:rsid w:val="002F6FC3"/>
    <w:rsid w:val="0030192F"/>
    <w:rsid w:val="00303BA3"/>
    <w:rsid w:val="0030679D"/>
    <w:rsid w:val="003253C9"/>
    <w:rsid w:val="00331009"/>
    <w:rsid w:val="003330E4"/>
    <w:rsid w:val="003356ED"/>
    <w:rsid w:val="00337BEC"/>
    <w:rsid w:val="0034632C"/>
    <w:rsid w:val="0035393C"/>
    <w:rsid w:val="003656C8"/>
    <w:rsid w:val="0036705A"/>
    <w:rsid w:val="00371BE1"/>
    <w:rsid w:val="003757ED"/>
    <w:rsid w:val="00377B10"/>
    <w:rsid w:val="00381C95"/>
    <w:rsid w:val="00382AEA"/>
    <w:rsid w:val="003835CB"/>
    <w:rsid w:val="00393DF5"/>
    <w:rsid w:val="00397226"/>
    <w:rsid w:val="003978DD"/>
    <w:rsid w:val="003A5A1F"/>
    <w:rsid w:val="003A6CF4"/>
    <w:rsid w:val="003B76AF"/>
    <w:rsid w:val="003B7B3A"/>
    <w:rsid w:val="003C0058"/>
    <w:rsid w:val="003C6413"/>
    <w:rsid w:val="003C7589"/>
    <w:rsid w:val="003C7BEF"/>
    <w:rsid w:val="003D2EB2"/>
    <w:rsid w:val="003D426A"/>
    <w:rsid w:val="003D5AC0"/>
    <w:rsid w:val="003E34B1"/>
    <w:rsid w:val="003F4B33"/>
    <w:rsid w:val="004044D6"/>
    <w:rsid w:val="00410405"/>
    <w:rsid w:val="00410A9A"/>
    <w:rsid w:val="00420BCD"/>
    <w:rsid w:val="004214D8"/>
    <w:rsid w:val="00437979"/>
    <w:rsid w:val="00455765"/>
    <w:rsid w:val="00455B6A"/>
    <w:rsid w:val="00457961"/>
    <w:rsid w:val="00465C60"/>
    <w:rsid w:val="00467F31"/>
    <w:rsid w:val="00470ECE"/>
    <w:rsid w:val="004717D9"/>
    <w:rsid w:val="004728BB"/>
    <w:rsid w:val="00474280"/>
    <w:rsid w:val="004779EC"/>
    <w:rsid w:val="00482EBA"/>
    <w:rsid w:val="00485F09"/>
    <w:rsid w:val="004923D9"/>
    <w:rsid w:val="004A45D2"/>
    <w:rsid w:val="004B027F"/>
    <w:rsid w:val="004B1E90"/>
    <w:rsid w:val="004B55C0"/>
    <w:rsid w:val="004B7F7E"/>
    <w:rsid w:val="004C05A9"/>
    <w:rsid w:val="004C06C1"/>
    <w:rsid w:val="004C22F6"/>
    <w:rsid w:val="004C2BC5"/>
    <w:rsid w:val="004D6BEF"/>
    <w:rsid w:val="004E25DD"/>
    <w:rsid w:val="004E4230"/>
    <w:rsid w:val="004F00F2"/>
    <w:rsid w:val="004F4A48"/>
    <w:rsid w:val="004F7BC2"/>
    <w:rsid w:val="005032CB"/>
    <w:rsid w:val="005157D3"/>
    <w:rsid w:val="00515C83"/>
    <w:rsid w:val="005375C6"/>
    <w:rsid w:val="0054535D"/>
    <w:rsid w:val="00547389"/>
    <w:rsid w:val="00547A1F"/>
    <w:rsid w:val="0056016A"/>
    <w:rsid w:val="00561976"/>
    <w:rsid w:val="0056454D"/>
    <w:rsid w:val="00565419"/>
    <w:rsid w:val="00566013"/>
    <w:rsid w:val="00581BA2"/>
    <w:rsid w:val="00582B48"/>
    <w:rsid w:val="00594097"/>
    <w:rsid w:val="005961B1"/>
    <w:rsid w:val="005A02CC"/>
    <w:rsid w:val="005A2432"/>
    <w:rsid w:val="005A3924"/>
    <w:rsid w:val="005A4229"/>
    <w:rsid w:val="005A6C46"/>
    <w:rsid w:val="005B0336"/>
    <w:rsid w:val="005B4809"/>
    <w:rsid w:val="005C26CB"/>
    <w:rsid w:val="005C34C1"/>
    <w:rsid w:val="005C6FF7"/>
    <w:rsid w:val="005D02EC"/>
    <w:rsid w:val="005D0A60"/>
    <w:rsid w:val="005D2080"/>
    <w:rsid w:val="005D45BC"/>
    <w:rsid w:val="005D7250"/>
    <w:rsid w:val="005E1FFD"/>
    <w:rsid w:val="005E41A4"/>
    <w:rsid w:val="005E776A"/>
    <w:rsid w:val="005F20F2"/>
    <w:rsid w:val="005F21F4"/>
    <w:rsid w:val="005F51CC"/>
    <w:rsid w:val="00600C7C"/>
    <w:rsid w:val="0060255D"/>
    <w:rsid w:val="00605125"/>
    <w:rsid w:val="0061065F"/>
    <w:rsid w:val="00610D0E"/>
    <w:rsid w:val="00611375"/>
    <w:rsid w:val="00621515"/>
    <w:rsid w:val="006219FB"/>
    <w:rsid w:val="00634AEB"/>
    <w:rsid w:val="006367CF"/>
    <w:rsid w:val="0064279C"/>
    <w:rsid w:val="00644A94"/>
    <w:rsid w:val="00651187"/>
    <w:rsid w:val="00655FF2"/>
    <w:rsid w:val="006633F0"/>
    <w:rsid w:val="00664053"/>
    <w:rsid w:val="006667EB"/>
    <w:rsid w:val="00666C3D"/>
    <w:rsid w:val="00676D97"/>
    <w:rsid w:val="00682AD6"/>
    <w:rsid w:val="006946D7"/>
    <w:rsid w:val="00697224"/>
    <w:rsid w:val="006A7D12"/>
    <w:rsid w:val="006B14FD"/>
    <w:rsid w:val="006B586D"/>
    <w:rsid w:val="006B5EFB"/>
    <w:rsid w:val="006E377D"/>
    <w:rsid w:val="006E4D82"/>
    <w:rsid w:val="006F15D8"/>
    <w:rsid w:val="006F2DF0"/>
    <w:rsid w:val="007000AB"/>
    <w:rsid w:val="007018BA"/>
    <w:rsid w:val="00701CC3"/>
    <w:rsid w:val="007040CB"/>
    <w:rsid w:val="007069AE"/>
    <w:rsid w:val="00707BE7"/>
    <w:rsid w:val="00711835"/>
    <w:rsid w:val="00713105"/>
    <w:rsid w:val="007149C3"/>
    <w:rsid w:val="0072458C"/>
    <w:rsid w:val="00726701"/>
    <w:rsid w:val="007308ED"/>
    <w:rsid w:val="0073663B"/>
    <w:rsid w:val="00736AD4"/>
    <w:rsid w:val="00737B6C"/>
    <w:rsid w:val="00741938"/>
    <w:rsid w:val="00754D63"/>
    <w:rsid w:val="00755EB4"/>
    <w:rsid w:val="007567A1"/>
    <w:rsid w:val="00760D73"/>
    <w:rsid w:val="00761B7C"/>
    <w:rsid w:val="00763324"/>
    <w:rsid w:val="00764C32"/>
    <w:rsid w:val="007659D9"/>
    <w:rsid w:val="007804A7"/>
    <w:rsid w:val="007808EC"/>
    <w:rsid w:val="00785D9E"/>
    <w:rsid w:val="00794233"/>
    <w:rsid w:val="007C297B"/>
    <w:rsid w:val="007C44F5"/>
    <w:rsid w:val="007C564E"/>
    <w:rsid w:val="007C5D93"/>
    <w:rsid w:val="007D485A"/>
    <w:rsid w:val="007E46FE"/>
    <w:rsid w:val="007F18D2"/>
    <w:rsid w:val="007F376A"/>
    <w:rsid w:val="007F4705"/>
    <w:rsid w:val="007F6BE1"/>
    <w:rsid w:val="00806791"/>
    <w:rsid w:val="00812267"/>
    <w:rsid w:val="00812F3E"/>
    <w:rsid w:val="008141B3"/>
    <w:rsid w:val="00814C1B"/>
    <w:rsid w:val="00817E06"/>
    <w:rsid w:val="008247C2"/>
    <w:rsid w:val="00827BFB"/>
    <w:rsid w:val="0083337D"/>
    <w:rsid w:val="0083394F"/>
    <w:rsid w:val="008357E0"/>
    <w:rsid w:val="008413DC"/>
    <w:rsid w:val="00841FED"/>
    <w:rsid w:val="008465B1"/>
    <w:rsid w:val="008605FA"/>
    <w:rsid w:val="00860A11"/>
    <w:rsid w:val="00864A7D"/>
    <w:rsid w:val="00871D75"/>
    <w:rsid w:val="00873EBC"/>
    <w:rsid w:val="008774D1"/>
    <w:rsid w:val="00880899"/>
    <w:rsid w:val="00883F70"/>
    <w:rsid w:val="008850D9"/>
    <w:rsid w:val="00886710"/>
    <w:rsid w:val="00887E57"/>
    <w:rsid w:val="00890C7C"/>
    <w:rsid w:val="00893BB3"/>
    <w:rsid w:val="00895321"/>
    <w:rsid w:val="00895C1F"/>
    <w:rsid w:val="008A5A5D"/>
    <w:rsid w:val="008A605C"/>
    <w:rsid w:val="008C264B"/>
    <w:rsid w:val="008C3E31"/>
    <w:rsid w:val="008D027C"/>
    <w:rsid w:val="008D0776"/>
    <w:rsid w:val="008D3686"/>
    <w:rsid w:val="008D768E"/>
    <w:rsid w:val="008E37EA"/>
    <w:rsid w:val="008F2219"/>
    <w:rsid w:val="008F3D9B"/>
    <w:rsid w:val="008F6906"/>
    <w:rsid w:val="00906E19"/>
    <w:rsid w:val="009102C1"/>
    <w:rsid w:val="009126FE"/>
    <w:rsid w:val="00912B2B"/>
    <w:rsid w:val="00912C25"/>
    <w:rsid w:val="00915587"/>
    <w:rsid w:val="0093106F"/>
    <w:rsid w:val="00931205"/>
    <w:rsid w:val="009337EC"/>
    <w:rsid w:val="009363AC"/>
    <w:rsid w:val="00943210"/>
    <w:rsid w:val="009443AB"/>
    <w:rsid w:val="00963FB9"/>
    <w:rsid w:val="00966107"/>
    <w:rsid w:val="009B094F"/>
    <w:rsid w:val="009B317D"/>
    <w:rsid w:val="009B7C37"/>
    <w:rsid w:val="009C3FCF"/>
    <w:rsid w:val="009D1616"/>
    <w:rsid w:val="009D3EDF"/>
    <w:rsid w:val="009D7F8E"/>
    <w:rsid w:val="009F64B4"/>
    <w:rsid w:val="00A0103F"/>
    <w:rsid w:val="00A114D4"/>
    <w:rsid w:val="00A1167B"/>
    <w:rsid w:val="00A161B2"/>
    <w:rsid w:val="00A24F61"/>
    <w:rsid w:val="00A433D5"/>
    <w:rsid w:val="00A57329"/>
    <w:rsid w:val="00A611E5"/>
    <w:rsid w:val="00A61590"/>
    <w:rsid w:val="00A62472"/>
    <w:rsid w:val="00A65622"/>
    <w:rsid w:val="00A67903"/>
    <w:rsid w:val="00A67CB5"/>
    <w:rsid w:val="00A73ED6"/>
    <w:rsid w:val="00A74E86"/>
    <w:rsid w:val="00A752CF"/>
    <w:rsid w:val="00A765B5"/>
    <w:rsid w:val="00A86CA6"/>
    <w:rsid w:val="00A87017"/>
    <w:rsid w:val="00A87E2E"/>
    <w:rsid w:val="00A87E82"/>
    <w:rsid w:val="00A94740"/>
    <w:rsid w:val="00A979A2"/>
    <w:rsid w:val="00AA1AFF"/>
    <w:rsid w:val="00AA51A5"/>
    <w:rsid w:val="00AA5A3A"/>
    <w:rsid w:val="00AA6072"/>
    <w:rsid w:val="00AB271D"/>
    <w:rsid w:val="00AC3A39"/>
    <w:rsid w:val="00AC550B"/>
    <w:rsid w:val="00AC5FC4"/>
    <w:rsid w:val="00AD4B63"/>
    <w:rsid w:val="00B014D8"/>
    <w:rsid w:val="00B01A65"/>
    <w:rsid w:val="00B069D6"/>
    <w:rsid w:val="00B107D4"/>
    <w:rsid w:val="00B12ED8"/>
    <w:rsid w:val="00B13FC8"/>
    <w:rsid w:val="00B16162"/>
    <w:rsid w:val="00B2290D"/>
    <w:rsid w:val="00B22B36"/>
    <w:rsid w:val="00B35E09"/>
    <w:rsid w:val="00B44889"/>
    <w:rsid w:val="00B501D7"/>
    <w:rsid w:val="00B512A9"/>
    <w:rsid w:val="00B56B10"/>
    <w:rsid w:val="00B57DDA"/>
    <w:rsid w:val="00B605F8"/>
    <w:rsid w:val="00B611C4"/>
    <w:rsid w:val="00B756E1"/>
    <w:rsid w:val="00B76102"/>
    <w:rsid w:val="00B76156"/>
    <w:rsid w:val="00B761A5"/>
    <w:rsid w:val="00B768A0"/>
    <w:rsid w:val="00B94F67"/>
    <w:rsid w:val="00BA642E"/>
    <w:rsid w:val="00BA71DD"/>
    <w:rsid w:val="00BB01E5"/>
    <w:rsid w:val="00BB2A9E"/>
    <w:rsid w:val="00BB2CE1"/>
    <w:rsid w:val="00BB3829"/>
    <w:rsid w:val="00BB3F6C"/>
    <w:rsid w:val="00BB5302"/>
    <w:rsid w:val="00BB5C52"/>
    <w:rsid w:val="00BE1148"/>
    <w:rsid w:val="00BE32ED"/>
    <w:rsid w:val="00BE3E81"/>
    <w:rsid w:val="00BE75B7"/>
    <w:rsid w:val="00BF008C"/>
    <w:rsid w:val="00BF25CC"/>
    <w:rsid w:val="00C02396"/>
    <w:rsid w:val="00C028E5"/>
    <w:rsid w:val="00C03B8F"/>
    <w:rsid w:val="00C05F30"/>
    <w:rsid w:val="00C177B0"/>
    <w:rsid w:val="00C31476"/>
    <w:rsid w:val="00C3769A"/>
    <w:rsid w:val="00C41850"/>
    <w:rsid w:val="00C42D40"/>
    <w:rsid w:val="00C5778E"/>
    <w:rsid w:val="00C57E5D"/>
    <w:rsid w:val="00C6386A"/>
    <w:rsid w:val="00C66FF8"/>
    <w:rsid w:val="00C74110"/>
    <w:rsid w:val="00C77DC6"/>
    <w:rsid w:val="00C84145"/>
    <w:rsid w:val="00C8637E"/>
    <w:rsid w:val="00C94F74"/>
    <w:rsid w:val="00C9607C"/>
    <w:rsid w:val="00CA00EA"/>
    <w:rsid w:val="00CA14B5"/>
    <w:rsid w:val="00CA15F1"/>
    <w:rsid w:val="00CA2C0A"/>
    <w:rsid w:val="00CA3C95"/>
    <w:rsid w:val="00CA70D6"/>
    <w:rsid w:val="00CB1DCD"/>
    <w:rsid w:val="00CB4574"/>
    <w:rsid w:val="00CC3148"/>
    <w:rsid w:val="00CC3992"/>
    <w:rsid w:val="00CC495B"/>
    <w:rsid w:val="00CE002C"/>
    <w:rsid w:val="00CE07E4"/>
    <w:rsid w:val="00CE0D0D"/>
    <w:rsid w:val="00CE2D48"/>
    <w:rsid w:val="00CE423A"/>
    <w:rsid w:val="00CE5B3E"/>
    <w:rsid w:val="00CF1E52"/>
    <w:rsid w:val="00D009AC"/>
    <w:rsid w:val="00D1191C"/>
    <w:rsid w:val="00D142A7"/>
    <w:rsid w:val="00D1705A"/>
    <w:rsid w:val="00D17104"/>
    <w:rsid w:val="00D17713"/>
    <w:rsid w:val="00D17F61"/>
    <w:rsid w:val="00D205F4"/>
    <w:rsid w:val="00D20810"/>
    <w:rsid w:val="00D23D0F"/>
    <w:rsid w:val="00D31B4D"/>
    <w:rsid w:val="00D359AC"/>
    <w:rsid w:val="00D37037"/>
    <w:rsid w:val="00D37713"/>
    <w:rsid w:val="00D45A18"/>
    <w:rsid w:val="00D57A4D"/>
    <w:rsid w:val="00D7045B"/>
    <w:rsid w:val="00D72A86"/>
    <w:rsid w:val="00D72E8A"/>
    <w:rsid w:val="00D74730"/>
    <w:rsid w:val="00D74A67"/>
    <w:rsid w:val="00D9525A"/>
    <w:rsid w:val="00DA10C1"/>
    <w:rsid w:val="00DA2A07"/>
    <w:rsid w:val="00DA4F5E"/>
    <w:rsid w:val="00DA6FC2"/>
    <w:rsid w:val="00DA72B4"/>
    <w:rsid w:val="00DB2CAA"/>
    <w:rsid w:val="00DB346E"/>
    <w:rsid w:val="00DB7C3F"/>
    <w:rsid w:val="00DD2552"/>
    <w:rsid w:val="00DD5529"/>
    <w:rsid w:val="00DD66F2"/>
    <w:rsid w:val="00DE705B"/>
    <w:rsid w:val="00DF051B"/>
    <w:rsid w:val="00DF1D31"/>
    <w:rsid w:val="00DF4EAD"/>
    <w:rsid w:val="00E01538"/>
    <w:rsid w:val="00E028FD"/>
    <w:rsid w:val="00E03ED2"/>
    <w:rsid w:val="00E13F79"/>
    <w:rsid w:val="00E32663"/>
    <w:rsid w:val="00E34E4E"/>
    <w:rsid w:val="00E3502B"/>
    <w:rsid w:val="00E42EB9"/>
    <w:rsid w:val="00E4377E"/>
    <w:rsid w:val="00E46402"/>
    <w:rsid w:val="00E465C2"/>
    <w:rsid w:val="00E53411"/>
    <w:rsid w:val="00E561BF"/>
    <w:rsid w:val="00E631E6"/>
    <w:rsid w:val="00E8217F"/>
    <w:rsid w:val="00E84F68"/>
    <w:rsid w:val="00E96D45"/>
    <w:rsid w:val="00E97A0B"/>
    <w:rsid w:val="00EB3756"/>
    <w:rsid w:val="00EB5C14"/>
    <w:rsid w:val="00EC21F5"/>
    <w:rsid w:val="00ED0939"/>
    <w:rsid w:val="00ED4C44"/>
    <w:rsid w:val="00EE2192"/>
    <w:rsid w:val="00EF0BB6"/>
    <w:rsid w:val="00EF1A1B"/>
    <w:rsid w:val="00EF1C4B"/>
    <w:rsid w:val="00EF5F1E"/>
    <w:rsid w:val="00F02C1E"/>
    <w:rsid w:val="00F07D51"/>
    <w:rsid w:val="00F205FB"/>
    <w:rsid w:val="00F243D5"/>
    <w:rsid w:val="00F250A7"/>
    <w:rsid w:val="00F335D5"/>
    <w:rsid w:val="00F37E86"/>
    <w:rsid w:val="00F41DE3"/>
    <w:rsid w:val="00F52709"/>
    <w:rsid w:val="00F62CFC"/>
    <w:rsid w:val="00F648B2"/>
    <w:rsid w:val="00F70035"/>
    <w:rsid w:val="00F72CD4"/>
    <w:rsid w:val="00F778A3"/>
    <w:rsid w:val="00F81010"/>
    <w:rsid w:val="00F868F0"/>
    <w:rsid w:val="00F94037"/>
    <w:rsid w:val="00F97377"/>
    <w:rsid w:val="00FA12F7"/>
    <w:rsid w:val="00FA57F1"/>
    <w:rsid w:val="00FB1A0F"/>
    <w:rsid w:val="00FC0A0D"/>
    <w:rsid w:val="00FC54AC"/>
    <w:rsid w:val="00FC7B39"/>
    <w:rsid w:val="00FD17E3"/>
    <w:rsid w:val="00FD54FD"/>
    <w:rsid w:val="00FE0532"/>
    <w:rsid w:val="00FE5388"/>
    <w:rsid w:val="00FF0F99"/>
    <w:rsid w:val="00FF2CCC"/>
    <w:rsid w:val="00FF6D57"/>
    <w:rsid w:val="010D6379"/>
    <w:rsid w:val="01294ADF"/>
    <w:rsid w:val="01C725F7"/>
    <w:rsid w:val="027164D8"/>
    <w:rsid w:val="02C2223C"/>
    <w:rsid w:val="0452442C"/>
    <w:rsid w:val="061B65BC"/>
    <w:rsid w:val="0695100B"/>
    <w:rsid w:val="071A149F"/>
    <w:rsid w:val="071C3C20"/>
    <w:rsid w:val="074A3B33"/>
    <w:rsid w:val="08A756A4"/>
    <w:rsid w:val="09002112"/>
    <w:rsid w:val="092F2ACB"/>
    <w:rsid w:val="0A27069E"/>
    <w:rsid w:val="0AB90257"/>
    <w:rsid w:val="0AF12519"/>
    <w:rsid w:val="0B316DB7"/>
    <w:rsid w:val="0B4E29D3"/>
    <w:rsid w:val="0BB407F2"/>
    <w:rsid w:val="0BD05CF1"/>
    <w:rsid w:val="0C083FBC"/>
    <w:rsid w:val="0CB832EC"/>
    <w:rsid w:val="0CBC0B3E"/>
    <w:rsid w:val="0D605732"/>
    <w:rsid w:val="0D8B4AF4"/>
    <w:rsid w:val="0DEA1BCB"/>
    <w:rsid w:val="0E262D42"/>
    <w:rsid w:val="0EFA1506"/>
    <w:rsid w:val="0F9E06D7"/>
    <w:rsid w:val="0FFA5F4E"/>
    <w:rsid w:val="1146497F"/>
    <w:rsid w:val="118E693E"/>
    <w:rsid w:val="11AC3595"/>
    <w:rsid w:val="12CB416E"/>
    <w:rsid w:val="135875D7"/>
    <w:rsid w:val="1382085D"/>
    <w:rsid w:val="14E46FA8"/>
    <w:rsid w:val="14F37F0A"/>
    <w:rsid w:val="151C4634"/>
    <w:rsid w:val="156F6E5A"/>
    <w:rsid w:val="163065E9"/>
    <w:rsid w:val="16A21E5B"/>
    <w:rsid w:val="16FE3432"/>
    <w:rsid w:val="173477B8"/>
    <w:rsid w:val="17725D64"/>
    <w:rsid w:val="17E95D3E"/>
    <w:rsid w:val="18B93191"/>
    <w:rsid w:val="18C059D0"/>
    <w:rsid w:val="18C4126B"/>
    <w:rsid w:val="18C8173D"/>
    <w:rsid w:val="18E40145"/>
    <w:rsid w:val="19736250"/>
    <w:rsid w:val="1983774C"/>
    <w:rsid w:val="198E0970"/>
    <w:rsid w:val="19E6347B"/>
    <w:rsid w:val="1A1D6E85"/>
    <w:rsid w:val="1AC5013C"/>
    <w:rsid w:val="1AED0985"/>
    <w:rsid w:val="1AF65FF2"/>
    <w:rsid w:val="1B6F79C0"/>
    <w:rsid w:val="1BF95931"/>
    <w:rsid w:val="1C1710D0"/>
    <w:rsid w:val="1C2E0728"/>
    <w:rsid w:val="1C725757"/>
    <w:rsid w:val="1C821221"/>
    <w:rsid w:val="1C8E3164"/>
    <w:rsid w:val="1C940F54"/>
    <w:rsid w:val="1D2251D7"/>
    <w:rsid w:val="1D272F4F"/>
    <w:rsid w:val="1D570900"/>
    <w:rsid w:val="1DB00010"/>
    <w:rsid w:val="1DB90FAE"/>
    <w:rsid w:val="1E733088"/>
    <w:rsid w:val="1EA87079"/>
    <w:rsid w:val="1F29737B"/>
    <w:rsid w:val="1F4B1A55"/>
    <w:rsid w:val="1F7E03C6"/>
    <w:rsid w:val="1F990AB9"/>
    <w:rsid w:val="1FB52F60"/>
    <w:rsid w:val="1FD476E5"/>
    <w:rsid w:val="20A15D31"/>
    <w:rsid w:val="20BF5379"/>
    <w:rsid w:val="20E26732"/>
    <w:rsid w:val="210668C5"/>
    <w:rsid w:val="210A342D"/>
    <w:rsid w:val="21321E92"/>
    <w:rsid w:val="21680B85"/>
    <w:rsid w:val="21AC584E"/>
    <w:rsid w:val="21D430AF"/>
    <w:rsid w:val="21E533F6"/>
    <w:rsid w:val="21E9672E"/>
    <w:rsid w:val="23DA1D97"/>
    <w:rsid w:val="2400212D"/>
    <w:rsid w:val="24390D5F"/>
    <w:rsid w:val="245B6F27"/>
    <w:rsid w:val="2482005D"/>
    <w:rsid w:val="24BB5C18"/>
    <w:rsid w:val="25333A00"/>
    <w:rsid w:val="2569612A"/>
    <w:rsid w:val="25E67EDB"/>
    <w:rsid w:val="26B216A8"/>
    <w:rsid w:val="26EF0040"/>
    <w:rsid w:val="272D0695"/>
    <w:rsid w:val="27743B51"/>
    <w:rsid w:val="27871052"/>
    <w:rsid w:val="27DF235E"/>
    <w:rsid w:val="283006CB"/>
    <w:rsid w:val="288C4846"/>
    <w:rsid w:val="29211041"/>
    <w:rsid w:val="29407B01"/>
    <w:rsid w:val="29F42372"/>
    <w:rsid w:val="2A253F15"/>
    <w:rsid w:val="2A2A24C6"/>
    <w:rsid w:val="2B24619F"/>
    <w:rsid w:val="2C0577FC"/>
    <w:rsid w:val="2C5628E1"/>
    <w:rsid w:val="2C672743"/>
    <w:rsid w:val="2C764495"/>
    <w:rsid w:val="2C8E59C0"/>
    <w:rsid w:val="2CBF5187"/>
    <w:rsid w:val="2CEF58A4"/>
    <w:rsid w:val="2D296F1A"/>
    <w:rsid w:val="2D3300A2"/>
    <w:rsid w:val="2D4E36E0"/>
    <w:rsid w:val="2D9C36B9"/>
    <w:rsid w:val="2DA20F16"/>
    <w:rsid w:val="2E1134FF"/>
    <w:rsid w:val="2E8F7DC1"/>
    <w:rsid w:val="2E922DC8"/>
    <w:rsid w:val="2ED40A4E"/>
    <w:rsid w:val="2FF67B04"/>
    <w:rsid w:val="30664425"/>
    <w:rsid w:val="30B55C11"/>
    <w:rsid w:val="30C00584"/>
    <w:rsid w:val="31007280"/>
    <w:rsid w:val="310D69D1"/>
    <w:rsid w:val="3118172F"/>
    <w:rsid w:val="3166211D"/>
    <w:rsid w:val="31BA4361"/>
    <w:rsid w:val="320707A3"/>
    <w:rsid w:val="326B5DC6"/>
    <w:rsid w:val="328238D1"/>
    <w:rsid w:val="32CE0BDE"/>
    <w:rsid w:val="352D221A"/>
    <w:rsid w:val="357C2BAF"/>
    <w:rsid w:val="35CB3D0A"/>
    <w:rsid w:val="35F971A6"/>
    <w:rsid w:val="36D06DE0"/>
    <w:rsid w:val="36EE7787"/>
    <w:rsid w:val="3736499D"/>
    <w:rsid w:val="37621B4F"/>
    <w:rsid w:val="379469AA"/>
    <w:rsid w:val="37AF74CB"/>
    <w:rsid w:val="38023F81"/>
    <w:rsid w:val="384F12BC"/>
    <w:rsid w:val="38AF73EA"/>
    <w:rsid w:val="38CF17FB"/>
    <w:rsid w:val="38EA5729"/>
    <w:rsid w:val="39452648"/>
    <w:rsid w:val="3A540487"/>
    <w:rsid w:val="3A914986"/>
    <w:rsid w:val="3AB17641"/>
    <w:rsid w:val="3AD1189A"/>
    <w:rsid w:val="3AF73D95"/>
    <w:rsid w:val="3B920B18"/>
    <w:rsid w:val="3CA14DDB"/>
    <w:rsid w:val="3E0C0434"/>
    <w:rsid w:val="3E4864CC"/>
    <w:rsid w:val="3EE15E23"/>
    <w:rsid w:val="3F492620"/>
    <w:rsid w:val="3F6C3C2D"/>
    <w:rsid w:val="3F780536"/>
    <w:rsid w:val="3F7D41E7"/>
    <w:rsid w:val="3FB5285C"/>
    <w:rsid w:val="40797DC8"/>
    <w:rsid w:val="408941E1"/>
    <w:rsid w:val="408B24EB"/>
    <w:rsid w:val="40AB0497"/>
    <w:rsid w:val="40AB493B"/>
    <w:rsid w:val="40DE6ABE"/>
    <w:rsid w:val="41053770"/>
    <w:rsid w:val="410A1661"/>
    <w:rsid w:val="41475C22"/>
    <w:rsid w:val="41742F7F"/>
    <w:rsid w:val="41B8730F"/>
    <w:rsid w:val="41C745B5"/>
    <w:rsid w:val="41EC662B"/>
    <w:rsid w:val="421A3479"/>
    <w:rsid w:val="429F0584"/>
    <w:rsid w:val="42C74ECB"/>
    <w:rsid w:val="42E67EAC"/>
    <w:rsid w:val="43546ED4"/>
    <w:rsid w:val="44403C9E"/>
    <w:rsid w:val="44630D8A"/>
    <w:rsid w:val="44E73A68"/>
    <w:rsid w:val="45306499"/>
    <w:rsid w:val="45570BED"/>
    <w:rsid w:val="45763769"/>
    <w:rsid w:val="45953E45"/>
    <w:rsid w:val="461B0315"/>
    <w:rsid w:val="466F114F"/>
    <w:rsid w:val="47050DE4"/>
    <w:rsid w:val="472E597E"/>
    <w:rsid w:val="475B3CBC"/>
    <w:rsid w:val="48C7216D"/>
    <w:rsid w:val="48FD5F50"/>
    <w:rsid w:val="496343A4"/>
    <w:rsid w:val="49DA3B9B"/>
    <w:rsid w:val="4AEF235E"/>
    <w:rsid w:val="4B043897"/>
    <w:rsid w:val="4B7C58D7"/>
    <w:rsid w:val="4C62006A"/>
    <w:rsid w:val="4CA14182"/>
    <w:rsid w:val="4D5B3DF2"/>
    <w:rsid w:val="4DBF22CB"/>
    <w:rsid w:val="4E1C2A8C"/>
    <w:rsid w:val="4E7D64B2"/>
    <w:rsid w:val="4EBA6413"/>
    <w:rsid w:val="4F0B73F0"/>
    <w:rsid w:val="4F7A6896"/>
    <w:rsid w:val="4F8B6B08"/>
    <w:rsid w:val="4FC2367C"/>
    <w:rsid w:val="4FC44BBD"/>
    <w:rsid w:val="4FF33517"/>
    <w:rsid w:val="5064466C"/>
    <w:rsid w:val="50832E29"/>
    <w:rsid w:val="50A57116"/>
    <w:rsid w:val="50BE2CBD"/>
    <w:rsid w:val="50C67F99"/>
    <w:rsid w:val="51030882"/>
    <w:rsid w:val="51C24FC4"/>
    <w:rsid w:val="52452AE1"/>
    <w:rsid w:val="524C0A72"/>
    <w:rsid w:val="529B31B8"/>
    <w:rsid w:val="530668ED"/>
    <w:rsid w:val="536037AF"/>
    <w:rsid w:val="539B25ED"/>
    <w:rsid w:val="547B63CF"/>
    <w:rsid w:val="55161382"/>
    <w:rsid w:val="55236D3E"/>
    <w:rsid w:val="553E35E4"/>
    <w:rsid w:val="56590FBF"/>
    <w:rsid w:val="5699213A"/>
    <w:rsid w:val="56A018BD"/>
    <w:rsid w:val="56D949DE"/>
    <w:rsid w:val="56FC74F2"/>
    <w:rsid w:val="573A5A75"/>
    <w:rsid w:val="578F43AF"/>
    <w:rsid w:val="57AB343D"/>
    <w:rsid w:val="57F304F5"/>
    <w:rsid w:val="58100AFE"/>
    <w:rsid w:val="59A76F22"/>
    <w:rsid w:val="59E152CA"/>
    <w:rsid w:val="5A1F399D"/>
    <w:rsid w:val="5A211258"/>
    <w:rsid w:val="5C2E3E7A"/>
    <w:rsid w:val="5CB40E14"/>
    <w:rsid w:val="5D030D32"/>
    <w:rsid w:val="5D0A091D"/>
    <w:rsid w:val="5DFC1EDA"/>
    <w:rsid w:val="5E2C6C63"/>
    <w:rsid w:val="5E580F5B"/>
    <w:rsid w:val="5F5024DD"/>
    <w:rsid w:val="5FA54FB1"/>
    <w:rsid w:val="5FBE6556"/>
    <w:rsid w:val="5FC01D30"/>
    <w:rsid w:val="5FCD57DA"/>
    <w:rsid w:val="5FDC58CF"/>
    <w:rsid w:val="601E438A"/>
    <w:rsid w:val="60402552"/>
    <w:rsid w:val="60434716"/>
    <w:rsid w:val="605821D7"/>
    <w:rsid w:val="606A16DC"/>
    <w:rsid w:val="609455CA"/>
    <w:rsid w:val="60FA6BA5"/>
    <w:rsid w:val="6105554A"/>
    <w:rsid w:val="6175594D"/>
    <w:rsid w:val="618D5FBE"/>
    <w:rsid w:val="61CF0426"/>
    <w:rsid w:val="61E90BB1"/>
    <w:rsid w:val="627A6223"/>
    <w:rsid w:val="62CC4571"/>
    <w:rsid w:val="62E573E1"/>
    <w:rsid w:val="63251ED3"/>
    <w:rsid w:val="63CF256B"/>
    <w:rsid w:val="63CF467D"/>
    <w:rsid w:val="64230F6E"/>
    <w:rsid w:val="64414AEB"/>
    <w:rsid w:val="64775963"/>
    <w:rsid w:val="649C2186"/>
    <w:rsid w:val="651B17E0"/>
    <w:rsid w:val="651E19A7"/>
    <w:rsid w:val="65465512"/>
    <w:rsid w:val="655B2F90"/>
    <w:rsid w:val="6589499B"/>
    <w:rsid w:val="659D02DA"/>
    <w:rsid w:val="65B5753E"/>
    <w:rsid w:val="65C40887"/>
    <w:rsid w:val="65DA1B9B"/>
    <w:rsid w:val="65FD6132"/>
    <w:rsid w:val="666972ED"/>
    <w:rsid w:val="679D684F"/>
    <w:rsid w:val="67AF1E18"/>
    <w:rsid w:val="67B8307A"/>
    <w:rsid w:val="67F500C6"/>
    <w:rsid w:val="68315C95"/>
    <w:rsid w:val="68991B2C"/>
    <w:rsid w:val="68DE0966"/>
    <w:rsid w:val="69674D00"/>
    <w:rsid w:val="6A336057"/>
    <w:rsid w:val="6A6144E9"/>
    <w:rsid w:val="6AA47B81"/>
    <w:rsid w:val="6BFD25D2"/>
    <w:rsid w:val="6C1A2AA6"/>
    <w:rsid w:val="6C3D775B"/>
    <w:rsid w:val="6C7E6201"/>
    <w:rsid w:val="6D0C3DBC"/>
    <w:rsid w:val="6D920165"/>
    <w:rsid w:val="6D932920"/>
    <w:rsid w:val="6DB03E30"/>
    <w:rsid w:val="6E92169B"/>
    <w:rsid w:val="6F344A1F"/>
    <w:rsid w:val="6F7E13CD"/>
    <w:rsid w:val="6F9D21F1"/>
    <w:rsid w:val="700A317F"/>
    <w:rsid w:val="70BF683C"/>
    <w:rsid w:val="70CB454F"/>
    <w:rsid w:val="711E5AAD"/>
    <w:rsid w:val="72262A49"/>
    <w:rsid w:val="724633D4"/>
    <w:rsid w:val="72D37256"/>
    <w:rsid w:val="730D4025"/>
    <w:rsid w:val="733025D7"/>
    <w:rsid w:val="740025A5"/>
    <w:rsid w:val="742B2BA8"/>
    <w:rsid w:val="752404B1"/>
    <w:rsid w:val="753F5076"/>
    <w:rsid w:val="759E7CFB"/>
    <w:rsid w:val="77D84854"/>
    <w:rsid w:val="78BD69DE"/>
    <w:rsid w:val="7A036672"/>
    <w:rsid w:val="7A155C62"/>
    <w:rsid w:val="7A494E1C"/>
    <w:rsid w:val="7A8D1173"/>
    <w:rsid w:val="7AF650C5"/>
    <w:rsid w:val="7AF97CE2"/>
    <w:rsid w:val="7B9A6D8F"/>
    <w:rsid w:val="7C384B5C"/>
    <w:rsid w:val="7C44702F"/>
    <w:rsid w:val="7CD74092"/>
    <w:rsid w:val="7CE72133"/>
    <w:rsid w:val="7DD65C5E"/>
    <w:rsid w:val="7E2E4E3D"/>
    <w:rsid w:val="7EB136C9"/>
    <w:rsid w:val="7EEF294F"/>
    <w:rsid w:val="7EFB7DCB"/>
    <w:rsid w:val="7FD66D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宋体" w:hAnsi="Times New Roman" w:eastAsia="宋体" w:cs="Times New Roman"/>
      <w:kern w:val="2"/>
      <w:sz w:val="24"/>
      <w:szCs w:val="24"/>
      <w:lang w:val="en-US" w:eastAsia="zh-CN" w:bidi="ar-SA"/>
    </w:rPr>
  </w:style>
  <w:style w:type="paragraph" w:styleId="5">
    <w:name w:val="heading 1"/>
    <w:basedOn w:val="1"/>
    <w:next w:val="1"/>
    <w:link w:val="22"/>
    <w:qFormat/>
    <w:uiPriority w:val="0"/>
    <w:pPr>
      <w:keepNext/>
      <w:keepLines/>
      <w:spacing w:before="100" w:after="100"/>
      <w:jc w:val="center"/>
      <w:outlineLvl w:val="0"/>
    </w:pPr>
    <w:rPr>
      <w:rFonts w:ascii="Calibri" w:hAnsi="Calibri" w:eastAsia="黑体"/>
      <w:bCs/>
      <w:kern w:val="44"/>
      <w:sz w:val="28"/>
      <w:szCs w:val="44"/>
    </w:rPr>
  </w:style>
  <w:style w:type="paragraph" w:styleId="6">
    <w:name w:val="heading 2"/>
    <w:basedOn w:val="1"/>
    <w:next w:val="1"/>
    <w:link w:val="25"/>
    <w:unhideWhenUsed/>
    <w:qFormat/>
    <w:uiPriority w:val="9"/>
    <w:pPr>
      <w:keepNext/>
      <w:keepLines/>
      <w:snapToGrid w:val="0"/>
      <w:spacing w:before="240" w:after="240" w:line="416" w:lineRule="auto"/>
      <w:ind w:firstLine="640"/>
      <w:jc w:val="center"/>
      <w:outlineLvl w:val="1"/>
    </w:pPr>
    <w:rPr>
      <w:rFonts w:hAnsi="宋体" w:cs="宋体"/>
      <w:b/>
      <w:bCs/>
      <w:sz w:val="28"/>
      <w:szCs w:val="28"/>
    </w:rPr>
  </w:style>
  <w:style w:type="paragraph" w:styleId="7">
    <w:name w:val="heading 3"/>
    <w:basedOn w:val="1"/>
    <w:next w:val="1"/>
    <w:qFormat/>
    <w:uiPriority w:val="0"/>
    <w:pPr>
      <w:keepNext/>
      <w:keepLines/>
      <w:spacing w:before="260" w:after="260" w:line="413" w:lineRule="auto"/>
      <w:outlineLvl w:val="2"/>
    </w:pPr>
    <w:rPr>
      <w:b/>
      <w:sz w:val="32"/>
    </w:rPr>
  </w:style>
  <w:style w:type="character" w:default="1" w:styleId="16">
    <w:name w:val="Default Paragraph Font"/>
    <w:semiHidden/>
    <w:unhideWhenUsed/>
    <w:qFormat/>
    <w:uiPriority w:val="1"/>
  </w:style>
  <w:style w:type="table" w:default="1" w:styleId="1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First Indent 2"/>
    <w:basedOn w:val="3"/>
    <w:next w:val="4"/>
    <w:link w:val="24"/>
    <w:semiHidden/>
    <w:unhideWhenUsed/>
    <w:qFormat/>
    <w:uiPriority w:val="99"/>
    <w:pPr>
      <w:keepNext w:val="0"/>
      <w:keepLines w:val="0"/>
      <w:widowControl w:val="0"/>
      <w:suppressLineNumbers w:val="0"/>
      <w:spacing w:before="0" w:beforeAutospacing="0" w:after="120" w:afterAutospacing="0" w:line="360" w:lineRule="auto"/>
      <w:ind w:left="420" w:leftChars="200" w:right="0" w:firstLine="420" w:firstLineChars="200"/>
      <w:jc w:val="both"/>
    </w:pPr>
    <w:rPr>
      <w:rFonts w:hint="eastAsia" w:ascii="宋体" w:hAnsi="Times New Roman" w:eastAsia="宋体" w:cs="Times New Roman"/>
      <w:kern w:val="2"/>
      <w:sz w:val="24"/>
      <w:szCs w:val="24"/>
      <w:lang w:val="en-US" w:eastAsia="zh-CN" w:bidi="ar"/>
    </w:rPr>
  </w:style>
  <w:style w:type="paragraph" w:styleId="3">
    <w:name w:val="Body Text Indent"/>
    <w:basedOn w:val="1"/>
    <w:link w:val="23"/>
    <w:semiHidden/>
    <w:unhideWhenUsed/>
    <w:qFormat/>
    <w:uiPriority w:val="99"/>
    <w:pPr>
      <w:spacing w:after="120"/>
      <w:ind w:left="420" w:leftChars="200"/>
    </w:pPr>
  </w:style>
  <w:style w:type="paragraph" w:styleId="4">
    <w:name w:val="Body Text"/>
    <w:basedOn w:val="1"/>
    <w:link w:val="33"/>
    <w:qFormat/>
    <w:uiPriority w:val="0"/>
    <w:pPr>
      <w:spacing w:line="360" w:lineRule="auto"/>
      <w:ind w:firstLine="0" w:firstLineChars="0"/>
      <w:jc w:val="center"/>
    </w:pPr>
    <w:rPr>
      <w:b/>
    </w:rPr>
  </w:style>
  <w:style w:type="paragraph" w:styleId="8">
    <w:name w:val="annotation text"/>
    <w:basedOn w:val="1"/>
    <w:qFormat/>
    <w:uiPriority w:val="0"/>
    <w:pPr>
      <w:jc w:val="left"/>
    </w:pPr>
  </w:style>
  <w:style w:type="paragraph" w:styleId="9">
    <w:name w:val="footer"/>
    <w:basedOn w:val="1"/>
    <w:link w:val="21"/>
    <w:unhideWhenUsed/>
    <w:qFormat/>
    <w:uiPriority w:val="99"/>
    <w:pPr>
      <w:tabs>
        <w:tab w:val="center" w:pos="4153"/>
        <w:tab w:val="right" w:pos="8306"/>
      </w:tabs>
      <w:spacing w:line="240" w:lineRule="atLeast"/>
    </w:pPr>
    <w:rPr>
      <w:sz w:val="18"/>
      <w:szCs w:val="18"/>
    </w:rPr>
  </w:style>
  <w:style w:type="paragraph" w:styleId="10">
    <w:name w:val="header"/>
    <w:basedOn w:val="1"/>
    <w:link w:val="20"/>
    <w:unhideWhenUsed/>
    <w:qFormat/>
    <w:uiPriority w:val="99"/>
    <w:pPr>
      <w:pBdr>
        <w:bottom w:val="single" w:color="auto" w:sz="6" w:space="1"/>
      </w:pBdr>
      <w:tabs>
        <w:tab w:val="center" w:pos="4153"/>
        <w:tab w:val="right" w:pos="8306"/>
      </w:tabs>
      <w:spacing w:line="240" w:lineRule="atLeast"/>
      <w:jc w:val="center"/>
    </w:pPr>
    <w:rPr>
      <w:sz w:val="18"/>
      <w:szCs w:val="18"/>
    </w:rPr>
  </w:style>
  <w:style w:type="paragraph" w:styleId="11">
    <w:name w:val="toc 1"/>
    <w:basedOn w:val="1"/>
    <w:next w:val="1"/>
    <w:semiHidden/>
    <w:unhideWhenUsed/>
    <w:qFormat/>
    <w:uiPriority w:val="39"/>
  </w:style>
  <w:style w:type="paragraph" w:styleId="12">
    <w:name w:val="toc 2"/>
    <w:basedOn w:val="1"/>
    <w:next w:val="1"/>
    <w:semiHidden/>
    <w:unhideWhenUsed/>
    <w:qFormat/>
    <w:uiPriority w:val="39"/>
    <w:pPr>
      <w:ind w:left="420" w:leftChars="200"/>
    </w:pPr>
  </w:style>
  <w:style w:type="paragraph" w:styleId="13">
    <w:name w:val="Normal (Web)"/>
    <w:basedOn w:val="1"/>
    <w:unhideWhenUsed/>
    <w:qFormat/>
    <w:uiPriority w:val="0"/>
    <w:pPr>
      <w:spacing w:before="100" w:beforeLines="0" w:beforeAutospacing="1" w:after="100" w:afterLines="0" w:afterAutospacing="1"/>
      <w:jc w:val="left"/>
    </w:pPr>
    <w:rPr>
      <w:rFonts w:hint="eastAsia" w:ascii="宋体" w:hAnsi="宋体"/>
      <w:kern w:val="0"/>
      <w:sz w:val="24"/>
      <w:szCs w:val="24"/>
    </w:rPr>
  </w:style>
  <w:style w:type="table" w:styleId="15">
    <w:name w:val="Table Grid"/>
    <w:basedOn w:val="1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22"/>
    <w:rPr>
      <w:b/>
    </w:rPr>
  </w:style>
  <w:style w:type="character" w:styleId="18">
    <w:name w:val="Hyperlink"/>
    <w:unhideWhenUsed/>
    <w:qFormat/>
    <w:uiPriority w:val="99"/>
    <w:rPr>
      <w:color w:val="0563C1"/>
      <w:u w:val="single"/>
    </w:rPr>
  </w:style>
  <w:style w:type="character" w:styleId="19">
    <w:name w:val="annotation reference"/>
    <w:basedOn w:val="16"/>
    <w:qFormat/>
    <w:uiPriority w:val="0"/>
    <w:rPr>
      <w:sz w:val="21"/>
      <w:szCs w:val="21"/>
    </w:rPr>
  </w:style>
  <w:style w:type="character" w:customStyle="1" w:styleId="20">
    <w:name w:val="页眉 字符"/>
    <w:basedOn w:val="16"/>
    <w:link w:val="10"/>
    <w:qFormat/>
    <w:uiPriority w:val="99"/>
    <w:rPr>
      <w:rFonts w:ascii="Times New Roman" w:hAnsi="Times New Roman" w:eastAsia="仿宋" w:cs="Times New Roman"/>
      <w:sz w:val="18"/>
      <w:szCs w:val="18"/>
    </w:rPr>
  </w:style>
  <w:style w:type="character" w:customStyle="1" w:styleId="21">
    <w:name w:val="页脚 字符"/>
    <w:basedOn w:val="16"/>
    <w:link w:val="9"/>
    <w:qFormat/>
    <w:uiPriority w:val="99"/>
    <w:rPr>
      <w:rFonts w:ascii="Times New Roman" w:hAnsi="Times New Roman" w:eastAsia="仿宋" w:cs="Times New Roman"/>
      <w:sz w:val="18"/>
      <w:szCs w:val="18"/>
    </w:rPr>
  </w:style>
  <w:style w:type="character" w:customStyle="1" w:styleId="22">
    <w:name w:val="标题 1 字符"/>
    <w:basedOn w:val="16"/>
    <w:link w:val="5"/>
    <w:qFormat/>
    <w:uiPriority w:val="0"/>
    <w:rPr>
      <w:rFonts w:ascii="Calibri" w:hAnsi="Calibri" w:eastAsia="黑体" w:cs="Times New Roman"/>
      <w:bCs/>
      <w:kern w:val="44"/>
      <w:sz w:val="28"/>
      <w:szCs w:val="44"/>
    </w:rPr>
  </w:style>
  <w:style w:type="character" w:customStyle="1" w:styleId="23">
    <w:name w:val="正文文本缩进 字符"/>
    <w:basedOn w:val="16"/>
    <w:link w:val="3"/>
    <w:semiHidden/>
    <w:qFormat/>
    <w:uiPriority w:val="99"/>
    <w:rPr>
      <w:rFonts w:ascii="Times New Roman" w:hAnsi="Times New Roman" w:eastAsia="宋体" w:cs="Times New Roman"/>
      <w:szCs w:val="24"/>
    </w:rPr>
  </w:style>
  <w:style w:type="character" w:customStyle="1" w:styleId="24">
    <w:name w:val="正文文本首行缩进 2 字符"/>
    <w:basedOn w:val="23"/>
    <w:link w:val="2"/>
    <w:semiHidden/>
    <w:qFormat/>
    <w:uiPriority w:val="99"/>
    <w:rPr>
      <w:rFonts w:ascii="Times New Roman" w:hAnsi="Times New Roman" w:eastAsia="宋体" w:cs="Times New Roman"/>
      <w:szCs w:val="24"/>
    </w:rPr>
  </w:style>
  <w:style w:type="character" w:customStyle="1" w:styleId="25">
    <w:name w:val="标题 2 字符"/>
    <w:basedOn w:val="16"/>
    <w:link w:val="6"/>
    <w:qFormat/>
    <w:uiPriority w:val="9"/>
    <w:rPr>
      <w:rFonts w:ascii="宋体" w:hAnsi="宋体" w:eastAsia="宋体" w:cs="宋体"/>
      <w:b/>
      <w:bCs/>
      <w:sz w:val="28"/>
      <w:szCs w:val="28"/>
    </w:rPr>
  </w:style>
  <w:style w:type="paragraph" w:styleId="26">
    <w:name w:val="List Paragraph"/>
    <w:basedOn w:val="1"/>
    <w:qFormat/>
    <w:uiPriority w:val="34"/>
    <w:pPr>
      <w:ind w:firstLine="420"/>
    </w:pPr>
  </w:style>
  <w:style w:type="paragraph" w:customStyle="1" w:styleId="27">
    <w:name w:val="正文2"/>
    <w:basedOn w:val="1"/>
    <w:qFormat/>
    <w:uiPriority w:val="0"/>
    <w:pPr>
      <w:ind w:firstLine="960" w:firstLineChars="200"/>
    </w:pPr>
    <w:rPr>
      <w:rFonts w:ascii="宋体" w:hAnsi="宋体" w:cs="宋体"/>
    </w:rPr>
  </w:style>
  <w:style w:type="paragraph" w:customStyle="1" w:styleId="2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9">
    <w:name w:val="WPSOffice手动目录 1"/>
    <w:qFormat/>
    <w:uiPriority w:val="0"/>
    <w:pPr>
      <w:ind w:leftChars="0"/>
    </w:pPr>
    <w:rPr>
      <w:rFonts w:asciiTheme="minorHAnsi" w:hAnsiTheme="minorHAnsi" w:eastAsiaTheme="minorEastAsia" w:cstheme="minorBidi"/>
      <w:sz w:val="20"/>
      <w:szCs w:val="20"/>
    </w:rPr>
  </w:style>
  <w:style w:type="paragraph" w:customStyle="1" w:styleId="30">
    <w:name w:val="WPSOffice手动目录 2"/>
    <w:qFormat/>
    <w:uiPriority w:val="0"/>
    <w:pPr>
      <w:ind w:leftChars="200"/>
    </w:pPr>
    <w:rPr>
      <w:rFonts w:asciiTheme="minorHAnsi" w:hAnsiTheme="minorHAnsi" w:eastAsiaTheme="minorEastAsia" w:cstheme="minorBidi"/>
      <w:sz w:val="20"/>
      <w:szCs w:val="20"/>
    </w:rPr>
  </w:style>
  <w:style w:type="paragraph" w:customStyle="1" w:styleId="31">
    <w:name w:val="表格文字1"/>
    <w:basedOn w:val="1"/>
    <w:next w:val="1"/>
    <w:unhideWhenUsed/>
    <w:qFormat/>
    <w:uiPriority w:val="0"/>
    <w:pPr>
      <w:adjustRightInd w:val="0"/>
      <w:snapToGrid w:val="0"/>
      <w:spacing w:beforeLines="0" w:afterLines="0" w:line="440" w:lineRule="exact"/>
      <w:ind w:left="-78" w:leftChars="-37" w:right="-105" w:rightChars="-50" w:firstLine="200" w:firstLineChars="200"/>
      <w:jc w:val="center"/>
    </w:pPr>
    <w:rPr>
      <w:rFonts w:hint="eastAsia" w:ascii="宋体" w:hAnsi="宋体"/>
      <w:color w:val="000000"/>
      <w:sz w:val="24"/>
      <w:szCs w:val="24"/>
    </w:rPr>
  </w:style>
  <w:style w:type="character" w:customStyle="1" w:styleId="32">
    <w:name w:val="fontstyle01"/>
    <w:basedOn w:val="16"/>
    <w:qFormat/>
    <w:uiPriority w:val="0"/>
    <w:rPr>
      <w:rFonts w:ascii="宋体" w:hAnsi="宋体" w:eastAsia="宋体" w:cs="宋体"/>
      <w:color w:val="000000"/>
      <w:sz w:val="22"/>
      <w:szCs w:val="22"/>
    </w:rPr>
  </w:style>
  <w:style w:type="character" w:customStyle="1" w:styleId="33">
    <w:name w:val="正文文本 字符"/>
    <w:basedOn w:val="16"/>
    <w:link w:val="4"/>
    <w:qFormat/>
    <w:uiPriority w:val="0"/>
    <w:rPr>
      <w:rFonts w:hint="eastAsia" w:ascii="宋体" w:hAnsi="宋体" w:eastAsia="宋体" w:cs="宋体"/>
      <w:b/>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image" Target="media/image8.png"/><Relationship Id="rId20" Type="http://schemas.openxmlformats.org/officeDocument/2006/relationships/image" Target="media/image7.png"/><Relationship Id="rId2" Type="http://schemas.openxmlformats.org/officeDocument/2006/relationships/settings" Target="settings.xml"/><Relationship Id="rId19" Type="http://schemas.openxmlformats.org/officeDocument/2006/relationships/image" Target="media/image6.jpeg"/><Relationship Id="rId18" Type="http://schemas.openxmlformats.org/officeDocument/2006/relationships/image" Target="media/image5.jpeg"/><Relationship Id="rId17" Type="http://schemas.openxmlformats.org/officeDocument/2006/relationships/image" Target="media/image4.jpeg"/><Relationship Id="rId16" Type="http://schemas.openxmlformats.org/officeDocument/2006/relationships/image" Target="media/image3.jpeg"/><Relationship Id="rId15" Type="http://schemas.openxmlformats.org/officeDocument/2006/relationships/image" Target="media/image2.jpeg"/><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75</Pages>
  <Words>37720</Words>
  <Characters>43229</Characters>
  <Lines>16</Lines>
  <Paragraphs>4</Paragraphs>
  <TotalTime>4</TotalTime>
  <ScaleCrop>false</ScaleCrop>
  <LinksUpToDate>false</LinksUpToDate>
  <CharactersWithSpaces>45756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2022-11-09T06:49:00Z</dcterms:created>
  <dc:creator>cui xinmei</dc:creator>
  <cp:lastModifiedBy>HB</cp:lastModifiedBy>
  <dcterms:modified xsi:type="dcterms:W3CDTF">2023-03-29T07:53:20Z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AC7AA0E49CF54AD8AC7B47C2B2870519</vt:lpwstr>
  </property>
</Properties>
</file>