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1EBB1E40" w14:textId="77777777" w:rsidTr="007B7453">
        <w:tc>
          <w:tcPr>
            <w:tcW w:w="509" w:type="dxa"/>
          </w:tcPr>
          <w:p w14:paraId="73078AC5" w14:textId="77777777" w:rsidR="00672BFD" w:rsidRPr="00405884" w:rsidRDefault="00672BFD" w:rsidP="0024666E">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3639797" w14:textId="0367819F" w:rsidR="00672BFD" w:rsidRPr="00672BFD" w:rsidRDefault="004A17E6" w:rsidP="00C94DF2">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BB1D3E">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3BE72208" w14:textId="77777777" w:rsidTr="007B7453">
        <w:tc>
          <w:tcPr>
            <w:tcW w:w="509" w:type="dxa"/>
          </w:tcPr>
          <w:p w14:paraId="0B843F0A" w14:textId="77777777" w:rsidR="00672BFD" w:rsidRPr="00672BFD" w:rsidRDefault="00672BFD" w:rsidP="0024666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6B73288A" w14:textId="77777777" w:rsidR="00FB231D" w:rsidRPr="00672BFD" w:rsidRDefault="00672BFD" w:rsidP="0024666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f6"/>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0D1B9C08" w14:textId="77777777" w:rsidTr="00DF5F11">
        <w:tc>
          <w:tcPr>
            <w:tcW w:w="6407" w:type="dxa"/>
          </w:tcPr>
          <w:bookmarkStart w:id="2" w:name="_Hlk26473981"/>
          <w:p w14:paraId="2D1155F6" w14:textId="24D22461" w:rsidR="001446C2" w:rsidRDefault="001446C2" w:rsidP="00DF5F11">
            <w:pPr>
              <w:pStyle w:val="afffff"/>
              <w:framePr w:w="0" w:hRule="auto" w:wrap="auto" w:hAnchor="text" w:xAlign="left" w:yAlign="inline" w:anchorLock="0"/>
              <w:rPr>
                <w:rFonts w:ascii="宋体" w:hAnsi="宋体"/>
                <w:sz w:val="28"/>
                <w:szCs w:val="28"/>
              </w:rPr>
            </w:pPr>
            <w:r>
              <w:fldChar w:fldCharType="begin">
                <w:ffData>
                  <w:name w:val="c1"/>
                  <w:enabled/>
                  <w:calcOnExit w:val="0"/>
                  <w:textInput>
                    <w:maxLength w:val="8"/>
                  </w:textInput>
                </w:ffData>
              </w:fldChar>
            </w:r>
            <w:bookmarkStart w:id="3" w:name="c1"/>
            <w:r>
              <w:instrText xml:space="preserve"> FORMTEXT </w:instrText>
            </w:r>
            <w:r>
              <w:fldChar w:fldCharType="separate"/>
            </w:r>
            <w:r w:rsidR="00BB1D3E">
              <w:t>DB</w:t>
            </w:r>
            <w:r w:rsidR="00E24D42">
              <w:t>11</w:t>
            </w:r>
            <w:r>
              <w:fldChar w:fldCharType="end"/>
            </w:r>
            <w:bookmarkEnd w:id="3"/>
          </w:p>
        </w:tc>
      </w:tr>
    </w:tbl>
    <w:p w14:paraId="773D9454" w14:textId="578657C3" w:rsidR="0000040A" w:rsidRPr="007B7453" w:rsidRDefault="007B7453" w:rsidP="000107E0">
      <w:pPr>
        <w:pStyle w:val="afffff0"/>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24D42">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07047EA" w14:textId="49ECD97F" w:rsidR="00AA456B" w:rsidRPr="005F4712" w:rsidRDefault="005F4712" w:rsidP="00A952D7">
      <w:pPr>
        <w:pStyle w:val="affffffffffd"/>
        <w:framePr w:wrap="auto"/>
        <w:rPr>
          <w:lang w:val="fr-FR"/>
        </w:rPr>
      </w:pPr>
      <w:r>
        <w:fldChar w:fldCharType="begin">
          <w:ffData>
            <w:name w:val="文字1"/>
            <w:enabled/>
            <w:calcOnExit w:val="0"/>
            <w:textInput>
              <w:default w:val="XX/T"/>
            </w:textInput>
          </w:ffData>
        </w:fldChar>
      </w:r>
      <w:bookmarkStart w:id="5" w:name="文字1"/>
      <w:r w:rsidRPr="005F4712">
        <w:rPr>
          <w:lang w:val="fr-FR"/>
        </w:rPr>
        <w:instrText xml:space="preserve"> FORMTEXT </w:instrText>
      </w:r>
      <w:r>
        <w:fldChar w:fldCharType="separate"/>
      </w:r>
      <w:r w:rsidR="00BB1D3E">
        <w:t>DB</w:t>
      </w:r>
      <w:r w:rsidR="00E24D42">
        <w:rPr>
          <w:lang w:val="fr-FR"/>
        </w:rPr>
        <w:t>11</w:t>
      </w:r>
      <w:r w:rsidRPr="005F4712">
        <w:rPr>
          <w:lang w:val="fr-FR"/>
        </w:rPr>
        <w:t>/T</w:t>
      </w:r>
      <w:r>
        <w:fldChar w:fldCharType="end"/>
      </w:r>
      <w:bookmarkEnd w:id="5"/>
      <w:r w:rsidR="00634D9E"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3E8396FA" w14:textId="77777777" w:rsidR="00E846C8" w:rsidRPr="001E4882" w:rsidRDefault="00087A77" w:rsidP="00A952D7">
      <w:pPr>
        <w:pStyle w:val="affffffffffe"/>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5943CCC9"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73AB55A7" wp14:editId="0F01D06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3C0F2A"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9141E4D" w14:textId="77777777" w:rsidR="006816A4" w:rsidRDefault="006816A4" w:rsidP="0036429C">
      <w:pPr>
        <w:pStyle w:val="afffff0"/>
        <w:framePr w:w="9639" w:h="6976" w:hRule="exact" w:hSpace="0" w:vSpace="0" w:wrap="around" w:hAnchor="page" w:y="6408"/>
        <w:jc w:val="center"/>
        <w:rPr>
          <w:rFonts w:ascii="黑体" w:eastAsia="黑体" w:hAnsi="黑体"/>
          <w:b w:val="0"/>
          <w:bCs w:val="0"/>
          <w:w w:val="100"/>
        </w:rPr>
      </w:pPr>
    </w:p>
    <w:p w14:paraId="33DB3D4D" w14:textId="3119128C" w:rsidR="006816A4" w:rsidRDefault="0012059C" w:rsidP="00DD514D">
      <w:pPr>
        <w:pStyle w:val="afffffffffff"/>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D514D">
        <w:rPr>
          <w:rFonts w:hint="eastAsia"/>
        </w:rPr>
        <w:t>餐饮外卖、商超领域限塑评价指南</w:t>
      </w:r>
      <w:r>
        <w:fldChar w:fldCharType="end"/>
      </w:r>
      <w:bookmarkEnd w:id="9"/>
    </w:p>
    <w:p w14:paraId="7CCB77D4" w14:textId="77777777" w:rsidR="00815419" w:rsidRPr="00815419" w:rsidRDefault="00815419" w:rsidP="00324EDD">
      <w:pPr>
        <w:framePr w:w="9639" w:h="6974" w:hRule="exact" w:wrap="around" w:vAnchor="page" w:hAnchor="page" w:x="1419" w:y="6408" w:anchorLock="1"/>
        <w:ind w:left="-1418"/>
      </w:pPr>
    </w:p>
    <w:p w14:paraId="24C0FD73" w14:textId="0247C415" w:rsidR="00755402" w:rsidRPr="008B50C8" w:rsidRDefault="00F515EE" w:rsidP="00463B77">
      <w:pPr>
        <w:pStyle w:val="affffffff"/>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DD514D" w:rsidRPr="00DD514D">
        <w:rPr>
          <w:rFonts w:eastAsia="黑体"/>
          <w:noProof/>
          <w:szCs w:val="28"/>
        </w:rPr>
        <w:t>Guidelines for assessment of forerunners on banning disposable plastics in takeout industry and supermarket</w:t>
      </w:r>
      <w:r>
        <w:rPr>
          <w:rFonts w:eastAsia="黑体"/>
          <w:noProof/>
          <w:szCs w:val="28"/>
        </w:rPr>
        <w:fldChar w:fldCharType="end"/>
      </w:r>
      <w:bookmarkEnd w:id="10"/>
    </w:p>
    <w:p w14:paraId="1AC7DAF4" w14:textId="77777777" w:rsidR="00815419" w:rsidRPr="00324EDD" w:rsidRDefault="00815419" w:rsidP="00324EDD">
      <w:pPr>
        <w:framePr w:w="9639" w:h="6974" w:hRule="exact" w:wrap="around" w:vAnchor="page" w:hAnchor="page" w:x="1419" w:y="6408" w:anchorLock="1"/>
        <w:spacing w:line="760" w:lineRule="exact"/>
        <w:ind w:left="-1418"/>
      </w:pPr>
    </w:p>
    <w:p w14:paraId="002782A2" w14:textId="77777777" w:rsidR="00B87131" w:rsidRPr="008B50C8" w:rsidRDefault="00B87131" w:rsidP="00463B77">
      <w:pPr>
        <w:pStyle w:val="affffffff"/>
        <w:framePr w:w="9639" w:h="6974" w:hRule="exact" w:wrap="around" w:vAnchor="page" w:hAnchor="page" w:x="1419" w:y="6408" w:anchorLock="1"/>
        <w:textAlignment w:val="bottom"/>
        <w:rPr>
          <w:rFonts w:eastAsia="黑体"/>
          <w:noProof/>
          <w:szCs w:val="28"/>
        </w:rPr>
      </w:pPr>
    </w:p>
    <w:p w14:paraId="06CB38FA" w14:textId="4E96B6CC" w:rsidR="00CA7AFD" w:rsidRPr="00AC4D95" w:rsidRDefault="00A32D73" w:rsidP="00463B77">
      <w:pPr>
        <w:pStyle w:val="affffffff"/>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C94C08">
        <w:rPr>
          <w:noProof/>
          <w:sz w:val="24"/>
          <w:szCs w:val="28"/>
        </w:rPr>
      </w:r>
      <w:r w:rsidR="00C94C08">
        <w:rPr>
          <w:noProof/>
          <w:sz w:val="24"/>
          <w:szCs w:val="28"/>
        </w:rPr>
        <w:fldChar w:fldCharType="separate"/>
      </w:r>
      <w:r>
        <w:rPr>
          <w:noProof/>
          <w:sz w:val="24"/>
          <w:szCs w:val="28"/>
        </w:rPr>
        <w:fldChar w:fldCharType="end"/>
      </w:r>
      <w:bookmarkEnd w:id="11"/>
    </w:p>
    <w:p w14:paraId="3D55842C" w14:textId="77777777" w:rsidR="0036429C" w:rsidRDefault="00B378E5" w:rsidP="00463B77">
      <w:pPr>
        <w:pStyle w:val="affffffff"/>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14:paraId="14BC5A6E" w14:textId="77777777" w:rsidR="00DE703F" w:rsidRPr="00A6537A" w:rsidRDefault="008620FC" w:rsidP="00463B77">
      <w:pPr>
        <w:pStyle w:val="affffffff"/>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C94C08">
        <w:rPr>
          <w:b/>
          <w:noProof/>
          <w:sz w:val="21"/>
          <w:szCs w:val="28"/>
        </w:rPr>
      </w:r>
      <w:r w:rsidR="00C94C08">
        <w:rPr>
          <w:b/>
          <w:noProof/>
          <w:sz w:val="21"/>
          <w:szCs w:val="28"/>
        </w:rPr>
        <w:fldChar w:fldCharType="separate"/>
      </w:r>
      <w:r w:rsidRPr="00A6537A">
        <w:rPr>
          <w:b/>
          <w:noProof/>
          <w:sz w:val="21"/>
          <w:szCs w:val="28"/>
        </w:rPr>
        <w:fldChar w:fldCharType="end"/>
      </w:r>
      <w:bookmarkEnd w:id="13"/>
    </w:p>
    <w:p w14:paraId="18E5D8F9" w14:textId="77777777" w:rsidR="00CD50A1" w:rsidRDefault="00087A77" w:rsidP="00EE7869">
      <w:pPr>
        <w:pStyle w:val="affffffffffb"/>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44C185F9" w14:textId="77777777" w:rsidR="00CD50A1" w:rsidRDefault="00087A77" w:rsidP="00EE7869">
      <w:pPr>
        <w:pStyle w:val="affffffffffc"/>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4F3D802A" w14:textId="29D9D677" w:rsidR="007B7453" w:rsidRPr="004C7E8B" w:rsidRDefault="007B7453" w:rsidP="00A4006C">
      <w:pPr>
        <w:pStyle w:val="afffffffff"/>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E24D42">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4"/>
          <w:rFonts w:hAnsi="黑体" w:hint="eastAsia"/>
          <w:position w:val="0"/>
        </w:rPr>
        <w:t>发</w:t>
      </w:r>
      <w:r w:rsidRPr="004C7E8B">
        <w:rPr>
          <w:rStyle w:val="affffffffffff4"/>
          <w:rFonts w:hAnsi="黑体" w:hint="eastAsia"/>
          <w:spacing w:val="0"/>
          <w:position w:val="0"/>
        </w:rPr>
        <w:t>布</w:t>
      </w:r>
    </w:p>
    <w:p w14:paraId="056ABBE1" w14:textId="77777777" w:rsidR="00A02BAE" w:rsidRPr="00CD50A1" w:rsidRDefault="006A37B9" w:rsidP="00A02BAE">
      <w:pPr>
        <w:rPr>
          <w:rFonts w:ascii="宋体" w:hAnsi="宋体"/>
          <w:sz w:val="28"/>
          <w:szCs w:val="28"/>
        </w:rPr>
        <w:sectPr w:rsidR="00A02BAE" w:rsidRPr="00CD50A1" w:rsidSect="007757A3">
          <w:headerReference w:type="default" r:id="rId8"/>
          <w:footerReference w:type="even" r:id="rId9"/>
          <w:headerReference w:type="first" r:id="rId10"/>
          <w:footerReference w:type="first" r:id="rId11"/>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3A57050" wp14:editId="0CD285EE">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09230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7171D9E4" w14:textId="77777777" w:rsidR="00FE4776" w:rsidRDefault="00FE4776" w:rsidP="00FE4776">
      <w:pPr>
        <w:pStyle w:val="affffffc"/>
        <w:spacing w:after="468"/>
      </w:pPr>
      <w:bookmarkStart w:id="21" w:name="BookMark1"/>
      <w:r w:rsidRPr="00FE4776">
        <w:rPr>
          <w:rFonts w:hint="eastAsia"/>
          <w:spacing w:val="320"/>
        </w:rPr>
        <w:lastRenderedPageBreak/>
        <w:t>目</w:t>
      </w:r>
      <w:r>
        <w:rPr>
          <w:rFonts w:hint="eastAsia"/>
        </w:rPr>
        <w:t>次</w:t>
      </w:r>
    </w:p>
    <w:p w14:paraId="3041E158" w14:textId="3D905789" w:rsidR="007757A3" w:rsidRDefault="00FE4776">
      <w:pPr>
        <w:pStyle w:val="11"/>
        <w:tabs>
          <w:tab w:val="right" w:leader="dot" w:pos="9344"/>
        </w:tabs>
        <w:rPr>
          <w:rFonts w:asciiTheme="minorHAnsi" w:eastAsiaTheme="minorEastAsia" w:hAnsiTheme="minorHAnsi" w:cstheme="minorBidi"/>
          <w:noProof/>
          <w:szCs w:val="22"/>
        </w:rPr>
      </w:pPr>
      <w:r w:rsidRPr="00FE4776">
        <w:fldChar w:fldCharType="begin"/>
      </w:r>
      <w:r w:rsidRPr="00FE4776">
        <w:instrText xml:space="preserve"> TOC \o "1-1" \h \t "标准文件_一级条标题,2,标准文件_附录一级条标题,2," </w:instrText>
      </w:r>
      <w:r w:rsidRPr="00FE4776">
        <w:fldChar w:fldCharType="separate"/>
      </w:r>
      <w:hyperlink w:anchor="_Toc104803031" w:history="1">
        <w:r w:rsidR="007757A3" w:rsidRPr="008B366A">
          <w:rPr>
            <w:rStyle w:val="afffffff8"/>
            <w:noProof/>
            <w:spacing w:val="320"/>
          </w:rPr>
          <w:t>前</w:t>
        </w:r>
        <w:r w:rsidR="007757A3" w:rsidRPr="008B366A">
          <w:rPr>
            <w:rStyle w:val="afffffff8"/>
            <w:noProof/>
          </w:rPr>
          <w:t>言</w:t>
        </w:r>
        <w:r w:rsidR="007757A3">
          <w:rPr>
            <w:noProof/>
          </w:rPr>
          <w:tab/>
        </w:r>
        <w:r w:rsidR="007757A3">
          <w:rPr>
            <w:noProof/>
          </w:rPr>
          <w:fldChar w:fldCharType="begin"/>
        </w:r>
        <w:r w:rsidR="007757A3">
          <w:rPr>
            <w:noProof/>
          </w:rPr>
          <w:instrText xml:space="preserve"> PAGEREF _Toc104803031 \h </w:instrText>
        </w:r>
        <w:r w:rsidR="007757A3">
          <w:rPr>
            <w:noProof/>
          </w:rPr>
        </w:r>
        <w:r w:rsidR="007757A3">
          <w:rPr>
            <w:noProof/>
          </w:rPr>
          <w:fldChar w:fldCharType="separate"/>
        </w:r>
        <w:r w:rsidR="00594E8C">
          <w:rPr>
            <w:noProof/>
          </w:rPr>
          <w:t>II</w:t>
        </w:r>
        <w:r w:rsidR="007757A3">
          <w:rPr>
            <w:noProof/>
          </w:rPr>
          <w:fldChar w:fldCharType="end"/>
        </w:r>
      </w:hyperlink>
    </w:p>
    <w:p w14:paraId="6A6EAADB" w14:textId="65F386D9" w:rsidR="007757A3" w:rsidRDefault="00C94C08">
      <w:pPr>
        <w:pStyle w:val="11"/>
        <w:tabs>
          <w:tab w:val="right" w:leader="dot" w:pos="9344"/>
        </w:tabs>
        <w:rPr>
          <w:rFonts w:asciiTheme="minorHAnsi" w:eastAsiaTheme="minorEastAsia" w:hAnsiTheme="minorHAnsi" w:cstheme="minorBidi"/>
          <w:noProof/>
          <w:szCs w:val="22"/>
        </w:rPr>
      </w:pPr>
      <w:hyperlink w:anchor="_Toc104803032" w:history="1">
        <w:r w:rsidR="007757A3" w:rsidRPr="008B366A">
          <w:rPr>
            <w:rStyle w:val="afffffff8"/>
            <w:noProof/>
            <w:spacing w:val="320"/>
          </w:rPr>
          <w:t>引</w:t>
        </w:r>
        <w:r w:rsidR="007757A3" w:rsidRPr="008B366A">
          <w:rPr>
            <w:rStyle w:val="afffffff8"/>
            <w:noProof/>
          </w:rPr>
          <w:t>言</w:t>
        </w:r>
        <w:r w:rsidR="007757A3">
          <w:rPr>
            <w:noProof/>
          </w:rPr>
          <w:tab/>
        </w:r>
        <w:r w:rsidR="007757A3">
          <w:rPr>
            <w:noProof/>
          </w:rPr>
          <w:fldChar w:fldCharType="begin"/>
        </w:r>
        <w:r w:rsidR="007757A3">
          <w:rPr>
            <w:noProof/>
          </w:rPr>
          <w:instrText xml:space="preserve"> PAGEREF _Toc104803032 \h </w:instrText>
        </w:r>
        <w:r w:rsidR="007757A3">
          <w:rPr>
            <w:noProof/>
          </w:rPr>
        </w:r>
        <w:r w:rsidR="007757A3">
          <w:rPr>
            <w:noProof/>
          </w:rPr>
          <w:fldChar w:fldCharType="separate"/>
        </w:r>
        <w:r w:rsidR="00594E8C">
          <w:rPr>
            <w:noProof/>
          </w:rPr>
          <w:t>III</w:t>
        </w:r>
        <w:r w:rsidR="007757A3">
          <w:rPr>
            <w:noProof/>
          </w:rPr>
          <w:fldChar w:fldCharType="end"/>
        </w:r>
      </w:hyperlink>
    </w:p>
    <w:p w14:paraId="329D951C" w14:textId="5BA808AA" w:rsidR="007757A3" w:rsidRDefault="00C94C08">
      <w:pPr>
        <w:pStyle w:val="11"/>
        <w:tabs>
          <w:tab w:val="right" w:leader="dot" w:pos="9344"/>
        </w:tabs>
        <w:rPr>
          <w:rFonts w:asciiTheme="minorHAnsi" w:eastAsiaTheme="minorEastAsia" w:hAnsiTheme="minorHAnsi" w:cstheme="minorBidi"/>
          <w:noProof/>
          <w:szCs w:val="22"/>
        </w:rPr>
      </w:pPr>
      <w:hyperlink w:anchor="_Toc104803033" w:history="1">
        <w:r w:rsidR="007757A3" w:rsidRPr="008B366A">
          <w:rPr>
            <w:rStyle w:val="afffffff8"/>
            <w:noProof/>
          </w:rPr>
          <w:t>1 范围</w:t>
        </w:r>
        <w:r w:rsidR="007757A3">
          <w:rPr>
            <w:noProof/>
          </w:rPr>
          <w:tab/>
        </w:r>
        <w:r w:rsidR="007757A3">
          <w:rPr>
            <w:noProof/>
          </w:rPr>
          <w:fldChar w:fldCharType="begin"/>
        </w:r>
        <w:r w:rsidR="007757A3">
          <w:rPr>
            <w:noProof/>
          </w:rPr>
          <w:instrText xml:space="preserve"> PAGEREF _Toc104803033 \h </w:instrText>
        </w:r>
        <w:r w:rsidR="007757A3">
          <w:rPr>
            <w:noProof/>
          </w:rPr>
        </w:r>
        <w:r w:rsidR="007757A3">
          <w:rPr>
            <w:noProof/>
          </w:rPr>
          <w:fldChar w:fldCharType="separate"/>
        </w:r>
        <w:r w:rsidR="00594E8C">
          <w:rPr>
            <w:noProof/>
          </w:rPr>
          <w:t>1</w:t>
        </w:r>
        <w:r w:rsidR="007757A3">
          <w:rPr>
            <w:noProof/>
          </w:rPr>
          <w:fldChar w:fldCharType="end"/>
        </w:r>
      </w:hyperlink>
    </w:p>
    <w:p w14:paraId="626E2F2F" w14:textId="20B95FA1" w:rsidR="007757A3" w:rsidRDefault="00C94C08">
      <w:pPr>
        <w:pStyle w:val="11"/>
        <w:tabs>
          <w:tab w:val="right" w:leader="dot" w:pos="9344"/>
        </w:tabs>
        <w:rPr>
          <w:rFonts w:asciiTheme="minorHAnsi" w:eastAsiaTheme="minorEastAsia" w:hAnsiTheme="minorHAnsi" w:cstheme="minorBidi"/>
          <w:noProof/>
          <w:szCs w:val="22"/>
        </w:rPr>
      </w:pPr>
      <w:hyperlink w:anchor="_Toc104803034" w:history="1">
        <w:r w:rsidR="007757A3" w:rsidRPr="008B366A">
          <w:rPr>
            <w:rStyle w:val="afffffff8"/>
            <w:noProof/>
          </w:rPr>
          <w:t>2 规范性引用文件</w:t>
        </w:r>
        <w:r w:rsidR="007757A3">
          <w:rPr>
            <w:noProof/>
          </w:rPr>
          <w:tab/>
        </w:r>
        <w:r w:rsidR="007757A3">
          <w:rPr>
            <w:noProof/>
          </w:rPr>
          <w:fldChar w:fldCharType="begin"/>
        </w:r>
        <w:r w:rsidR="007757A3">
          <w:rPr>
            <w:noProof/>
          </w:rPr>
          <w:instrText xml:space="preserve"> PAGEREF _Toc104803034 \h </w:instrText>
        </w:r>
        <w:r w:rsidR="007757A3">
          <w:rPr>
            <w:noProof/>
          </w:rPr>
        </w:r>
        <w:r w:rsidR="007757A3">
          <w:rPr>
            <w:noProof/>
          </w:rPr>
          <w:fldChar w:fldCharType="separate"/>
        </w:r>
        <w:r w:rsidR="00594E8C">
          <w:rPr>
            <w:noProof/>
          </w:rPr>
          <w:t>1</w:t>
        </w:r>
        <w:r w:rsidR="007757A3">
          <w:rPr>
            <w:noProof/>
          </w:rPr>
          <w:fldChar w:fldCharType="end"/>
        </w:r>
      </w:hyperlink>
    </w:p>
    <w:p w14:paraId="3814FA03" w14:textId="288C37E6" w:rsidR="007757A3" w:rsidRDefault="00C94C08">
      <w:pPr>
        <w:pStyle w:val="11"/>
        <w:tabs>
          <w:tab w:val="right" w:leader="dot" w:pos="9344"/>
        </w:tabs>
        <w:rPr>
          <w:rFonts w:asciiTheme="minorHAnsi" w:eastAsiaTheme="minorEastAsia" w:hAnsiTheme="minorHAnsi" w:cstheme="minorBidi"/>
          <w:noProof/>
          <w:szCs w:val="22"/>
        </w:rPr>
      </w:pPr>
      <w:hyperlink w:anchor="_Toc104803035" w:history="1">
        <w:r w:rsidR="007757A3" w:rsidRPr="008B366A">
          <w:rPr>
            <w:rStyle w:val="afffffff8"/>
            <w:noProof/>
          </w:rPr>
          <w:t>3 术语和定义</w:t>
        </w:r>
        <w:r w:rsidR="007757A3">
          <w:rPr>
            <w:noProof/>
          </w:rPr>
          <w:tab/>
        </w:r>
        <w:r w:rsidR="007757A3">
          <w:rPr>
            <w:noProof/>
          </w:rPr>
          <w:fldChar w:fldCharType="begin"/>
        </w:r>
        <w:r w:rsidR="007757A3">
          <w:rPr>
            <w:noProof/>
          </w:rPr>
          <w:instrText xml:space="preserve"> PAGEREF _Toc104803035 \h </w:instrText>
        </w:r>
        <w:r w:rsidR="007757A3">
          <w:rPr>
            <w:noProof/>
          </w:rPr>
        </w:r>
        <w:r w:rsidR="007757A3">
          <w:rPr>
            <w:noProof/>
          </w:rPr>
          <w:fldChar w:fldCharType="separate"/>
        </w:r>
        <w:r w:rsidR="00594E8C">
          <w:rPr>
            <w:noProof/>
          </w:rPr>
          <w:t>1</w:t>
        </w:r>
        <w:r w:rsidR="007757A3">
          <w:rPr>
            <w:noProof/>
          </w:rPr>
          <w:fldChar w:fldCharType="end"/>
        </w:r>
      </w:hyperlink>
    </w:p>
    <w:p w14:paraId="17C81A10" w14:textId="4266C8EF" w:rsidR="007757A3" w:rsidRDefault="00C94C08">
      <w:pPr>
        <w:pStyle w:val="11"/>
        <w:tabs>
          <w:tab w:val="right" w:leader="dot" w:pos="9344"/>
        </w:tabs>
        <w:rPr>
          <w:rFonts w:asciiTheme="minorHAnsi" w:eastAsiaTheme="minorEastAsia" w:hAnsiTheme="minorHAnsi" w:cstheme="minorBidi"/>
          <w:noProof/>
          <w:szCs w:val="22"/>
        </w:rPr>
      </w:pPr>
      <w:hyperlink w:anchor="_Toc104803036" w:history="1">
        <w:r w:rsidR="007757A3" w:rsidRPr="008B366A">
          <w:rPr>
            <w:rStyle w:val="afffffff8"/>
            <w:noProof/>
          </w:rPr>
          <w:t>4 评价要求</w:t>
        </w:r>
        <w:r w:rsidR="007757A3">
          <w:rPr>
            <w:noProof/>
          </w:rPr>
          <w:tab/>
        </w:r>
        <w:r w:rsidR="007757A3">
          <w:rPr>
            <w:noProof/>
          </w:rPr>
          <w:fldChar w:fldCharType="begin"/>
        </w:r>
        <w:r w:rsidR="007757A3">
          <w:rPr>
            <w:noProof/>
          </w:rPr>
          <w:instrText xml:space="preserve"> PAGEREF _Toc104803036 \h </w:instrText>
        </w:r>
        <w:r w:rsidR="007757A3">
          <w:rPr>
            <w:noProof/>
          </w:rPr>
        </w:r>
        <w:r w:rsidR="007757A3">
          <w:rPr>
            <w:noProof/>
          </w:rPr>
          <w:fldChar w:fldCharType="separate"/>
        </w:r>
        <w:r w:rsidR="00594E8C">
          <w:rPr>
            <w:noProof/>
          </w:rPr>
          <w:t>2</w:t>
        </w:r>
        <w:r w:rsidR="007757A3">
          <w:rPr>
            <w:noProof/>
          </w:rPr>
          <w:fldChar w:fldCharType="end"/>
        </w:r>
      </w:hyperlink>
    </w:p>
    <w:p w14:paraId="729C8A89" w14:textId="6D79D820" w:rsidR="007757A3" w:rsidRDefault="00C94C08">
      <w:pPr>
        <w:pStyle w:val="24"/>
        <w:rPr>
          <w:rFonts w:asciiTheme="minorHAnsi" w:eastAsiaTheme="minorEastAsia" w:hAnsiTheme="minorHAnsi" w:cstheme="minorBidi"/>
          <w:noProof/>
          <w:szCs w:val="22"/>
        </w:rPr>
      </w:pPr>
      <w:hyperlink w:anchor="_Toc104803037" w:history="1">
        <w:r w:rsidR="007757A3" w:rsidRPr="008B366A">
          <w:rPr>
            <w:rStyle w:val="afffffff8"/>
            <w:noProof/>
            <w14:scene3d>
              <w14:camera w14:prst="orthographicFront"/>
              <w14:lightRig w14:rig="threePt" w14:dir="t">
                <w14:rot w14:lat="0" w14:lon="0" w14:rev="0"/>
              </w14:lightRig>
            </w14:scene3d>
          </w:rPr>
          <w:t>4.1</w:t>
        </w:r>
        <w:r w:rsidR="007757A3" w:rsidRPr="008B366A">
          <w:rPr>
            <w:rStyle w:val="afffffff8"/>
            <w:noProof/>
          </w:rPr>
          <w:t xml:space="preserve"> 通用要求</w:t>
        </w:r>
        <w:r w:rsidR="007757A3">
          <w:rPr>
            <w:noProof/>
          </w:rPr>
          <w:tab/>
        </w:r>
        <w:r w:rsidR="007757A3">
          <w:rPr>
            <w:noProof/>
          </w:rPr>
          <w:fldChar w:fldCharType="begin"/>
        </w:r>
        <w:r w:rsidR="007757A3">
          <w:rPr>
            <w:noProof/>
          </w:rPr>
          <w:instrText xml:space="preserve"> PAGEREF _Toc104803037 \h </w:instrText>
        </w:r>
        <w:r w:rsidR="007757A3">
          <w:rPr>
            <w:noProof/>
          </w:rPr>
        </w:r>
        <w:r w:rsidR="007757A3">
          <w:rPr>
            <w:noProof/>
          </w:rPr>
          <w:fldChar w:fldCharType="separate"/>
        </w:r>
        <w:r w:rsidR="00594E8C">
          <w:rPr>
            <w:noProof/>
          </w:rPr>
          <w:t>2</w:t>
        </w:r>
        <w:r w:rsidR="007757A3">
          <w:rPr>
            <w:noProof/>
          </w:rPr>
          <w:fldChar w:fldCharType="end"/>
        </w:r>
      </w:hyperlink>
    </w:p>
    <w:p w14:paraId="7A7BA8D8" w14:textId="22C8B004" w:rsidR="007757A3" w:rsidRDefault="00C94C08">
      <w:pPr>
        <w:pStyle w:val="24"/>
        <w:rPr>
          <w:rFonts w:asciiTheme="minorHAnsi" w:eastAsiaTheme="minorEastAsia" w:hAnsiTheme="minorHAnsi" w:cstheme="minorBidi"/>
          <w:noProof/>
          <w:szCs w:val="22"/>
        </w:rPr>
      </w:pPr>
      <w:hyperlink w:anchor="_Toc104803038" w:history="1">
        <w:r w:rsidR="007757A3" w:rsidRPr="008B366A">
          <w:rPr>
            <w:rStyle w:val="afffffff8"/>
            <w:noProof/>
            <w14:scene3d>
              <w14:camera w14:prst="orthographicFront"/>
              <w14:lightRig w14:rig="threePt" w14:dir="t">
                <w14:rot w14:lat="0" w14:lon="0" w14:rev="0"/>
              </w14:lightRig>
            </w14:scene3d>
          </w:rPr>
          <w:t>4.2</w:t>
        </w:r>
        <w:r w:rsidR="007757A3" w:rsidRPr="008B366A">
          <w:rPr>
            <w:rStyle w:val="afffffff8"/>
            <w:noProof/>
          </w:rPr>
          <w:t xml:space="preserve"> 减量化要求</w:t>
        </w:r>
        <w:r w:rsidR="007757A3">
          <w:rPr>
            <w:noProof/>
          </w:rPr>
          <w:tab/>
        </w:r>
        <w:r w:rsidR="007757A3">
          <w:rPr>
            <w:noProof/>
          </w:rPr>
          <w:fldChar w:fldCharType="begin"/>
        </w:r>
        <w:r w:rsidR="007757A3">
          <w:rPr>
            <w:noProof/>
          </w:rPr>
          <w:instrText xml:space="preserve"> PAGEREF _Toc104803038 \h </w:instrText>
        </w:r>
        <w:r w:rsidR="007757A3">
          <w:rPr>
            <w:noProof/>
          </w:rPr>
        </w:r>
        <w:r w:rsidR="007757A3">
          <w:rPr>
            <w:noProof/>
          </w:rPr>
          <w:fldChar w:fldCharType="separate"/>
        </w:r>
        <w:r w:rsidR="00594E8C">
          <w:rPr>
            <w:noProof/>
          </w:rPr>
          <w:t>2</w:t>
        </w:r>
        <w:r w:rsidR="007757A3">
          <w:rPr>
            <w:noProof/>
          </w:rPr>
          <w:fldChar w:fldCharType="end"/>
        </w:r>
      </w:hyperlink>
    </w:p>
    <w:p w14:paraId="75096911" w14:textId="6249814A" w:rsidR="007757A3" w:rsidRDefault="00C94C08">
      <w:pPr>
        <w:pStyle w:val="24"/>
        <w:rPr>
          <w:rFonts w:asciiTheme="minorHAnsi" w:eastAsiaTheme="minorEastAsia" w:hAnsiTheme="minorHAnsi" w:cstheme="minorBidi"/>
          <w:noProof/>
          <w:szCs w:val="22"/>
        </w:rPr>
      </w:pPr>
      <w:hyperlink w:anchor="_Toc104803039" w:history="1">
        <w:r w:rsidR="007757A3" w:rsidRPr="008B366A">
          <w:rPr>
            <w:rStyle w:val="afffffff8"/>
            <w:noProof/>
            <w14:scene3d>
              <w14:camera w14:prst="orthographicFront"/>
              <w14:lightRig w14:rig="threePt" w14:dir="t">
                <w14:rot w14:lat="0" w14:lon="0" w14:rev="0"/>
              </w14:lightRig>
            </w14:scene3d>
          </w:rPr>
          <w:t>4.3</w:t>
        </w:r>
        <w:r w:rsidR="007757A3" w:rsidRPr="008B366A">
          <w:rPr>
            <w:rStyle w:val="afffffff8"/>
            <w:noProof/>
          </w:rPr>
          <w:t xml:space="preserve"> 可循环要求</w:t>
        </w:r>
        <w:r w:rsidR="007757A3">
          <w:rPr>
            <w:noProof/>
          </w:rPr>
          <w:tab/>
        </w:r>
        <w:r w:rsidR="007757A3">
          <w:rPr>
            <w:noProof/>
          </w:rPr>
          <w:fldChar w:fldCharType="begin"/>
        </w:r>
        <w:r w:rsidR="007757A3">
          <w:rPr>
            <w:noProof/>
          </w:rPr>
          <w:instrText xml:space="preserve"> PAGEREF _Toc104803039 \h </w:instrText>
        </w:r>
        <w:r w:rsidR="007757A3">
          <w:rPr>
            <w:noProof/>
          </w:rPr>
        </w:r>
        <w:r w:rsidR="007757A3">
          <w:rPr>
            <w:noProof/>
          </w:rPr>
          <w:fldChar w:fldCharType="separate"/>
        </w:r>
        <w:r w:rsidR="00594E8C">
          <w:rPr>
            <w:noProof/>
          </w:rPr>
          <w:t>2</w:t>
        </w:r>
        <w:r w:rsidR="007757A3">
          <w:rPr>
            <w:noProof/>
          </w:rPr>
          <w:fldChar w:fldCharType="end"/>
        </w:r>
      </w:hyperlink>
    </w:p>
    <w:p w14:paraId="0510A219" w14:textId="791990D1" w:rsidR="007757A3" w:rsidRDefault="00C94C08">
      <w:pPr>
        <w:pStyle w:val="24"/>
        <w:rPr>
          <w:rFonts w:asciiTheme="minorHAnsi" w:eastAsiaTheme="minorEastAsia" w:hAnsiTheme="minorHAnsi" w:cstheme="minorBidi"/>
          <w:noProof/>
          <w:szCs w:val="22"/>
        </w:rPr>
      </w:pPr>
      <w:hyperlink w:anchor="_Toc104803040" w:history="1">
        <w:r w:rsidR="007757A3" w:rsidRPr="008B366A">
          <w:rPr>
            <w:rStyle w:val="afffffff8"/>
            <w:noProof/>
            <w14:scene3d>
              <w14:camera w14:prst="orthographicFront"/>
              <w14:lightRig w14:rig="threePt" w14:dir="t">
                <w14:rot w14:lat="0" w14:lon="0" w14:rev="0"/>
              </w14:lightRig>
            </w14:scene3d>
          </w:rPr>
          <w:t>4.4</w:t>
        </w:r>
        <w:r w:rsidR="007757A3" w:rsidRPr="008B366A">
          <w:rPr>
            <w:rStyle w:val="afffffff8"/>
            <w:noProof/>
          </w:rPr>
          <w:t xml:space="preserve"> 回收及废弃要求</w:t>
        </w:r>
        <w:r w:rsidR="007757A3">
          <w:rPr>
            <w:noProof/>
          </w:rPr>
          <w:tab/>
        </w:r>
        <w:r w:rsidR="007757A3">
          <w:rPr>
            <w:noProof/>
          </w:rPr>
          <w:fldChar w:fldCharType="begin"/>
        </w:r>
        <w:r w:rsidR="007757A3">
          <w:rPr>
            <w:noProof/>
          </w:rPr>
          <w:instrText xml:space="preserve"> PAGEREF _Toc104803040 \h </w:instrText>
        </w:r>
        <w:r w:rsidR="007757A3">
          <w:rPr>
            <w:noProof/>
          </w:rPr>
        </w:r>
        <w:r w:rsidR="007757A3">
          <w:rPr>
            <w:noProof/>
          </w:rPr>
          <w:fldChar w:fldCharType="separate"/>
        </w:r>
        <w:r w:rsidR="00594E8C">
          <w:rPr>
            <w:noProof/>
          </w:rPr>
          <w:t>2</w:t>
        </w:r>
        <w:r w:rsidR="007757A3">
          <w:rPr>
            <w:noProof/>
          </w:rPr>
          <w:fldChar w:fldCharType="end"/>
        </w:r>
      </w:hyperlink>
    </w:p>
    <w:p w14:paraId="6A27425E" w14:textId="0CF5DC2E" w:rsidR="007757A3" w:rsidRDefault="00C94C08">
      <w:pPr>
        <w:pStyle w:val="11"/>
        <w:tabs>
          <w:tab w:val="right" w:leader="dot" w:pos="9344"/>
        </w:tabs>
        <w:rPr>
          <w:rFonts w:asciiTheme="minorHAnsi" w:eastAsiaTheme="minorEastAsia" w:hAnsiTheme="minorHAnsi" w:cstheme="minorBidi"/>
          <w:noProof/>
          <w:szCs w:val="22"/>
        </w:rPr>
      </w:pPr>
      <w:hyperlink w:anchor="_Toc104803041" w:history="1">
        <w:r w:rsidR="007757A3" w:rsidRPr="008B366A">
          <w:rPr>
            <w:rStyle w:val="afffffff8"/>
            <w:noProof/>
          </w:rPr>
          <w:t>5 操作和管理评价要求</w:t>
        </w:r>
        <w:r w:rsidR="007757A3">
          <w:rPr>
            <w:noProof/>
          </w:rPr>
          <w:tab/>
        </w:r>
        <w:r w:rsidR="007757A3">
          <w:rPr>
            <w:noProof/>
          </w:rPr>
          <w:fldChar w:fldCharType="begin"/>
        </w:r>
        <w:r w:rsidR="007757A3">
          <w:rPr>
            <w:noProof/>
          </w:rPr>
          <w:instrText xml:space="preserve"> PAGEREF _Toc104803041 \h </w:instrText>
        </w:r>
        <w:r w:rsidR="007757A3">
          <w:rPr>
            <w:noProof/>
          </w:rPr>
        </w:r>
        <w:r w:rsidR="007757A3">
          <w:rPr>
            <w:noProof/>
          </w:rPr>
          <w:fldChar w:fldCharType="separate"/>
        </w:r>
        <w:r w:rsidR="00594E8C">
          <w:rPr>
            <w:noProof/>
          </w:rPr>
          <w:t>3</w:t>
        </w:r>
        <w:r w:rsidR="007757A3">
          <w:rPr>
            <w:noProof/>
          </w:rPr>
          <w:fldChar w:fldCharType="end"/>
        </w:r>
      </w:hyperlink>
    </w:p>
    <w:p w14:paraId="7F29ED35" w14:textId="5F5CBD3F" w:rsidR="007757A3" w:rsidRDefault="00C94C08">
      <w:pPr>
        <w:pStyle w:val="24"/>
        <w:rPr>
          <w:rFonts w:asciiTheme="minorHAnsi" w:eastAsiaTheme="minorEastAsia" w:hAnsiTheme="minorHAnsi" w:cstheme="minorBidi"/>
          <w:noProof/>
          <w:szCs w:val="22"/>
        </w:rPr>
      </w:pPr>
      <w:hyperlink w:anchor="_Toc104803042" w:history="1">
        <w:r w:rsidR="007757A3" w:rsidRPr="008B366A">
          <w:rPr>
            <w:rStyle w:val="afffffff8"/>
            <w:noProof/>
            <w14:scene3d>
              <w14:camera w14:prst="orthographicFront"/>
              <w14:lightRig w14:rig="threePt" w14:dir="t">
                <w14:rot w14:lat="0" w14:lon="0" w14:rev="0"/>
              </w14:lightRig>
            </w14:scene3d>
          </w:rPr>
          <w:t>5.1</w:t>
        </w:r>
        <w:r w:rsidR="007757A3" w:rsidRPr="008B366A">
          <w:rPr>
            <w:rStyle w:val="afffffff8"/>
            <w:noProof/>
          </w:rPr>
          <w:t xml:space="preserve"> 组织管理</w:t>
        </w:r>
        <w:r w:rsidR="007757A3">
          <w:rPr>
            <w:noProof/>
          </w:rPr>
          <w:tab/>
        </w:r>
        <w:r w:rsidR="007757A3">
          <w:rPr>
            <w:noProof/>
          </w:rPr>
          <w:fldChar w:fldCharType="begin"/>
        </w:r>
        <w:r w:rsidR="007757A3">
          <w:rPr>
            <w:noProof/>
          </w:rPr>
          <w:instrText xml:space="preserve"> PAGEREF _Toc104803042 \h </w:instrText>
        </w:r>
        <w:r w:rsidR="007757A3">
          <w:rPr>
            <w:noProof/>
          </w:rPr>
        </w:r>
        <w:r w:rsidR="007757A3">
          <w:rPr>
            <w:noProof/>
          </w:rPr>
          <w:fldChar w:fldCharType="separate"/>
        </w:r>
        <w:r w:rsidR="00594E8C">
          <w:rPr>
            <w:noProof/>
          </w:rPr>
          <w:t>3</w:t>
        </w:r>
        <w:r w:rsidR="007757A3">
          <w:rPr>
            <w:noProof/>
          </w:rPr>
          <w:fldChar w:fldCharType="end"/>
        </w:r>
      </w:hyperlink>
    </w:p>
    <w:p w14:paraId="067DFB06" w14:textId="2A70B852" w:rsidR="007757A3" w:rsidRDefault="00C94C08">
      <w:pPr>
        <w:pStyle w:val="24"/>
        <w:rPr>
          <w:rFonts w:asciiTheme="minorHAnsi" w:eastAsiaTheme="minorEastAsia" w:hAnsiTheme="minorHAnsi" w:cstheme="minorBidi"/>
          <w:noProof/>
          <w:szCs w:val="22"/>
        </w:rPr>
      </w:pPr>
      <w:hyperlink w:anchor="_Toc104803043" w:history="1">
        <w:r w:rsidR="007757A3" w:rsidRPr="008B366A">
          <w:rPr>
            <w:rStyle w:val="afffffff8"/>
            <w:noProof/>
            <w14:scene3d>
              <w14:camera w14:prst="orthographicFront"/>
              <w14:lightRig w14:rig="threePt" w14:dir="t">
                <w14:rot w14:lat="0" w14:lon="0" w14:rev="0"/>
              </w14:lightRig>
            </w14:scene3d>
          </w:rPr>
          <w:t>5.2</w:t>
        </w:r>
        <w:r w:rsidR="007757A3" w:rsidRPr="008B366A">
          <w:rPr>
            <w:rStyle w:val="afffffff8"/>
            <w:noProof/>
          </w:rPr>
          <w:t xml:space="preserve"> 采购和供应商管理</w:t>
        </w:r>
        <w:r w:rsidR="007757A3">
          <w:rPr>
            <w:noProof/>
          </w:rPr>
          <w:tab/>
        </w:r>
        <w:r w:rsidR="007757A3">
          <w:rPr>
            <w:noProof/>
          </w:rPr>
          <w:fldChar w:fldCharType="begin"/>
        </w:r>
        <w:r w:rsidR="007757A3">
          <w:rPr>
            <w:noProof/>
          </w:rPr>
          <w:instrText xml:space="preserve"> PAGEREF _Toc104803043 \h </w:instrText>
        </w:r>
        <w:r w:rsidR="007757A3">
          <w:rPr>
            <w:noProof/>
          </w:rPr>
        </w:r>
        <w:r w:rsidR="007757A3">
          <w:rPr>
            <w:noProof/>
          </w:rPr>
          <w:fldChar w:fldCharType="separate"/>
        </w:r>
        <w:r w:rsidR="00594E8C">
          <w:rPr>
            <w:noProof/>
          </w:rPr>
          <w:t>3</w:t>
        </w:r>
        <w:r w:rsidR="007757A3">
          <w:rPr>
            <w:noProof/>
          </w:rPr>
          <w:fldChar w:fldCharType="end"/>
        </w:r>
      </w:hyperlink>
    </w:p>
    <w:p w14:paraId="2A13D6E5" w14:textId="1D7D2C30" w:rsidR="007757A3" w:rsidRDefault="00C94C08">
      <w:pPr>
        <w:pStyle w:val="24"/>
        <w:rPr>
          <w:rFonts w:asciiTheme="minorHAnsi" w:eastAsiaTheme="minorEastAsia" w:hAnsiTheme="minorHAnsi" w:cstheme="minorBidi"/>
          <w:noProof/>
          <w:szCs w:val="22"/>
        </w:rPr>
      </w:pPr>
      <w:hyperlink w:anchor="_Toc104803044" w:history="1">
        <w:r w:rsidR="007757A3" w:rsidRPr="008B366A">
          <w:rPr>
            <w:rStyle w:val="afffffff8"/>
            <w:noProof/>
            <w14:scene3d>
              <w14:camera w14:prst="orthographicFront"/>
              <w14:lightRig w14:rig="threePt" w14:dir="t">
                <w14:rot w14:lat="0" w14:lon="0" w14:rev="0"/>
              </w14:lightRig>
            </w14:scene3d>
          </w:rPr>
          <w:t>5.3</w:t>
        </w:r>
        <w:r w:rsidR="007757A3" w:rsidRPr="008B366A">
          <w:rPr>
            <w:rStyle w:val="afffffff8"/>
            <w:noProof/>
          </w:rPr>
          <w:t xml:space="preserve"> 客户管理</w:t>
        </w:r>
        <w:r w:rsidR="007757A3">
          <w:rPr>
            <w:noProof/>
          </w:rPr>
          <w:tab/>
        </w:r>
        <w:r w:rsidR="007757A3">
          <w:rPr>
            <w:noProof/>
          </w:rPr>
          <w:fldChar w:fldCharType="begin"/>
        </w:r>
        <w:r w:rsidR="007757A3">
          <w:rPr>
            <w:noProof/>
          </w:rPr>
          <w:instrText xml:space="preserve"> PAGEREF _Toc104803044 \h </w:instrText>
        </w:r>
        <w:r w:rsidR="007757A3">
          <w:rPr>
            <w:noProof/>
          </w:rPr>
        </w:r>
        <w:r w:rsidR="007757A3">
          <w:rPr>
            <w:noProof/>
          </w:rPr>
          <w:fldChar w:fldCharType="separate"/>
        </w:r>
        <w:r w:rsidR="00594E8C">
          <w:rPr>
            <w:noProof/>
          </w:rPr>
          <w:t>3</w:t>
        </w:r>
        <w:r w:rsidR="007757A3">
          <w:rPr>
            <w:noProof/>
          </w:rPr>
          <w:fldChar w:fldCharType="end"/>
        </w:r>
      </w:hyperlink>
    </w:p>
    <w:p w14:paraId="5627CE21" w14:textId="63DFB7FC" w:rsidR="007757A3" w:rsidRDefault="00C94C08">
      <w:pPr>
        <w:pStyle w:val="24"/>
        <w:rPr>
          <w:rFonts w:asciiTheme="minorHAnsi" w:eastAsiaTheme="minorEastAsia" w:hAnsiTheme="minorHAnsi" w:cstheme="minorBidi"/>
          <w:noProof/>
          <w:szCs w:val="22"/>
        </w:rPr>
      </w:pPr>
      <w:hyperlink w:anchor="_Toc104803045" w:history="1">
        <w:r w:rsidR="007757A3" w:rsidRPr="008B366A">
          <w:rPr>
            <w:rStyle w:val="afffffff8"/>
            <w:noProof/>
            <w14:scene3d>
              <w14:camera w14:prst="orthographicFront"/>
              <w14:lightRig w14:rig="threePt" w14:dir="t">
                <w14:rot w14:lat="0" w14:lon="0" w14:rev="0"/>
              </w14:lightRig>
            </w14:scene3d>
          </w:rPr>
          <w:t>5.4</w:t>
        </w:r>
        <w:r w:rsidR="007757A3" w:rsidRPr="008B366A">
          <w:rPr>
            <w:rStyle w:val="afffffff8"/>
            <w:noProof/>
          </w:rPr>
          <w:t xml:space="preserve"> 运行管理</w:t>
        </w:r>
        <w:r w:rsidR="007757A3">
          <w:rPr>
            <w:noProof/>
          </w:rPr>
          <w:tab/>
        </w:r>
        <w:r w:rsidR="007757A3">
          <w:rPr>
            <w:noProof/>
          </w:rPr>
          <w:fldChar w:fldCharType="begin"/>
        </w:r>
        <w:r w:rsidR="007757A3">
          <w:rPr>
            <w:noProof/>
          </w:rPr>
          <w:instrText xml:space="preserve"> PAGEREF _Toc104803045 \h </w:instrText>
        </w:r>
        <w:r w:rsidR="007757A3">
          <w:rPr>
            <w:noProof/>
          </w:rPr>
        </w:r>
        <w:r w:rsidR="007757A3">
          <w:rPr>
            <w:noProof/>
          </w:rPr>
          <w:fldChar w:fldCharType="separate"/>
        </w:r>
        <w:r w:rsidR="00594E8C">
          <w:rPr>
            <w:noProof/>
          </w:rPr>
          <w:t>3</w:t>
        </w:r>
        <w:r w:rsidR="007757A3">
          <w:rPr>
            <w:noProof/>
          </w:rPr>
          <w:fldChar w:fldCharType="end"/>
        </w:r>
      </w:hyperlink>
    </w:p>
    <w:p w14:paraId="501BB801" w14:textId="2CC13371" w:rsidR="007757A3" w:rsidRDefault="00C94C08">
      <w:pPr>
        <w:pStyle w:val="24"/>
        <w:rPr>
          <w:rFonts w:asciiTheme="minorHAnsi" w:eastAsiaTheme="minorEastAsia" w:hAnsiTheme="minorHAnsi" w:cstheme="minorBidi"/>
          <w:noProof/>
          <w:szCs w:val="22"/>
        </w:rPr>
      </w:pPr>
      <w:hyperlink w:anchor="_Toc104803046" w:history="1">
        <w:r w:rsidR="007757A3" w:rsidRPr="008B366A">
          <w:rPr>
            <w:rStyle w:val="afffffff8"/>
            <w:noProof/>
            <w14:scene3d>
              <w14:camera w14:prst="orthographicFront"/>
              <w14:lightRig w14:rig="threePt" w14:dir="t">
                <w14:rot w14:lat="0" w14:lon="0" w14:rev="0"/>
              </w14:lightRig>
            </w14:scene3d>
          </w:rPr>
          <w:t>5.5</w:t>
        </w:r>
        <w:r w:rsidR="007757A3" w:rsidRPr="008B366A">
          <w:rPr>
            <w:rStyle w:val="afffffff8"/>
            <w:noProof/>
          </w:rPr>
          <w:t xml:space="preserve"> 宣传培训</w:t>
        </w:r>
        <w:r w:rsidR="007757A3">
          <w:rPr>
            <w:noProof/>
          </w:rPr>
          <w:tab/>
        </w:r>
        <w:r w:rsidR="007757A3">
          <w:rPr>
            <w:noProof/>
          </w:rPr>
          <w:fldChar w:fldCharType="begin"/>
        </w:r>
        <w:r w:rsidR="007757A3">
          <w:rPr>
            <w:noProof/>
          </w:rPr>
          <w:instrText xml:space="preserve"> PAGEREF _Toc104803046 \h </w:instrText>
        </w:r>
        <w:r w:rsidR="007757A3">
          <w:rPr>
            <w:noProof/>
          </w:rPr>
        </w:r>
        <w:r w:rsidR="007757A3">
          <w:rPr>
            <w:noProof/>
          </w:rPr>
          <w:fldChar w:fldCharType="separate"/>
        </w:r>
        <w:r w:rsidR="00594E8C">
          <w:rPr>
            <w:noProof/>
          </w:rPr>
          <w:t>3</w:t>
        </w:r>
        <w:r w:rsidR="007757A3">
          <w:rPr>
            <w:noProof/>
          </w:rPr>
          <w:fldChar w:fldCharType="end"/>
        </w:r>
      </w:hyperlink>
    </w:p>
    <w:p w14:paraId="526EED68" w14:textId="6BE6FEFA" w:rsidR="007757A3" w:rsidRDefault="00C94C08">
      <w:pPr>
        <w:pStyle w:val="24"/>
        <w:rPr>
          <w:rFonts w:asciiTheme="minorHAnsi" w:eastAsiaTheme="minorEastAsia" w:hAnsiTheme="minorHAnsi" w:cstheme="minorBidi"/>
          <w:noProof/>
          <w:szCs w:val="22"/>
        </w:rPr>
      </w:pPr>
      <w:hyperlink w:anchor="_Toc104803047" w:history="1">
        <w:r w:rsidR="007757A3" w:rsidRPr="008B366A">
          <w:rPr>
            <w:rStyle w:val="afffffff8"/>
            <w:noProof/>
            <w14:scene3d>
              <w14:camera w14:prst="orthographicFront"/>
              <w14:lightRig w14:rig="threePt" w14:dir="t">
                <w14:rot w14:lat="0" w14:lon="0" w14:rev="0"/>
              </w14:lightRig>
            </w14:scene3d>
          </w:rPr>
          <w:t>5.6</w:t>
        </w:r>
        <w:r w:rsidR="007757A3" w:rsidRPr="008B366A">
          <w:rPr>
            <w:rStyle w:val="afffffff8"/>
            <w:noProof/>
          </w:rPr>
          <w:t xml:space="preserve"> 统计报告</w:t>
        </w:r>
        <w:r w:rsidR="007757A3">
          <w:rPr>
            <w:noProof/>
          </w:rPr>
          <w:tab/>
        </w:r>
        <w:r w:rsidR="007757A3">
          <w:rPr>
            <w:noProof/>
          </w:rPr>
          <w:fldChar w:fldCharType="begin"/>
        </w:r>
        <w:r w:rsidR="007757A3">
          <w:rPr>
            <w:noProof/>
          </w:rPr>
          <w:instrText xml:space="preserve"> PAGEREF _Toc104803047 \h </w:instrText>
        </w:r>
        <w:r w:rsidR="007757A3">
          <w:rPr>
            <w:noProof/>
          </w:rPr>
        </w:r>
        <w:r w:rsidR="007757A3">
          <w:rPr>
            <w:noProof/>
          </w:rPr>
          <w:fldChar w:fldCharType="separate"/>
        </w:r>
        <w:r w:rsidR="00594E8C">
          <w:rPr>
            <w:noProof/>
          </w:rPr>
          <w:t>3</w:t>
        </w:r>
        <w:r w:rsidR="007757A3">
          <w:rPr>
            <w:noProof/>
          </w:rPr>
          <w:fldChar w:fldCharType="end"/>
        </w:r>
      </w:hyperlink>
    </w:p>
    <w:p w14:paraId="04968FF8" w14:textId="3032C3C0" w:rsidR="007757A3" w:rsidRDefault="00C94C08">
      <w:pPr>
        <w:pStyle w:val="24"/>
        <w:rPr>
          <w:rFonts w:asciiTheme="minorHAnsi" w:eastAsiaTheme="minorEastAsia" w:hAnsiTheme="minorHAnsi" w:cstheme="minorBidi"/>
          <w:noProof/>
          <w:szCs w:val="22"/>
        </w:rPr>
      </w:pPr>
      <w:hyperlink w:anchor="_Toc104803048" w:history="1">
        <w:r w:rsidR="007757A3" w:rsidRPr="008B366A">
          <w:rPr>
            <w:rStyle w:val="afffffff8"/>
            <w:noProof/>
            <w14:scene3d>
              <w14:camera w14:prst="orthographicFront"/>
              <w14:lightRig w14:rig="threePt" w14:dir="t">
                <w14:rot w14:lat="0" w14:lon="0" w14:rev="0"/>
              </w14:lightRig>
            </w14:scene3d>
          </w:rPr>
          <w:t>5.7</w:t>
        </w:r>
        <w:r w:rsidR="007757A3" w:rsidRPr="008B366A">
          <w:rPr>
            <w:rStyle w:val="afffffff8"/>
            <w:noProof/>
          </w:rPr>
          <w:t xml:space="preserve"> 信息公开</w:t>
        </w:r>
        <w:r w:rsidR="007757A3">
          <w:rPr>
            <w:noProof/>
          </w:rPr>
          <w:tab/>
        </w:r>
        <w:r w:rsidR="007757A3">
          <w:rPr>
            <w:noProof/>
          </w:rPr>
          <w:fldChar w:fldCharType="begin"/>
        </w:r>
        <w:r w:rsidR="007757A3">
          <w:rPr>
            <w:noProof/>
          </w:rPr>
          <w:instrText xml:space="preserve"> PAGEREF _Toc104803048 \h </w:instrText>
        </w:r>
        <w:r w:rsidR="007757A3">
          <w:rPr>
            <w:noProof/>
          </w:rPr>
        </w:r>
        <w:r w:rsidR="007757A3">
          <w:rPr>
            <w:noProof/>
          </w:rPr>
          <w:fldChar w:fldCharType="separate"/>
        </w:r>
        <w:r w:rsidR="00594E8C">
          <w:rPr>
            <w:noProof/>
          </w:rPr>
          <w:t>3</w:t>
        </w:r>
        <w:r w:rsidR="007757A3">
          <w:rPr>
            <w:noProof/>
          </w:rPr>
          <w:fldChar w:fldCharType="end"/>
        </w:r>
      </w:hyperlink>
    </w:p>
    <w:p w14:paraId="1F1DC0C3" w14:textId="148FA484" w:rsidR="007757A3" w:rsidRDefault="00C94C08">
      <w:pPr>
        <w:pStyle w:val="11"/>
        <w:tabs>
          <w:tab w:val="right" w:leader="dot" w:pos="9344"/>
        </w:tabs>
        <w:rPr>
          <w:rFonts w:asciiTheme="minorHAnsi" w:eastAsiaTheme="minorEastAsia" w:hAnsiTheme="minorHAnsi" w:cstheme="minorBidi"/>
          <w:noProof/>
          <w:szCs w:val="22"/>
        </w:rPr>
      </w:pPr>
      <w:hyperlink w:anchor="_Toc104803049" w:history="1">
        <w:r w:rsidR="007757A3" w:rsidRPr="008B366A">
          <w:rPr>
            <w:rStyle w:val="afffffff8"/>
            <w:noProof/>
          </w:rPr>
          <w:t>6 评价流程</w:t>
        </w:r>
        <w:r w:rsidR="007757A3">
          <w:rPr>
            <w:noProof/>
          </w:rPr>
          <w:tab/>
        </w:r>
        <w:r w:rsidR="007757A3">
          <w:rPr>
            <w:noProof/>
          </w:rPr>
          <w:fldChar w:fldCharType="begin"/>
        </w:r>
        <w:r w:rsidR="007757A3">
          <w:rPr>
            <w:noProof/>
          </w:rPr>
          <w:instrText xml:space="preserve"> PAGEREF _Toc104803049 \h </w:instrText>
        </w:r>
        <w:r w:rsidR="007757A3">
          <w:rPr>
            <w:noProof/>
          </w:rPr>
        </w:r>
        <w:r w:rsidR="007757A3">
          <w:rPr>
            <w:noProof/>
          </w:rPr>
          <w:fldChar w:fldCharType="separate"/>
        </w:r>
        <w:r w:rsidR="00594E8C">
          <w:rPr>
            <w:noProof/>
          </w:rPr>
          <w:t>3</w:t>
        </w:r>
        <w:r w:rsidR="007757A3">
          <w:rPr>
            <w:noProof/>
          </w:rPr>
          <w:fldChar w:fldCharType="end"/>
        </w:r>
      </w:hyperlink>
    </w:p>
    <w:p w14:paraId="5378BDFF" w14:textId="4092CD90" w:rsidR="007757A3" w:rsidRDefault="00C94C08">
      <w:pPr>
        <w:pStyle w:val="24"/>
        <w:rPr>
          <w:rFonts w:asciiTheme="minorHAnsi" w:eastAsiaTheme="minorEastAsia" w:hAnsiTheme="minorHAnsi" w:cstheme="minorBidi"/>
          <w:noProof/>
          <w:szCs w:val="22"/>
        </w:rPr>
      </w:pPr>
      <w:hyperlink w:anchor="_Toc104803050" w:history="1">
        <w:r w:rsidR="007757A3" w:rsidRPr="008B366A">
          <w:rPr>
            <w:rStyle w:val="afffffff8"/>
            <w:noProof/>
            <w14:scene3d>
              <w14:camera w14:prst="orthographicFront"/>
              <w14:lightRig w14:rig="threePt" w14:dir="t">
                <w14:rot w14:lat="0" w14:lon="0" w14:rev="0"/>
              </w14:lightRig>
            </w14:scene3d>
          </w:rPr>
          <w:t>6.1</w:t>
        </w:r>
        <w:r w:rsidR="007757A3" w:rsidRPr="008B366A">
          <w:rPr>
            <w:rStyle w:val="afffffff8"/>
            <w:noProof/>
          </w:rPr>
          <w:t xml:space="preserve"> 评价对象</w:t>
        </w:r>
        <w:r w:rsidR="007757A3">
          <w:rPr>
            <w:noProof/>
          </w:rPr>
          <w:tab/>
        </w:r>
        <w:r w:rsidR="007757A3">
          <w:rPr>
            <w:noProof/>
          </w:rPr>
          <w:fldChar w:fldCharType="begin"/>
        </w:r>
        <w:r w:rsidR="007757A3">
          <w:rPr>
            <w:noProof/>
          </w:rPr>
          <w:instrText xml:space="preserve"> PAGEREF _Toc104803050 \h </w:instrText>
        </w:r>
        <w:r w:rsidR="007757A3">
          <w:rPr>
            <w:noProof/>
          </w:rPr>
        </w:r>
        <w:r w:rsidR="007757A3">
          <w:rPr>
            <w:noProof/>
          </w:rPr>
          <w:fldChar w:fldCharType="separate"/>
        </w:r>
        <w:r w:rsidR="00594E8C">
          <w:rPr>
            <w:noProof/>
          </w:rPr>
          <w:t>4</w:t>
        </w:r>
        <w:r w:rsidR="007757A3">
          <w:rPr>
            <w:noProof/>
          </w:rPr>
          <w:fldChar w:fldCharType="end"/>
        </w:r>
      </w:hyperlink>
    </w:p>
    <w:p w14:paraId="5A1DD293" w14:textId="1495CB04" w:rsidR="007757A3" w:rsidRDefault="00C94C08">
      <w:pPr>
        <w:pStyle w:val="24"/>
        <w:rPr>
          <w:rFonts w:asciiTheme="minorHAnsi" w:eastAsiaTheme="minorEastAsia" w:hAnsiTheme="minorHAnsi" w:cstheme="minorBidi"/>
          <w:noProof/>
          <w:szCs w:val="22"/>
        </w:rPr>
      </w:pPr>
      <w:hyperlink w:anchor="_Toc104803051" w:history="1">
        <w:r w:rsidR="007757A3" w:rsidRPr="008B366A">
          <w:rPr>
            <w:rStyle w:val="afffffff8"/>
            <w:noProof/>
            <w14:scene3d>
              <w14:camera w14:prst="orthographicFront"/>
              <w14:lightRig w14:rig="threePt" w14:dir="t">
                <w14:rot w14:lat="0" w14:lon="0" w14:rev="0"/>
              </w14:lightRig>
            </w14:scene3d>
          </w:rPr>
          <w:t>6.2</w:t>
        </w:r>
        <w:r w:rsidR="007757A3" w:rsidRPr="008B366A">
          <w:rPr>
            <w:rStyle w:val="afffffff8"/>
            <w:noProof/>
          </w:rPr>
          <w:t xml:space="preserve"> 评价方法</w:t>
        </w:r>
        <w:r w:rsidR="007757A3">
          <w:rPr>
            <w:noProof/>
          </w:rPr>
          <w:tab/>
        </w:r>
        <w:r w:rsidR="007757A3">
          <w:rPr>
            <w:noProof/>
          </w:rPr>
          <w:fldChar w:fldCharType="begin"/>
        </w:r>
        <w:r w:rsidR="007757A3">
          <w:rPr>
            <w:noProof/>
          </w:rPr>
          <w:instrText xml:space="preserve"> PAGEREF _Toc104803051 \h </w:instrText>
        </w:r>
        <w:r w:rsidR="007757A3">
          <w:rPr>
            <w:noProof/>
          </w:rPr>
        </w:r>
        <w:r w:rsidR="007757A3">
          <w:rPr>
            <w:noProof/>
          </w:rPr>
          <w:fldChar w:fldCharType="separate"/>
        </w:r>
        <w:r w:rsidR="00594E8C">
          <w:rPr>
            <w:noProof/>
          </w:rPr>
          <w:t>4</w:t>
        </w:r>
        <w:r w:rsidR="007757A3">
          <w:rPr>
            <w:noProof/>
          </w:rPr>
          <w:fldChar w:fldCharType="end"/>
        </w:r>
      </w:hyperlink>
    </w:p>
    <w:p w14:paraId="452443AB" w14:textId="38E94F46" w:rsidR="007757A3" w:rsidRDefault="00C94C08">
      <w:pPr>
        <w:pStyle w:val="24"/>
        <w:rPr>
          <w:rFonts w:asciiTheme="minorHAnsi" w:eastAsiaTheme="minorEastAsia" w:hAnsiTheme="minorHAnsi" w:cstheme="minorBidi"/>
          <w:noProof/>
          <w:szCs w:val="22"/>
        </w:rPr>
      </w:pPr>
      <w:hyperlink w:anchor="_Toc104803052" w:history="1">
        <w:r w:rsidR="007757A3" w:rsidRPr="008B366A">
          <w:rPr>
            <w:rStyle w:val="afffffff8"/>
            <w:noProof/>
            <w14:scene3d>
              <w14:camera w14:prst="orthographicFront"/>
              <w14:lightRig w14:rig="threePt" w14:dir="t">
                <w14:rot w14:lat="0" w14:lon="0" w14:rev="0"/>
              </w14:lightRig>
            </w14:scene3d>
          </w:rPr>
          <w:t>6.3</w:t>
        </w:r>
        <w:r w:rsidR="007757A3" w:rsidRPr="008B366A">
          <w:rPr>
            <w:rStyle w:val="afffffff8"/>
            <w:noProof/>
          </w:rPr>
          <w:t xml:space="preserve"> 评价细则</w:t>
        </w:r>
        <w:r w:rsidR="007757A3">
          <w:rPr>
            <w:noProof/>
          </w:rPr>
          <w:tab/>
        </w:r>
        <w:r w:rsidR="007757A3">
          <w:rPr>
            <w:noProof/>
          </w:rPr>
          <w:fldChar w:fldCharType="begin"/>
        </w:r>
        <w:r w:rsidR="007757A3">
          <w:rPr>
            <w:noProof/>
          </w:rPr>
          <w:instrText xml:space="preserve"> PAGEREF _Toc104803052 \h </w:instrText>
        </w:r>
        <w:r w:rsidR="007757A3">
          <w:rPr>
            <w:noProof/>
          </w:rPr>
        </w:r>
        <w:r w:rsidR="007757A3">
          <w:rPr>
            <w:noProof/>
          </w:rPr>
          <w:fldChar w:fldCharType="separate"/>
        </w:r>
        <w:r w:rsidR="00594E8C">
          <w:rPr>
            <w:noProof/>
          </w:rPr>
          <w:t>4</w:t>
        </w:r>
        <w:r w:rsidR="007757A3">
          <w:rPr>
            <w:noProof/>
          </w:rPr>
          <w:fldChar w:fldCharType="end"/>
        </w:r>
      </w:hyperlink>
    </w:p>
    <w:p w14:paraId="1B44D10A" w14:textId="3778D9AA" w:rsidR="007757A3" w:rsidRDefault="00C94C08">
      <w:pPr>
        <w:pStyle w:val="24"/>
        <w:rPr>
          <w:rFonts w:asciiTheme="minorHAnsi" w:eastAsiaTheme="minorEastAsia" w:hAnsiTheme="minorHAnsi" w:cstheme="minorBidi"/>
          <w:noProof/>
          <w:szCs w:val="22"/>
        </w:rPr>
      </w:pPr>
      <w:hyperlink w:anchor="_Toc104803053" w:history="1">
        <w:r w:rsidR="007757A3" w:rsidRPr="008B366A">
          <w:rPr>
            <w:rStyle w:val="afffffff8"/>
            <w:noProof/>
            <w14:scene3d>
              <w14:camera w14:prst="orthographicFront"/>
              <w14:lightRig w14:rig="threePt" w14:dir="t">
                <w14:rot w14:lat="0" w14:lon="0" w14:rev="0"/>
              </w14:lightRig>
            </w14:scene3d>
          </w:rPr>
          <w:t>6.4</w:t>
        </w:r>
        <w:r w:rsidR="007757A3" w:rsidRPr="008B366A">
          <w:rPr>
            <w:rStyle w:val="afffffff8"/>
            <w:noProof/>
          </w:rPr>
          <w:t xml:space="preserve"> 评价结果的应用</w:t>
        </w:r>
        <w:r w:rsidR="007757A3">
          <w:rPr>
            <w:noProof/>
          </w:rPr>
          <w:tab/>
        </w:r>
        <w:r w:rsidR="007757A3">
          <w:rPr>
            <w:noProof/>
          </w:rPr>
          <w:fldChar w:fldCharType="begin"/>
        </w:r>
        <w:r w:rsidR="007757A3">
          <w:rPr>
            <w:noProof/>
          </w:rPr>
          <w:instrText xml:space="preserve"> PAGEREF _Toc104803053 \h </w:instrText>
        </w:r>
        <w:r w:rsidR="007757A3">
          <w:rPr>
            <w:noProof/>
          </w:rPr>
        </w:r>
        <w:r w:rsidR="007757A3">
          <w:rPr>
            <w:noProof/>
          </w:rPr>
          <w:fldChar w:fldCharType="separate"/>
        </w:r>
        <w:r w:rsidR="00594E8C">
          <w:rPr>
            <w:noProof/>
          </w:rPr>
          <w:t>4</w:t>
        </w:r>
        <w:r w:rsidR="007757A3">
          <w:rPr>
            <w:noProof/>
          </w:rPr>
          <w:fldChar w:fldCharType="end"/>
        </w:r>
      </w:hyperlink>
    </w:p>
    <w:p w14:paraId="3A141EE9" w14:textId="73DFF6FE" w:rsidR="007757A3" w:rsidRDefault="00C94C08">
      <w:pPr>
        <w:pStyle w:val="11"/>
        <w:tabs>
          <w:tab w:val="right" w:leader="dot" w:pos="9344"/>
        </w:tabs>
        <w:rPr>
          <w:rFonts w:asciiTheme="minorHAnsi" w:eastAsiaTheme="minorEastAsia" w:hAnsiTheme="minorHAnsi" w:cstheme="minorBidi"/>
          <w:noProof/>
          <w:szCs w:val="22"/>
        </w:rPr>
      </w:pPr>
      <w:hyperlink w:anchor="_Toc104803054" w:history="1">
        <w:r w:rsidR="007757A3" w:rsidRPr="008B366A">
          <w:rPr>
            <w:rStyle w:val="afffffff8"/>
            <w:noProof/>
            <w:spacing w:val="100"/>
          </w:rPr>
          <w:t>附录A</w:t>
        </w:r>
        <w:r w:rsidR="007757A3" w:rsidRPr="008B366A">
          <w:rPr>
            <w:rStyle w:val="afffffff8"/>
            <w:noProof/>
          </w:rPr>
          <w:t xml:space="preserve"> （规范性） 绿色包装要求</w:t>
        </w:r>
        <w:r w:rsidR="007757A3">
          <w:rPr>
            <w:noProof/>
          </w:rPr>
          <w:tab/>
        </w:r>
        <w:bookmarkStart w:id="22" w:name="_GoBack"/>
        <w:bookmarkEnd w:id="22"/>
        <w:r w:rsidR="007757A3">
          <w:rPr>
            <w:noProof/>
          </w:rPr>
          <w:fldChar w:fldCharType="begin"/>
        </w:r>
        <w:r w:rsidR="007757A3">
          <w:rPr>
            <w:noProof/>
          </w:rPr>
          <w:instrText xml:space="preserve"> PAGEREF _Toc104803054 \h </w:instrText>
        </w:r>
        <w:r w:rsidR="007757A3">
          <w:rPr>
            <w:noProof/>
          </w:rPr>
        </w:r>
        <w:r w:rsidR="007757A3">
          <w:rPr>
            <w:noProof/>
          </w:rPr>
          <w:fldChar w:fldCharType="separate"/>
        </w:r>
        <w:r w:rsidR="00594E8C">
          <w:rPr>
            <w:noProof/>
          </w:rPr>
          <w:t>5</w:t>
        </w:r>
        <w:r w:rsidR="007757A3">
          <w:rPr>
            <w:noProof/>
          </w:rPr>
          <w:fldChar w:fldCharType="end"/>
        </w:r>
      </w:hyperlink>
    </w:p>
    <w:p w14:paraId="30F2A5EA" w14:textId="5BA4B8B0" w:rsidR="007757A3" w:rsidRDefault="00C94C08">
      <w:pPr>
        <w:pStyle w:val="11"/>
        <w:tabs>
          <w:tab w:val="right" w:leader="dot" w:pos="9344"/>
        </w:tabs>
        <w:rPr>
          <w:rFonts w:asciiTheme="minorHAnsi" w:eastAsiaTheme="minorEastAsia" w:hAnsiTheme="minorHAnsi" w:cstheme="minorBidi"/>
          <w:noProof/>
          <w:szCs w:val="22"/>
        </w:rPr>
      </w:pPr>
      <w:hyperlink w:anchor="_Toc104803055" w:history="1">
        <w:r w:rsidR="007757A3" w:rsidRPr="008B366A">
          <w:rPr>
            <w:rStyle w:val="afffffff8"/>
            <w:noProof/>
            <w:spacing w:val="100"/>
          </w:rPr>
          <w:t>附录B</w:t>
        </w:r>
        <w:r w:rsidR="007757A3" w:rsidRPr="008B366A">
          <w:rPr>
            <w:rStyle w:val="afffffff8"/>
            <w:noProof/>
          </w:rPr>
          <w:t xml:space="preserve"> （规范性） 企业包装限塑及绿色包装替代工作考核评价表</w:t>
        </w:r>
        <w:r w:rsidR="007757A3">
          <w:rPr>
            <w:noProof/>
          </w:rPr>
          <w:tab/>
        </w:r>
        <w:r w:rsidR="007757A3">
          <w:rPr>
            <w:noProof/>
          </w:rPr>
          <w:fldChar w:fldCharType="begin"/>
        </w:r>
        <w:r w:rsidR="007757A3">
          <w:rPr>
            <w:noProof/>
          </w:rPr>
          <w:instrText xml:space="preserve"> PAGEREF _Toc104803055 \h </w:instrText>
        </w:r>
        <w:r w:rsidR="007757A3">
          <w:rPr>
            <w:noProof/>
          </w:rPr>
        </w:r>
        <w:r w:rsidR="007757A3">
          <w:rPr>
            <w:noProof/>
          </w:rPr>
          <w:fldChar w:fldCharType="separate"/>
        </w:r>
        <w:r w:rsidR="00594E8C">
          <w:rPr>
            <w:noProof/>
          </w:rPr>
          <w:t>6</w:t>
        </w:r>
        <w:r w:rsidR="007757A3">
          <w:rPr>
            <w:noProof/>
          </w:rPr>
          <w:fldChar w:fldCharType="end"/>
        </w:r>
      </w:hyperlink>
    </w:p>
    <w:p w14:paraId="5B4F18E0" w14:textId="3B5B1503" w:rsidR="00FE4776" w:rsidRPr="00FE4776" w:rsidRDefault="00FE4776" w:rsidP="00FE4776">
      <w:pPr>
        <w:pStyle w:val="affffffc"/>
        <w:spacing w:after="468"/>
        <w:sectPr w:rsidR="00FE4776" w:rsidRPr="00FE4776" w:rsidSect="007757A3">
          <w:headerReference w:type="even" r:id="rId12"/>
          <w:headerReference w:type="default" r:id="rId13"/>
          <w:footerReference w:type="even" r:id="rId14"/>
          <w:footerReference w:type="default" r:id="rId15"/>
          <w:pgSz w:w="11906" w:h="16838" w:code="9"/>
          <w:pgMar w:top="2410" w:right="1134" w:bottom="1134" w:left="1134" w:header="1418" w:footer="1134" w:gutter="284"/>
          <w:pgNumType w:fmt="upperRoman" w:start="1"/>
          <w:cols w:space="425"/>
          <w:formProt w:val="0"/>
          <w:docGrid w:type="lines" w:linePitch="312"/>
        </w:sectPr>
      </w:pPr>
      <w:r w:rsidRPr="00FE4776">
        <w:fldChar w:fldCharType="end"/>
      </w:r>
    </w:p>
    <w:p w14:paraId="148055FC" w14:textId="77777777" w:rsidR="00E24D42" w:rsidRDefault="00E24D42" w:rsidP="00E24D42">
      <w:pPr>
        <w:pStyle w:val="a6"/>
        <w:spacing w:after="468"/>
      </w:pPr>
      <w:bookmarkStart w:id="23" w:name="_Toc104803031"/>
      <w:bookmarkStart w:id="24" w:name="BookMark2"/>
      <w:bookmarkEnd w:id="21"/>
      <w:r w:rsidRPr="00E24D42">
        <w:rPr>
          <w:spacing w:val="320"/>
        </w:rPr>
        <w:lastRenderedPageBreak/>
        <w:t>前</w:t>
      </w:r>
      <w:r>
        <w:t>言</w:t>
      </w:r>
      <w:bookmarkEnd w:id="23"/>
    </w:p>
    <w:p w14:paraId="72567D69" w14:textId="77777777" w:rsidR="00E24D42" w:rsidRDefault="00E24D42" w:rsidP="00E24D42">
      <w:pPr>
        <w:pStyle w:val="afffff5"/>
        <w:ind w:firstLine="420"/>
      </w:pPr>
      <w:r>
        <w:rPr>
          <w:rFonts w:hint="eastAsia"/>
        </w:rPr>
        <w:t>本文件按照GB/T 1.1—2020《标准化工作导则  第1部分：标准化文件的结构和起草规则》的规定起草。</w:t>
      </w:r>
    </w:p>
    <w:p w14:paraId="5D033A38" w14:textId="1D35D0BD" w:rsidR="00E24D42" w:rsidRDefault="00E24D42" w:rsidP="00E24D42">
      <w:pPr>
        <w:pStyle w:val="afffff5"/>
        <w:ind w:firstLine="420"/>
      </w:pPr>
      <w:r>
        <w:rPr>
          <w:rFonts w:hint="eastAsia"/>
        </w:rPr>
        <w:t>本文件由</w:t>
      </w:r>
      <w:r w:rsidR="00DB5BC7">
        <w:rPr>
          <w:rFonts w:hint="eastAsia"/>
        </w:rPr>
        <w:t>北京市发展和改革委员会</w:t>
      </w:r>
      <w:r>
        <w:rPr>
          <w:rFonts w:hint="eastAsia"/>
        </w:rPr>
        <w:t>提出</w:t>
      </w:r>
      <w:r w:rsidR="00DB5BC7">
        <w:rPr>
          <w:rFonts w:hint="eastAsia"/>
        </w:rPr>
        <w:t>并归口</w:t>
      </w:r>
      <w:r>
        <w:rPr>
          <w:rFonts w:hint="eastAsia"/>
        </w:rPr>
        <w:t>。</w:t>
      </w:r>
    </w:p>
    <w:p w14:paraId="46636B6E" w14:textId="7F3AC46F" w:rsidR="00BB1D3E" w:rsidRPr="007B586D" w:rsidRDefault="00BB1D3E" w:rsidP="00BB1D3E">
      <w:pPr>
        <w:pStyle w:val="affffffffffff5"/>
      </w:pPr>
      <w:r w:rsidRPr="007B586D">
        <w:rPr>
          <w:rFonts w:hint="eastAsia"/>
        </w:rPr>
        <w:t>本文件</w:t>
      </w:r>
      <w:r w:rsidRPr="007B586D">
        <w:t>由</w:t>
      </w:r>
      <w:r w:rsidR="00DB5BC7">
        <w:rPr>
          <w:rFonts w:hint="eastAsia"/>
        </w:rPr>
        <w:t>北京市发展和改革委员会</w:t>
      </w:r>
      <w:r w:rsidRPr="007B586D">
        <w:rPr>
          <w:rFonts w:hint="eastAsia"/>
        </w:rPr>
        <w:t>组织</w:t>
      </w:r>
      <w:r w:rsidRPr="007B586D">
        <w:t>实施。</w:t>
      </w:r>
    </w:p>
    <w:p w14:paraId="24EB4077" w14:textId="65A3413E" w:rsidR="00E24D42" w:rsidRPr="007B586D" w:rsidRDefault="00E24D42" w:rsidP="00E24D42">
      <w:pPr>
        <w:pStyle w:val="afffff5"/>
        <w:ind w:firstLine="420"/>
      </w:pPr>
      <w:r w:rsidRPr="007B586D">
        <w:rPr>
          <w:rFonts w:hint="eastAsia"/>
        </w:rPr>
        <w:t>本文件起草单位：</w:t>
      </w:r>
      <w:r w:rsidR="00A12C73" w:rsidRPr="00A12C73">
        <w:rPr>
          <w:rFonts w:hint="eastAsia"/>
        </w:rPr>
        <w:t>北京包装技术协会</w:t>
      </w:r>
      <w:r w:rsidR="00A12C73">
        <w:rPr>
          <w:rFonts w:hint="eastAsia"/>
        </w:rPr>
        <w:t>等。</w:t>
      </w:r>
    </w:p>
    <w:p w14:paraId="60B32D6F" w14:textId="77777777" w:rsidR="00E24D42" w:rsidRPr="007B586D" w:rsidRDefault="00E24D42" w:rsidP="00E24D42">
      <w:pPr>
        <w:pStyle w:val="afffff5"/>
        <w:ind w:firstLine="420"/>
      </w:pPr>
      <w:r w:rsidRPr="007B586D">
        <w:rPr>
          <w:rFonts w:hint="eastAsia"/>
        </w:rPr>
        <w:t>本文件主要起草人：</w:t>
      </w:r>
    </w:p>
    <w:p w14:paraId="5509806A" w14:textId="77777777" w:rsidR="00E24D42" w:rsidRPr="007B586D" w:rsidRDefault="00E24D42" w:rsidP="00E24D42">
      <w:pPr>
        <w:pStyle w:val="afffff5"/>
        <w:ind w:firstLine="420"/>
      </w:pPr>
    </w:p>
    <w:p w14:paraId="0B9566BB" w14:textId="5EAE052D" w:rsidR="00E24D42" w:rsidRPr="007B586D" w:rsidRDefault="00E24D42" w:rsidP="00E24D42">
      <w:pPr>
        <w:pStyle w:val="afffff5"/>
        <w:ind w:firstLine="420"/>
        <w:sectPr w:rsidR="00E24D42" w:rsidRPr="007B586D" w:rsidSect="007757A3">
          <w:headerReference w:type="even" r:id="rId16"/>
          <w:headerReference w:type="default" r:id="rId17"/>
          <w:footerReference w:type="even" r:id="rId18"/>
          <w:footerReference w:type="default" r:id="rId19"/>
          <w:pgSz w:w="11906" w:h="16838" w:code="9"/>
          <w:pgMar w:top="2410" w:right="1134" w:bottom="1134" w:left="1134" w:header="1418" w:footer="1134" w:gutter="284"/>
          <w:pgNumType w:fmt="upperRoman"/>
          <w:cols w:space="425"/>
          <w:formProt w:val="0"/>
          <w:docGrid w:type="lines" w:linePitch="312"/>
        </w:sectPr>
      </w:pPr>
    </w:p>
    <w:p w14:paraId="71F4610E" w14:textId="77777777" w:rsidR="00E24D42" w:rsidRPr="007B586D" w:rsidRDefault="00E24D42" w:rsidP="00E24D42">
      <w:pPr>
        <w:pStyle w:val="a6"/>
        <w:spacing w:after="468"/>
      </w:pPr>
      <w:bookmarkStart w:id="25" w:name="_Toc104803032"/>
      <w:bookmarkStart w:id="26" w:name="BookMark3"/>
      <w:bookmarkEnd w:id="24"/>
      <w:r w:rsidRPr="007B586D">
        <w:rPr>
          <w:spacing w:val="320"/>
        </w:rPr>
        <w:lastRenderedPageBreak/>
        <w:t>引</w:t>
      </w:r>
      <w:r w:rsidRPr="007B586D">
        <w:t>言</w:t>
      </w:r>
      <w:bookmarkEnd w:id="25"/>
    </w:p>
    <w:p w14:paraId="45F29872" w14:textId="3598D6CC" w:rsidR="00BB1D3E" w:rsidRPr="007B586D" w:rsidRDefault="00200988" w:rsidP="00BB1D3E">
      <w:pPr>
        <w:pStyle w:val="affffffffffff5"/>
      </w:pPr>
      <w:r w:rsidRPr="007B586D">
        <w:rPr>
          <w:rFonts w:hint="eastAsia"/>
        </w:rPr>
        <w:t>为贯彻落实《北京市塑料污染治理行动计划（2020—2025年）》，严控塑料废弃物向环境泄露，减少不可降解一次性塑料制品使用，促进替代技术和替代产品供给，促进塑料废弃物分类回收和循环利用，制定本文件。</w:t>
      </w:r>
    </w:p>
    <w:p w14:paraId="7CBDA0CB" w14:textId="77777777" w:rsidR="00E24D42" w:rsidRPr="007B586D" w:rsidRDefault="00E24D42" w:rsidP="00E24D42">
      <w:pPr>
        <w:pStyle w:val="afffff5"/>
        <w:ind w:firstLine="420"/>
      </w:pPr>
    </w:p>
    <w:p w14:paraId="4C5F9968" w14:textId="77777777" w:rsidR="00E24D42" w:rsidRPr="007B586D" w:rsidRDefault="00E24D42" w:rsidP="00E24D42">
      <w:pPr>
        <w:pStyle w:val="afffff5"/>
        <w:ind w:firstLine="420"/>
      </w:pPr>
    </w:p>
    <w:p w14:paraId="5DD69556" w14:textId="0FF1DAB2" w:rsidR="00E24D42" w:rsidRPr="007B586D" w:rsidRDefault="00E24D42" w:rsidP="00E24D42">
      <w:pPr>
        <w:pStyle w:val="afffff5"/>
        <w:ind w:firstLine="420"/>
        <w:sectPr w:rsidR="00E24D42" w:rsidRPr="007B586D" w:rsidSect="007757A3">
          <w:headerReference w:type="even" r:id="rId20"/>
          <w:headerReference w:type="default" r:id="rId21"/>
          <w:footerReference w:type="even" r:id="rId22"/>
          <w:footerReference w:type="default" r:id="rId23"/>
          <w:pgSz w:w="11906" w:h="16838" w:code="9"/>
          <w:pgMar w:top="2410" w:right="1134" w:bottom="1134" w:left="1134" w:header="1418" w:footer="1134" w:gutter="284"/>
          <w:pgNumType w:fmt="upperRoman"/>
          <w:cols w:space="425"/>
          <w:formProt w:val="0"/>
          <w:docGrid w:type="lines" w:linePitch="312"/>
        </w:sectPr>
      </w:pPr>
    </w:p>
    <w:p w14:paraId="6AB65A70" w14:textId="77777777" w:rsidR="00894836" w:rsidRPr="00145D9D" w:rsidRDefault="00894836" w:rsidP="00093D25">
      <w:pPr>
        <w:spacing w:line="20" w:lineRule="exact"/>
        <w:jc w:val="center"/>
        <w:rPr>
          <w:rFonts w:ascii="黑体" w:eastAsia="黑体" w:hAnsi="黑体"/>
          <w:sz w:val="32"/>
          <w:szCs w:val="32"/>
        </w:rPr>
      </w:pPr>
      <w:bookmarkStart w:id="27" w:name="BookMark4"/>
      <w:bookmarkEnd w:id="26"/>
    </w:p>
    <w:p w14:paraId="70B8614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422E892610F48ACB20ABF0B2739BC5B"/>
        </w:placeholder>
      </w:sdtPr>
      <w:sdtEndPr/>
      <w:sdtContent>
        <w:bookmarkStart w:id="28" w:name="NEW_STAND_NAME" w:displacedByCustomXml="prev"/>
        <w:p w14:paraId="6C783ABA" w14:textId="3988C13E" w:rsidR="00F26B7E" w:rsidRPr="00F26B7E" w:rsidRDefault="00DB5BC7" w:rsidP="00DB5BC7">
          <w:pPr>
            <w:pStyle w:val="affffffffff2"/>
            <w:spacing w:beforeLines="100" w:before="312" w:afterLines="220" w:after="686"/>
          </w:pPr>
          <w:r>
            <w:rPr>
              <w:rFonts w:hint="eastAsia"/>
            </w:rPr>
            <w:t>餐饮外卖、商超领域</w:t>
          </w:r>
          <w:proofErr w:type="gramStart"/>
          <w:r>
            <w:rPr>
              <w:rFonts w:hint="eastAsia"/>
            </w:rPr>
            <w:t>限塑评价</w:t>
          </w:r>
          <w:proofErr w:type="gramEnd"/>
          <w:r>
            <w:rPr>
              <w:rFonts w:hint="eastAsia"/>
            </w:rPr>
            <w:t>指南</w:t>
          </w:r>
        </w:p>
      </w:sdtContent>
    </w:sdt>
    <w:bookmarkEnd w:id="28" w:displacedByCustomXml="prev"/>
    <w:p w14:paraId="5B71E748" w14:textId="77777777" w:rsidR="00E2552F" w:rsidRDefault="00E2552F" w:rsidP="00A77CCB">
      <w:pPr>
        <w:pStyle w:val="afff4"/>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104803033"/>
      <w:r>
        <w:rPr>
          <w:rFonts w:hint="eastAsia"/>
        </w:rPr>
        <w:t>范围</w:t>
      </w:r>
      <w:bookmarkEnd w:id="29"/>
      <w:bookmarkEnd w:id="30"/>
      <w:bookmarkEnd w:id="31"/>
      <w:bookmarkEnd w:id="32"/>
      <w:bookmarkEnd w:id="33"/>
      <w:bookmarkEnd w:id="34"/>
      <w:bookmarkEnd w:id="35"/>
      <w:bookmarkEnd w:id="36"/>
      <w:bookmarkEnd w:id="37"/>
    </w:p>
    <w:p w14:paraId="1E6D69F6" w14:textId="1B9A1E0D" w:rsidR="003736C9" w:rsidRDefault="003736C9" w:rsidP="003736C9">
      <w:pPr>
        <w:pStyle w:val="afffff5"/>
        <w:ind w:firstLine="420"/>
      </w:pPr>
      <w:bookmarkStart w:id="38" w:name="_Toc17233326"/>
      <w:bookmarkStart w:id="39" w:name="_Toc17233334"/>
      <w:bookmarkStart w:id="40" w:name="_Toc24884212"/>
      <w:bookmarkStart w:id="41" w:name="_Toc24884219"/>
      <w:bookmarkStart w:id="42" w:name="_Toc26648466"/>
      <w:r>
        <w:rPr>
          <w:rFonts w:hint="eastAsia"/>
        </w:rPr>
        <w:t>本文件规定了餐饮外卖、商超等相关企业实施塑料污染防治工作的先进性评价指标要求。</w:t>
      </w:r>
    </w:p>
    <w:p w14:paraId="2209BE6C" w14:textId="234F01C8" w:rsidR="003736C9" w:rsidRDefault="003736C9" w:rsidP="003736C9">
      <w:pPr>
        <w:pStyle w:val="afffff5"/>
        <w:ind w:firstLine="420"/>
      </w:pPr>
      <w:r>
        <w:rPr>
          <w:rFonts w:hint="eastAsia"/>
        </w:rPr>
        <w:t>本文件适用于北京市餐饮外卖、商超等相关企业，评价对象主要涉及餐饮外卖餐盒、打包袋、商超经营中提供的食品、生鲜、蔬菜盒袋及购物袋等。</w:t>
      </w:r>
    </w:p>
    <w:p w14:paraId="34058683" w14:textId="49B1730D" w:rsidR="00E2552F" w:rsidRDefault="00E24D42" w:rsidP="00A77CCB">
      <w:pPr>
        <w:pStyle w:val="afff4"/>
        <w:spacing w:before="312" w:after="312"/>
      </w:pPr>
      <w:bookmarkStart w:id="43" w:name="_Toc26718931"/>
      <w:bookmarkStart w:id="44" w:name="_Toc26986531"/>
      <w:bookmarkStart w:id="45" w:name="_Toc26986772"/>
      <w:bookmarkStart w:id="46" w:name="_Toc104803034"/>
      <w:r>
        <w:rPr>
          <w:rFonts w:hint="eastAsia"/>
        </w:rPr>
        <w:t>规范性引用文件</w:t>
      </w:r>
      <w:bookmarkEnd w:id="38"/>
      <w:bookmarkEnd w:id="39"/>
      <w:bookmarkEnd w:id="40"/>
      <w:bookmarkEnd w:id="41"/>
      <w:bookmarkEnd w:id="42"/>
      <w:bookmarkEnd w:id="43"/>
      <w:bookmarkEnd w:id="44"/>
      <w:bookmarkEnd w:id="45"/>
      <w:bookmarkEnd w:id="46"/>
    </w:p>
    <w:sdt>
      <w:sdtPr>
        <w:rPr>
          <w:rFonts w:hint="eastAsia"/>
        </w:rPr>
        <w:id w:val="715848253"/>
        <w:placeholder>
          <w:docPart w:val="4ADDD5C0B1A04E0FB390CC4ED8CF325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30631F8" w14:textId="77777777" w:rsidR="008A57E6" w:rsidRDefault="008A57E6" w:rsidP="008A57E6">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48A5792" w14:textId="09F8E9F9" w:rsidR="003736C9" w:rsidRDefault="003736C9" w:rsidP="003736C9">
      <w:pPr>
        <w:pStyle w:val="affffffffffff5"/>
      </w:pPr>
      <w:r>
        <w:rPr>
          <w:rFonts w:hint="eastAsia"/>
        </w:rPr>
        <w:t>GB 4806.1-2016</w:t>
      </w:r>
      <w:r w:rsidR="00225365">
        <w:t xml:space="preserve"> </w:t>
      </w:r>
      <w:r>
        <w:rPr>
          <w:rFonts w:hint="eastAsia"/>
        </w:rPr>
        <w:t>食品接触材料及制品通用安全要求</w:t>
      </w:r>
    </w:p>
    <w:p w14:paraId="6A4E386E" w14:textId="6F4E661E" w:rsidR="003736C9" w:rsidRDefault="003736C9" w:rsidP="003736C9">
      <w:pPr>
        <w:pStyle w:val="affffffffffff5"/>
      </w:pPr>
      <w:r>
        <w:rPr>
          <w:rFonts w:hint="eastAsia"/>
        </w:rPr>
        <w:t>GB 4806.7-2016</w:t>
      </w:r>
      <w:r w:rsidR="00225365">
        <w:t xml:space="preserve"> </w:t>
      </w:r>
      <w:r>
        <w:rPr>
          <w:rFonts w:hint="eastAsia"/>
        </w:rPr>
        <w:t>食品接触用塑料材料及制品</w:t>
      </w:r>
    </w:p>
    <w:p w14:paraId="0F7F0685" w14:textId="77777777" w:rsidR="00DB5BC7" w:rsidRDefault="00DB5BC7" w:rsidP="00DB5BC7">
      <w:pPr>
        <w:pStyle w:val="affffffffffff5"/>
      </w:pPr>
      <w:r>
        <w:rPr>
          <w:rFonts w:hint="eastAsia"/>
        </w:rPr>
        <w:t>GB/T 10004-2008 包装用塑料复合膜、袋 干法复合、挤出复合</w:t>
      </w:r>
    </w:p>
    <w:p w14:paraId="1729E466" w14:textId="77777777" w:rsidR="00DB5BC7" w:rsidRDefault="00DB5BC7" w:rsidP="00DB5BC7">
      <w:pPr>
        <w:pStyle w:val="affffffffffff5"/>
      </w:pPr>
      <w:r w:rsidRPr="00410786">
        <w:rPr>
          <w:rFonts w:hint="eastAsia"/>
        </w:rPr>
        <w:t xml:space="preserve">GB/T </w:t>
      </w:r>
      <w:bookmarkStart w:id="47" w:name="_Hlk103543196"/>
      <w:r w:rsidRPr="00410786">
        <w:rPr>
          <w:rFonts w:hint="eastAsia"/>
        </w:rPr>
        <w:t>16716.1-2018</w:t>
      </w:r>
      <w:bookmarkEnd w:id="47"/>
      <w:r w:rsidRPr="00410786">
        <w:rPr>
          <w:rFonts w:hint="eastAsia"/>
        </w:rPr>
        <w:t xml:space="preserve"> 包装与环境 第1部分：通则</w:t>
      </w:r>
    </w:p>
    <w:p w14:paraId="3D2BECDB" w14:textId="77777777" w:rsidR="00DB5BC7" w:rsidRDefault="00DB5BC7" w:rsidP="00DB5BC7">
      <w:pPr>
        <w:pStyle w:val="affffffffffff5"/>
      </w:pPr>
      <w:r>
        <w:rPr>
          <w:rFonts w:hint="eastAsia"/>
        </w:rPr>
        <w:t>GB/T 18006.3</w:t>
      </w:r>
      <w:r>
        <w:t>-2020</w:t>
      </w:r>
      <w:r>
        <w:rPr>
          <w:rFonts w:hint="eastAsia"/>
        </w:rPr>
        <w:t xml:space="preserve"> 一次性可降解餐饮具通用技术要求</w:t>
      </w:r>
    </w:p>
    <w:p w14:paraId="495E275E" w14:textId="77777777" w:rsidR="003736C9" w:rsidRDefault="003736C9" w:rsidP="003736C9">
      <w:pPr>
        <w:pStyle w:val="affffffffffff5"/>
      </w:pPr>
      <w:r>
        <w:rPr>
          <w:rFonts w:hint="eastAsia"/>
        </w:rPr>
        <w:t>GB 23350-2021 限制商品过度包装要求 食品和化妆品</w:t>
      </w:r>
    </w:p>
    <w:p w14:paraId="3C192BB2" w14:textId="77777777" w:rsidR="003736C9" w:rsidRDefault="003736C9" w:rsidP="003736C9">
      <w:pPr>
        <w:pStyle w:val="affffffffffff5"/>
      </w:pPr>
      <w:r>
        <w:rPr>
          <w:rFonts w:hint="eastAsia"/>
        </w:rPr>
        <w:t>GB 31603-2015 食品安全国家标准 食品接触材料及制品生产通用卫生规范</w:t>
      </w:r>
    </w:p>
    <w:p w14:paraId="0EB56D50" w14:textId="28632382" w:rsidR="00360DD2" w:rsidRDefault="00360DD2" w:rsidP="003736C9">
      <w:pPr>
        <w:pStyle w:val="affffffffffff5"/>
      </w:pPr>
      <w:r w:rsidRPr="00360DD2">
        <w:rPr>
          <w:rFonts w:hint="eastAsia"/>
        </w:rPr>
        <w:t>GB/T 37422-2019</w:t>
      </w:r>
      <w:r>
        <w:t xml:space="preserve"> </w:t>
      </w:r>
      <w:r w:rsidRPr="00360DD2">
        <w:rPr>
          <w:rFonts w:hint="eastAsia"/>
        </w:rPr>
        <w:t>绿色包装评价方法与准则</w:t>
      </w:r>
    </w:p>
    <w:p w14:paraId="26EABD89" w14:textId="6652B9F9" w:rsidR="003736C9" w:rsidRDefault="003736C9" w:rsidP="003736C9">
      <w:pPr>
        <w:pStyle w:val="affffffffffff5"/>
      </w:pPr>
      <w:r>
        <w:rPr>
          <w:rFonts w:hint="eastAsia"/>
        </w:rPr>
        <w:t>GB/T 38082 生物降解塑料购物袋</w:t>
      </w:r>
    </w:p>
    <w:p w14:paraId="6D7B1902" w14:textId="43E7C619" w:rsidR="003736C9" w:rsidRDefault="003736C9" w:rsidP="003736C9">
      <w:pPr>
        <w:pStyle w:val="affffffffffff5"/>
      </w:pPr>
      <w:r>
        <w:rPr>
          <w:rFonts w:hint="eastAsia"/>
        </w:rPr>
        <w:t>HJ 371-2016 环境标志产品技术要求 凹印油墨和柔印油墨</w:t>
      </w:r>
    </w:p>
    <w:p w14:paraId="267B6275" w14:textId="3583FFF6" w:rsidR="003736C9" w:rsidRDefault="003736C9" w:rsidP="003736C9">
      <w:pPr>
        <w:pStyle w:val="affffffffffff5"/>
      </w:pPr>
      <w:r>
        <w:rPr>
          <w:rFonts w:hint="eastAsia"/>
        </w:rPr>
        <w:t>HJ 2503-2011</w:t>
      </w:r>
      <w:r w:rsidR="00225365">
        <w:t xml:space="preserve"> </w:t>
      </w:r>
      <w:r>
        <w:rPr>
          <w:rFonts w:hint="eastAsia"/>
        </w:rPr>
        <w:t>环境标志产品技术要求印刷第一部分：平版印刷</w:t>
      </w:r>
    </w:p>
    <w:p w14:paraId="667CD860" w14:textId="1CFF6003" w:rsidR="003736C9" w:rsidRDefault="003736C9" w:rsidP="003736C9">
      <w:pPr>
        <w:pStyle w:val="affffffffffff5"/>
      </w:pPr>
      <w:r>
        <w:rPr>
          <w:rFonts w:hint="eastAsia"/>
        </w:rPr>
        <w:t>HJ 2539-2014 环境标志产品技术要求 印刷 第三部分_凹版印刷</w:t>
      </w:r>
    </w:p>
    <w:p w14:paraId="2FB7E3E4" w14:textId="6462D6E3" w:rsidR="00AA6EC9" w:rsidRPr="008A57E6" w:rsidRDefault="003736C9" w:rsidP="00225365">
      <w:pPr>
        <w:pStyle w:val="affffffffffff5"/>
      </w:pPr>
      <w:r>
        <w:rPr>
          <w:rFonts w:hint="eastAsia"/>
        </w:rPr>
        <w:t>HJ 2542-2016</w:t>
      </w:r>
      <w:r w:rsidR="00225365">
        <w:t xml:space="preserve"> </w:t>
      </w:r>
      <w:r>
        <w:rPr>
          <w:rFonts w:hint="eastAsia"/>
        </w:rPr>
        <w:t>环境标志产品技术要求胶印油墨</w:t>
      </w:r>
    </w:p>
    <w:p w14:paraId="3CAE71C7" w14:textId="77777777" w:rsidR="00B265BC" w:rsidRPr="00E030F9" w:rsidRDefault="00FD59EB" w:rsidP="00FD59EB">
      <w:pPr>
        <w:pStyle w:val="afff4"/>
        <w:spacing w:before="312" w:after="312"/>
      </w:pPr>
      <w:bookmarkStart w:id="48" w:name="_Toc104803035"/>
      <w:r>
        <w:rPr>
          <w:rFonts w:hint="eastAsia"/>
          <w:szCs w:val="21"/>
        </w:rPr>
        <w:t>术语和定义</w:t>
      </w:r>
      <w:bookmarkEnd w:id="48"/>
    </w:p>
    <w:bookmarkStart w:id="49" w:name="_Toc26986532" w:displacedByCustomXml="next"/>
    <w:bookmarkEnd w:id="49" w:displacedByCustomXml="next"/>
    <w:sdt>
      <w:sdtPr>
        <w:id w:val="-1909835108"/>
        <w:placeholder>
          <w:docPart w:val="32213802FD1C44689494534B3327689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4FB1DE" w14:textId="32406EC6" w:rsidR="003C010C" w:rsidRDefault="00225365" w:rsidP="00BA263B">
          <w:pPr>
            <w:pStyle w:val="afffff5"/>
            <w:ind w:firstLine="420"/>
          </w:pPr>
          <w:r w:rsidRPr="00225365">
            <w:rPr>
              <w:rFonts w:hint="eastAsia"/>
            </w:rPr>
            <w:t>GB/T 18006.3、GB/T 38082、GB/T 16716.</w:t>
          </w:r>
          <w:r w:rsidR="008472FB">
            <w:t>1</w:t>
          </w:r>
          <w:r>
            <w:rPr>
              <w:rFonts w:hint="eastAsia"/>
            </w:rPr>
            <w:t>规定的及</w:t>
          </w:r>
          <w:r w:rsidRPr="00225365">
            <w:t>下列术语和定义适用于本文件。</w:t>
          </w:r>
        </w:p>
      </w:sdtContent>
    </w:sdt>
    <w:p w14:paraId="798FFEFB" w14:textId="5E08A467" w:rsidR="00C25FEF" w:rsidRPr="00C25FEF" w:rsidRDefault="00E24D42" w:rsidP="00D100C9">
      <w:pPr>
        <w:pStyle w:val="affffffffffff"/>
        <w:ind w:left="420" w:hangingChars="200" w:hanging="420"/>
        <w:rPr>
          <w:rFonts w:ascii="黑体" w:eastAsia="黑体" w:hAnsi="黑体"/>
        </w:rPr>
      </w:pPr>
      <w:r w:rsidRPr="00C25FEF">
        <w:rPr>
          <w:rFonts w:ascii="黑体" w:eastAsia="黑体" w:hAnsi="黑体"/>
        </w:rPr>
        <w:br/>
      </w:r>
      <w:r w:rsidR="00C25FEF" w:rsidRPr="00C25FEF">
        <w:rPr>
          <w:rFonts w:ascii="黑体" w:eastAsia="黑体" w:hAnsi="黑体" w:hint="eastAsia"/>
        </w:rPr>
        <w:t>绿色包装</w:t>
      </w:r>
      <w:r w:rsidR="00C25FEF" w:rsidRPr="00C25FEF">
        <w:rPr>
          <w:rFonts w:ascii="黑体" w:eastAsia="黑体" w:hAnsi="黑体" w:hint="eastAsia"/>
        </w:rPr>
        <w:tab/>
        <w:t>green packaging</w:t>
      </w:r>
    </w:p>
    <w:p w14:paraId="4C0883AF" w14:textId="6F1C58A9" w:rsidR="00E24D42" w:rsidRDefault="00360DD2" w:rsidP="00C25FEF">
      <w:pPr>
        <w:pStyle w:val="afffff5"/>
        <w:ind w:firstLine="420"/>
      </w:pPr>
      <w:r>
        <w:rPr>
          <w:rFonts w:hint="eastAsia"/>
        </w:rPr>
        <w:t>在包装产品全生命周期中，在满足包装功能要求的前提下，对人体健康和生态环境危害小、资源能源消耗少的包装</w:t>
      </w:r>
      <w:r w:rsidR="00C25FEF">
        <w:rPr>
          <w:rFonts w:hint="eastAsia"/>
        </w:rPr>
        <w:t>。</w:t>
      </w:r>
    </w:p>
    <w:p w14:paraId="2D8233EC" w14:textId="2EED0C6B" w:rsidR="00360DD2" w:rsidRPr="007B586D" w:rsidRDefault="00360DD2" w:rsidP="00C25FEF">
      <w:pPr>
        <w:pStyle w:val="afffff5"/>
        <w:ind w:firstLine="420"/>
      </w:pPr>
      <w:r w:rsidRPr="007B586D">
        <w:rPr>
          <w:rFonts w:hint="eastAsia"/>
        </w:rPr>
        <w:t>[来源</w:t>
      </w:r>
      <w:r w:rsidRPr="007B586D">
        <w:t>：GB/T 37422-2019</w:t>
      </w:r>
      <w:r w:rsidRPr="007B586D">
        <w:rPr>
          <w:rFonts w:hint="eastAsia"/>
        </w:rPr>
        <w:t>,</w:t>
      </w:r>
      <w:r w:rsidRPr="007B586D">
        <w:t>3.1</w:t>
      </w:r>
      <w:r w:rsidRPr="007B586D">
        <w:rPr>
          <w:rFonts w:hint="eastAsia"/>
        </w:rPr>
        <w:t>]</w:t>
      </w:r>
    </w:p>
    <w:p w14:paraId="5DE59820" w14:textId="2C343B8B" w:rsidR="00360DD2" w:rsidRPr="00360DD2" w:rsidRDefault="00E24D42" w:rsidP="00360DD2">
      <w:pPr>
        <w:pStyle w:val="affffffffffff"/>
        <w:ind w:left="420" w:hangingChars="200" w:hanging="420"/>
        <w:rPr>
          <w:rFonts w:ascii="黑体" w:eastAsia="黑体" w:hAnsi="黑体"/>
        </w:rPr>
      </w:pPr>
      <w:r w:rsidRPr="00B04B4D">
        <w:rPr>
          <w:rFonts w:ascii="黑体" w:eastAsia="黑体" w:hAnsi="黑体"/>
        </w:rPr>
        <w:br/>
      </w:r>
      <w:r w:rsidR="00360DD2" w:rsidRPr="00360DD2">
        <w:rPr>
          <w:rFonts w:ascii="黑体" w:eastAsia="黑体" w:hAnsi="黑体" w:hint="eastAsia"/>
        </w:rPr>
        <w:t>可降解 degradation</w:t>
      </w:r>
    </w:p>
    <w:p w14:paraId="7D7AF6B2" w14:textId="4C09E40F" w:rsidR="00E24D42" w:rsidRDefault="00360DD2" w:rsidP="00360DD2">
      <w:pPr>
        <w:pStyle w:val="afffff5"/>
        <w:ind w:firstLine="420"/>
      </w:pPr>
      <w:r>
        <w:rPr>
          <w:rFonts w:hint="eastAsia"/>
        </w:rPr>
        <w:lastRenderedPageBreak/>
        <w:t>在自然界如土壤、沙土、水等条件下，或者是在特定条件如堆肥化或厌氧消化条件下或水性培养液中，可最终被分解为成分较简单的化合物，如二氧化碳（CO</w:t>
      </w:r>
      <w:r w:rsidRPr="00360DD2">
        <w:rPr>
          <w:rFonts w:hint="eastAsia"/>
          <w:vertAlign w:val="subscript"/>
        </w:rPr>
        <w:t>2</w:t>
      </w:r>
      <w:r>
        <w:rPr>
          <w:rFonts w:hint="eastAsia"/>
        </w:rPr>
        <w:t>）或/和甲烷（CH</w:t>
      </w:r>
      <w:r w:rsidRPr="00360DD2">
        <w:rPr>
          <w:rFonts w:hint="eastAsia"/>
          <w:vertAlign w:val="subscript"/>
        </w:rPr>
        <w:t>4</w:t>
      </w:r>
      <w:r>
        <w:rPr>
          <w:rFonts w:hint="eastAsia"/>
        </w:rPr>
        <w:t>）、水（H</w:t>
      </w:r>
      <w:r w:rsidRPr="00360DD2">
        <w:rPr>
          <w:rFonts w:hint="eastAsia"/>
          <w:vertAlign w:val="subscript"/>
        </w:rPr>
        <w:t>2</w:t>
      </w:r>
      <w:r>
        <w:rPr>
          <w:rFonts w:hint="eastAsia"/>
        </w:rPr>
        <w:t>O）等，及所含元素的矿化无机盐、生物死体的一种性质。</w:t>
      </w:r>
    </w:p>
    <w:p w14:paraId="6DC30B1B" w14:textId="3AA87F66" w:rsidR="00BB1D3E" w:rsidRPr="007B586D" w:rsidRDefault="00BB1D3E" w:rsidP="00BB1D3E">
      <w:pPr>
        <w:pStyle w:val="affffffffffff5"/>
      </w:pPr>
      <w:r w:rsidRPr="007B586D">
        <w:rPr>
          <w:rFonts w:hint="eastAsia"/>
        </w:rPr>
        <w:t>[来源</w:t>
      </w:r>
      <w:r w:rsidRPr="007B586D">
        <w:t>：</w:t>
      </w:r>
      <w:r w:rsidR="00944262" w:rsidRPr="007B586D">
        <w:t>GB/T 18006.3-2020</w:t>
      </w:r>
      <w:r w:rsidRPr="007B586D">
        <w:rPr>
          <w:rFonts w:hint="eastAsia"/>
        </w:rPr>
        <w:t>,</w:t>
      </w:r>
      <w:r w:rsidR="00944262" w:rsidRPr="007B586D">
        <w:t>3.1</w:t>
      </w:r>
      <w:r w:rsidR="00410786" w:rsidRPr="007B586D">
        <w:rPr>
          <w:rFonts w:hint="eastAsia"/>
        </w:rPr>
        <w:t>，</w:t>
      </w:r>
      <w:r w:rsidR="00944262" w:rsidRPr="007B586D">
        <w:rPr>
          <w:rFonts w:hint="eastAsia"/>
        </w:rPr>
        <w:t>有修改</w:t>
      </w:r>
      <w:r w:rsidRPr="007B586D">
        <w:rPr>
          <w:rFonts w:hint="eastAsia"/>
        </w:rPr>
        <w:t>]</w:t>
      </w:r>
    </w:p>
    <w:p w14:paraId="14E8015A" w14:textId="0DFFA4E0" w:rsidR="00944262" w:rsidRPr="007B586D" w:rsidRDefault="00944262" w:rsidP="00944262">
      <w:pPr>
        <w:pStyle w:val="affffffffffff"/>
        <w:ind w:left="420" w:hangingChars="200" w:hanging="420"/>
      </w:pPr>
      <w:r w:rsidRPr="007B586D">
        <w:br/>
      </w:r>
      <w:r w:rsidRPr="007B586D">
        <w:rPr>
          <w:rFonts w:ascii="黑体" w:eastAsia="黑体" w:hAnsi="黑体" w:hint="eastAsia"/>
        </w:rPr>
        <w:t>可重复使用 reusable</w:t>
      </w:r>
    </w:p>
    <w:p w14:paraId="23888A07" w14:textId="10CB82AD" w:rsidR="00944262" w:rsidRPr="007B586D" w:rsidRDefault="00944262" w:rsidP="00944262">
      <w:pPr>
        <w:pStyle w:val="afffff5"/>
        <w:ind w:firstLine="420"/>
      </w:pPr>
      <w:r w:rsidRPr="007B586D">
        <w:rPr>
          <w:rFonts w:hint="eastAsia"/>
        </w:rPr>
        <w:t>同目的包装预期在其生命周期内被重复灌装或使用</w:t>
      </w:r>
      <w:r w:rsidR="00DB5BC7">
        <w:rPr>
          <w:rFonts w:hint="eastAsia"/>
        </w:rPr>
        <w:t>,</w:t>
      </w:r>
      <w:r w:rsidRPr="007B586D">
        <w:rPr>
          <w:rFonts w:hint="eastAsia"/>
        </w:rPr>
        <w:t>必要时可使用市场上获取的补助物实现。</w:t>
      </w:r>
    </w:p>
    <w:p w14:paraId="4823E816" w14:textId="2C5E06BC" w:rsidR="00944262" w:rsidRPr="007B586D" w:rsidRDefault="00944262" w:rsidP="00944262">
      <w:pPr>
        <w:pStyle w:val="afffc"/>
      </w:pPr>
      <w:r w:rsidRPr="007B586D">
        <w:rPr>
          <w:rFonts w:hint="eastAsia"/>
        </w:rPr>
        <w:t>支持包装重复使用但本身不可重复使用的物件(如标签或封盖</w:t>
      </w:r>
      <w:r w:rsidR="00DB5BC7">
        <w:rPr>
          <w:rFonts w:hint="eastAsia"/>
        </w:rPr>
        <w:t>),</w:t>
      </w:r>
      <w:r w:rsidRPr="007B586D">
        <w:rPr>
          <w:rFonts w:hint="eastAsia"/>
        </w:rPr>
        <w:t>视为包装的一部分。</w:t>
      </w:r>
    </w:p>
    <w:p w14:paraId="4A3A2CF6" w14:textId="7B9FACE7" w:rsidR="00E77BC2" w:rsidRPr="007B586D" w:rsidRDefault="0074115C" w:rsidP="00E77BC2">
      <w:pPr>
        <w:pStyle w:val="afffff5"/>
        <w:ind w:firstLine="420"/>
      </w:pPr>
      <w:bookmarkStart w:id="50" w:name="_Hlk103543249"/>
      <w:r w:rsidRPr="007B586D">
        <w:rPr>
          <w:rFonts w:hint="eastAsia"/>
        </w:rPr>
        <w:t xml:space="preserve">[来源：GB/T </w:t>
      </w:r>
      <w:r w:rsidR="00410786" w:rsidRPr="007B586D">
        <w:t>16716.1-2018</w:t>
      </w:r>
      <w:r w:rsidRPr="007B586D">
        <w:rPr>
          <w:rFonts w:hint="eastAsia"/>
        </w:rPr>
        <w:t>,3.</w:t>
      </w:r>
      <w:r w:rsidR="00410786" w:rsidRPr="007B586D">
        <w:t>4</w:t>
      </w:r>
      <w:r w:rsidR="00410786" w:rsidRPr="007B586D">
        <w:rPr>
          <w:rFonts w:hint="eastAsia"/>
        </w:rPr>
        <w:t>，有修改</w:t>
      </w:r>
      <w:r w:rsidRPr="007B586D">
        <w:rPr>
          <w:rFonts w:hint="eastAsia"/>
        </w:rPr>
        <w:t>]</w:t>
      </w:r>
    </w:p>
    <w:bookmarkEnd w:id="50"/>
    <w:p w14:paraId="16E134F2" w14:textId="18980482" w:rsidR="00944262" w:rsidRPr="007B586D" w:rsidRDefault="00944262" w:rsidP="00555AE2">
      <w:pPr>
        <w:pStyle w:val="affffffffffff"/>
        <w:ind w:left="420" w:hangingChars="200" w:hanging="420"/>
      </w:pPr>
      <w:r w:rsidRPr="007B586D">
        <w:br/>
      </w:r>
      <w:r w:rsidRPr="007B586D">
        <w:rPr>
          <w:rFonts w:ascii="黑体" w:eastAsia="黑体" w:hAnsi="黑体" w:hint="eastAsia"/>
        </w:rPr>
        <w:t>可循环再生 recyclable</w:t>
      </w:r>
    </w:p>
    <w:p w14:paraId="58B8EE1F" w14:textId="32935DE9" w:rsidR="00944262" w:rsidRPr="007B586D" w:rsidRDefault="00944262" w:rsidP="00944262">
      <w:pPr>
        <w:pStyle w:val="afffff5"/>
        <w:ind w:firstLine="420"/>
      </w:pPr>
      <w:r w:rsidRPr="007B586D">
        <w:rPr>
          <w:rFonts w:hint="eastAsia"/>
        </w:rPr>
        <w:t>包装或其组分可通过可行的过程和方案从废物流中转移出来</w:t>
      </w:r>
      <w:r w:rsidR="00DB5BC7">
        <w:rPr>
          <w:rFonts w:hint="eastAsia"/>
        </w:rPr>
        <w:t>,</w:t>
      </w:r>
      <w:r w:rsidRPr="007B586D">
        <w:rPr>
          <w:rFonts w:hint="eastAsia"/>
        </w:rPr>
        <w:t>同时能够被收集、加工并以原材料或产品的形式投入使用。</w:t>
      </w:r>
    </w:p>
    <w:p w14:paraId="38AC70EB" w14:textId="0174D6D2" w:rsidR="00944262" w:rsidRPr="007B586D" w:rsidRDefault="00944262" w:rsidP="00944262">
      <w:pPr>
        <w:pStyle w:val="afffc"/>
      </w:pPr>
      <w:r w:rsidRPr="007B586D">
        <w:rPr>
          <w:rFonts w:hint="eastAsia"/>
        </w:rPr>
        <w:t>本部分中的循环</w:t>
      </w:r>
      <w:proofErr w:type="gramStart"/>
      <w:r w:rsidRPr="007B586D">
        <w:rPr>
          <w:rFonts w:hint="eastAsia"/>
        </w:rPr>
        <w:t>再生仅</w:t>
      </w:r>
      <w:proofErr w:type="gramEnd"/>
      <w:r w:rsidRPr="007B586D">
        <w:rPr>
          <w:rFonts w:hint="eastAsia"/>
        </w:rPr>
        <w:t>指材料循环再生</w:t>
      </w:r>
      <w:r w:rsidR="00DB5BC7">
        <w:rPr>
          <w:rFonts w:hint="eastAsia"/>
        </w:rPr>
        <w:t>,</w:t>
      </w:r>
      <w:r w:rsidRPr="007B586D">
        <w:rPr>
          <w:rFonts w:hint="eastAsia"/>
        </w:rPr>
        <w:t>不包括能量回收和作为燃料使用。</w:t>
      </w:r>
    </w:p>
    <w:p w14:paraId="15AE0DF7" w14:textId="324CC97D" w:rsidR="00410786" w:rsidRPr="007B586D" w:rsidRDefault="00410786" w:rsidP="00410786">
      <w:pPr>
        <w:pStyle w:val="afffff5"/>
        <w:ind w:firstLine="420"/>
      </w:pPr>
      <w:r w:rsidRPr="007B586D">
        <w:rPr>
          <w:rFonts w:hint="eastAsia"/>
        </w:rPr>
        <w:t>[来源：GB/T 16716.1-2018,3.</w:t>
      </w:r>
      <w:r w:rsidRPr="007B586D">
        <w:t>5</w:t>
      </w:r>
      <w:r w:rsidRPr="007B586D">
        <w:rPr>
          <w:rFonts w:hint="eastAsia"/>
        </w:rPr>
        <w:t>，有修改]</w:t>
      </w:r>
    </w:p>
    <w:p w14:paraId="4CFB5CC8" w14:textId="77777777" w:rsidR="00AC1324" w:rsidRPr="00AC1324" w:rsidRDefault="00AC1324" w:rsidP="00AC1324">
      <w:pPr>
        <w:pStyle w:val="afff4"/>
        <w:spacing w:before="312" w:after="312"/>
      </w:pPr>
      <w:bookmarkStart w:id="51" w:name="_Toc104803036"/>
      <w:r w:rsidRPr="00AC1324">
        <w:rPr>
          <w:rFonts w:hint="eastAsia"/>
        </w:rPr>
        <w:t>评价要求</w:t>
      </w:r>
      <w:bookmarkEnd w:id="51"/>
    </w:p>
    <w:p w14:paraId="6223331B" w14:textId="77777777" w:rsidR="00AC1324" w:rsidRPr="00AC1324" w:rsidRDefault="00AC1324" w:rsidP="00DB5BC7">
      <w:pPr>
        <w:pStyle w:val="afff5"/>
        <w:spacing w:before="156" w:after="156"/>
        <w:ind w:left="0"/>
      </w:pPr>
      <w:bookmarkStart w:id="52" w:name="_Toc63632705"/>
      <w:bookmarkStart w:id="53" w:name="_Toc63633613"/>
      <w:bookmarkStart w:id="54" w:name="_Toc66875824"/>
      <w:bookmarkStart w:id="55" w:name="_Toc67085384"/>
      <w:bookmarkStart w:id="56" w:name="_Toc67877912"/>
      <w:bookmarkStart w:id="57" w:name="_Toc104803037"/>
      <w:r w:rsidRPr="00AC1324">
        <w:rPr>
          <w:rFonts w:hint="eastAsia"/>
        </w:rPr>
        <w:t>通用要求</w:t>
      </w:r>
      <w:bookmarkEnd w:id="52"/>
      <w:bookmarkEnd w:id="53"/>
      <w:bookmarkEnd w:id="54"/>
      <w:bookmarkEnd w:id="55"/>
      <w:bookmarkEnd w:id="56"/>
      <w:bookmarkEnd w:id="57"/>
    </w:p>
    <w:p w14:paraId="7B6C7EED" w14:textId="6F524556" w:rsidR="00AC1324" w:rsidRPr="00AC1324" w:rsidRDefault="00AC1324" w:rsidP="00DB5BC7">
      <w:pPr>
        <w:pStyle w:val="afffffffffb"/>
      </w:pPr>
      <w:r w:rsidRPr="00AC1324">
        <w:t>企业应选用符合附录A规定的</w:t>
      </w:r>
      <w:r w:rsidRPr="00AC1324">
        <w:rPr>
          <w:rFonts w:hint="eastAsia"/>
        </w:rPr>
        <w:t>绿色</w:t>
      </w:r>
      <w:r w:rsidRPr="00AC1324">
        <w:t xml:space="preserve">包装，优先选择通过绿色认证的包装。 </w:t>
      </w:r>
    </w:p>
    <w:p w14:paraId="0C4E4E6D" w14:textId="17D11AE4" w:rsidR="00AC1324" w:rsidRPr="00AC1324" w:rsidRDefault="00AC1324" w:rsidP="00DB5BC7">
      <w:pPr>
        <w:pStyle w:val="afffffffffb"/>
      </w:pPr>
      <w:r w:rsidRPr="00AC1324">
        <w:t>企业</w:t>
      </w:r>
      <w:r w:rsidRPr="00AC1324">
        <w:rPr>
          <w:rFonts w:hint="eastAsia"/>
        </w:rPr>
        <w:t>应</w:t>
      </w:r>
      <w:r w:rsidRPr="00AC1324">
        <w:t>优先选择可重复使用、易</w:t>
      </w:r>
      <w:r w:rsidRPr="00AC1324">
        <w:rPr>
          <w:rFonts w:hint="eastAsia"/>
        </w:rPr>
        <w:t>循环再生</w:t>
      </w:r>
      <w:r w:rsidRPr="00AC1324">
        <w:t>的包装</w:t>
      </w:r>
      <w:r w:rsidRPr="00AC1324">
        <w:rPr>
          <w:rFonts w:hint="eastAsia"/>
        </w:rPr>
        <w:t>，一次性包装应符合</w:t>
      </w:r>
      <w:r w:rsidRPr="00AC1324">
        <w:t>GB/T 18006.3</w:t>
      </w:r>
      <w:r w:rsidRPr="00AC1324">
        <w:rPr>
          <w:rFonts w:hint="eastAsia"/>
        </w:rPr>
        <w:t>或</w:t>
      </w:r>
      <w:r w:rsidRPr="00AC1324">
        <w:t>GB/T 38082中规定的可降解要求。</w:t>
      </w:r>
    </w:p>
    <w:p w14:paraId="332356AF" w14:textId="09EF4F31" w:rsidR="00AC1324" w:rsidRPr="00AC1324" w:rsidRDefault="00AC1324" w:rsidP="00DB5BC7">
      <w:pPr>
        <w:pStyle w:val="afffffffffb"/>
      </w:pPr>
      <w:r w:rsidRPr="00AC1324">
        <w:t>企业应</w:t>
      </w:r>
      <w:r w:rsidRPr="00AC1324">
        <w:rPr>
          <w:rFonts w:hint="eastAsia"/>
        </w:rPr>
        <w:t>采取措施</w:t>
      </w:r>
      <w:proofErr w:type="gramStart"/>
      <w:r w:rsidRPr="00AC1324">
        <w:rPr>
          <w:rFonts w:hint="eastAsia"/>
        </w:rPr>
        <w:t>鼓励</w:t>
      </w:r>
      <w:r w:rsidRPr="00AC1324">
        <w:t>自</w:t>
      </w:r>
      <w:proofErr w:type="gramEnd"/>
      <w:r w:rsidRPr="00AC1324">
        <w:t>带包装的客户。</w:t>
      </w:r>
    </w:p>
    <w:p w14:paraId="6DC13C0E" w14:textId="33311F0B" w:rsidR="00AC1324" w:rsidRPr="00AC1324" w:rsidRDefault="00AC1324" w:rsidP="00DB5BC7">
      <w:pPr>
        <w:pStyle w:val="afff5"/>
        <w:spacing w:before="156" w:after="156"/>
        <w:ind w:left="0"/>
      </w:pPr>
      <w:bookmarkStart w:id="58" w:name="_Toc63632706"/>
      <w:bookmarkStart w:id="59" w:name="_Toc63633614"/>
      <w:bookmarkStart w:id="60" w:name="_Toc66875825"/>
      <w:bookmarkStart w:id="61" w:name="_Toc67085385"/>
      <w:bookmarkStart w:id="62" w:name="_Toc67877913"/>
      <w:bookmarkStart w:id="63" w:name="_Toc104803038"/>
      <w:r w:rsidRPr="00AC1324">
        <w:rPr>
          <w:rFonts w:hint="eastAsia"/>
        </w:rPr>
        <w:t>减量化要求</w:t>
      </w:r>
      <w:bookmarkEnd w:id="58"/>
      <w:bookmarkEnd w:id="59"/>
      <w:bookmarkEnd w:id="60"/>
      <w:bookmarkEnd w:id="61"/>
      <w:bookmarkEnd w:id="62"/>
      <w:bookmarkEnd w:id="63"/>
    </w:p>
    <w:p w14:paraId="2929E60A" w14:textId="703CA89C" w:rsidR="00AC1324" w:rsidRPr="00AC1324" w:rsidRDefault="00AC1324" w:rsidP="00DB5BC7">
      <w:pPr>
        <w:pStyle w:val="afffffffffb"/>
      </w:pPr>
      <w:r w:rsidRPr="00AC1324">
        <w:t>企业应选择适宜包装，</w:t>
      </w:r>
      <w:r w:rsidRPr="00AC1324">
        <w:rPr>
          <w:rFonts w:hint="eastAsia"/>
        </w:rPr>
        <w:t>外卖</w:t>
      </w:r>
      <w:r w:rsidRPr="00AC1324">
        <w:t>包装</w:t>
      </w:r>
      <w:r w:rsidRPr="00AC1324">
        <w:rPr>
          <w:rFonts w:hint="eastAsia"/>
        </w:rPr>
        <w:t>最多不超过</w:t>
      </w:r>
      <w:r w:rsidRPr="00AC1324">
        <w:t>3层，空隙率不超过30%，</w:t>
      </w:r>
      <w:r w:rsidRPr="00AC1324">
        <w:rPr>
          <w:rFonts w:hint="eastAsia"/>
        </w:rPr>
        <w:t>空隙率按照</w:t>
      </w:r>
      <w:r w:rsidRPr="00AC1324">
        <w:t>GB 23350-2021</w:t>
      </w:r>
      <w:r w:rsidRPr="00AC1324">
        <w:rPr>
          <w:rFonts w:hint="eastAsia"/>
        </w:rPr>
        <w:t>计算</w:t>
      </w:r>
      <w:r w:rsidRPr="00AC1324">
        <w:t>。</w:t>
      </w:r>
    </w:p>
    <w:p w14:paraId="476AD856" w14:textId="069F124C" w:rsidR="00AC1324" w:rsidRPr="00AC1324" w:rsidRDefault="00AC1324" w:rsidP="00DB5BC7">
      <w:pPr>
        <w:pStyle w:val="afffffffffb"/>
      </w:pPr>
      <w:r w:rsidRPr="00AC1324">
        <w:rPr>
          <w:rFonts w:hint="eastAsia"/>
        </w:rPr>
        <w:t>企业应采取措施减少一次性塑料包装的使用，如采用可重复利用的包装或采用纸、天然材质等环保型塑料替代材料。</w:t>
      </w:r>
    </w:p>
    <w:p w14:paraId="68FA38C0" w14:textId="4977EE42" w:rsidR="00AC1324" w:rsidRPr="00AC1324" w:rsidRDefault="00AC1324" w:rsidP="00DB5BC7">
      <w:pPr>
        <w:pStyle w:val="afffffffffb"/>
      </w:pPr>
      <w:r w:rsidRPr="00AC1324">
        <w:t>包装上的印刷颜色不得超过6色，印刷使用油墨中挥发性有机化合物（VOCs）含量应不大于5%（以重量计）</w:t>
      </w:r>
      <w:r w:rsidRPr="00AC1324">
        <w:rPr>
          <w:rFonts w:hint="eastAsia"/>
        </w:rPr>
        <w:t>。</w:t>
      </w:r>
    </w:p>
    <w:p w14:paraId="626011F6" w14:textId="4ED791AA" w:rsidR="00AC1324" w:rsidRPr="00AC1324" w:rsidRDefault="00AC1324" w:rsidP="00DB5BC7">
      <w:pPr>
        <w:pStyle w:val="afff5"/>
        <w:spacing w:before="156" w:after="156"/>
        <w:ind w:left="0"/>
      </w:pPr>
      <w:bookmarkStart w:id="64" w:name="_Toc63632707"/>
      <w:bookmarkStart w:id="65" w:name="_Toc63633615"/>
      <w:bookmarkStart w:id="66" w:name="_Toc66875826"/>
      <w:bookmarkStart w:id="67" w:name="_Toc67085386"/>
      <w:bookmarkStart w:id="68" w:name="_Toc67877914"/>
      <w:bookmarkStart w:id="69" w:name="_Toc104803039"/>
      <w:r w:rsidRPr="00AC1324">
        <w:rPr>
          <w:rFonts w:hint="eastAsia"/>
        </w:rPr>
        <w:t>可循环要求</w:t>
      </w:r>
      <w:bookmarkEnd w:id="64"/>
      <w:bookmarkEnd w:id="65"/>
      <w:bookmarkEnd w:id="66"/>
      <w:bookmarkEnd w:id="67"/>
      <w:bookmarkEnd w:id="68"/>
      <w:bookmarkEnd w:id="69"/>
    </w:p>
    <w:p w14:paraId="1A9E0002" w14:textId="4D98931B" w:rsidR="00AC1324" w:rsidRPr="00AC1324" w:rsidRDefault="00AC1324" w:rsidP="00DB5BC7">
      <w:pPr>
        <w:pStyle w:val="afffffffffb"/>
      </w:pPr>
      <w:r w:rsidRPr="00AC1324">
        <w:rPr>
          <w:rFonts w:hint="eastAsia"/>
        </w:rPr>
        <w:t>企业应提供消费者多种选择的可重复使用包装或可循环包装方案，并提供操作指引。</w:t>
      </w:r>
    </w:p>
    <w:p w14:paraId="3A7306F2" w14:textId="2E018B19" w:rsidR="00AC1324" w:rsidRPr="00AC1324" w:rsidRDefault="00AC1324" w:rsidP="00DB5BC7">
      <w:pPr>
        <w:pStyle w:val="afffffffffb"/>
      </w:pPr>
      <w:r w:rsidRPr="00AC1324">
        <w:rPr>
          <w:rFonts w:hint="eastAsia"/>
        </w:rPr>
        <w:t>鼓励</w:t>
      </w:r>
      <w:r w:rsidRPr="00AC1324">
        <w:t>企业</w:t>
      </w:r>
      <w:r w:rsidRPr="00AC1324">
        <w:rPr>
          <w:rFonts w:hint="eastAsia"/>
        </w:rPr>
        <w:t>之间、企业</w:t>
      </w:r>
      <w:r w:rsidRPr="00AC1324">
        <w:t>与第三方机构</w:t>
      </w:r>
      <w:r w:rsidRPr="00AC1324">
        <w:rPr>
          <w:rFonts w:hint="eastAsia"/>
        </w:rPr>
        <w:t>等</w:t>
      </w:r>
      <w:r w:rsidRPr="00AC1324">
        <w:t>建立可循环包装共享平台。</w:t>
      </w:r>
    </w:p>
    <w:p w14:paraId="69DE50EC" w14:textId="29185376" w:rsidR="00AC1324" w:rsidRPr="00AC1324" w:rsidRDefault="00AC1324" w:rsidP="00DB5BC7">
      <w:pPr>
        <w:pStyle w:val="afffffffffb"/>
      </w:pPr>
      <w:r w:rsidRPr="00AC1324">
        <w:rPr>
          <w:rFonts w:hint="eastAsia"/>
        </w:rPr>
        <w:t>鼓励企业采用新的</w:t>
      </w:r>
      <w:r w:rsidRPr="00AC1324">
        <w:t>信息化技术建立可循环包装识别、追踪和再利用系统。</w:t>
      </w:r>
    </w:p>
    <w:p w14:paraId="10D353DD" w14:textId="454D6E2F" w:rsidR="00AC1324" w:rsidRPr="00AC1324" w:rsidRDefault="00AC1324" w:rsidP="00DB5BC7">
      <w:pPr>
        <w:pStyle w:val="afff5"/>
        <w:spacing w:before="156" w:after="156"/>
        <w:ind w:left="0"/>
      </w:pPr>
      <w:bookmarkStart w:id="70" w:name="_Toc63632708"/>
      <w:bookmarkStart w:id="71" w:name="_Toc63633616"/>
      <w:bookmarkStart w:id="72" w:name="_Toc66875827"/>
      <w:bookmarkStart w:id="73" w:name="_Toc67085387"/>
      <w:bookmarkStart w:id="74" w:name="_Toc67877915"/>
      <w:bookmarkStart w:id="75" w:name="_Toc104803040"/>
      <w:r w:rsidRPr="00AC1324">
        <w:rPr>
          <w:rFonts w:hint="eastAsia"/>
        </w:rPr>
        <w:t>回收及废弃要求</w:t>
      </w:r>
      <w:bookmarkEnd w:id="70"/>
      <w:bookmarkEnd w:id="71"/>
      <w:bookmarkEnd w:id="72"/>
      <w:bookmarkEnd w:id="73"/>
      <w:bookmarkEnd w:id="74"/>
      <w:bookmarkEnd w:id="75"/>
    </w:p>
    <w:p w14:paraId="16450EDE" w14:textId="0CF6E288" w:rsidR="00AC1324" w:rsidRPr="00AC1324" w:rsidRDefault="00AC1324" w:rsidP="00DB5BC7">
      <w:pPr>
        <w:pStyle w:val="afffffffffb"/>
      </w:pPr>
      <w:r w:rsidRPr="00AC1324">
        <w:rPr>
          <w:rFonts w:hint="eastAsia"/>
        </w:rPr>
        <w:t>企业应采取措施对可重复使用或可循环包装进行回收，以实现其重复使用或循环要求。</w:t>
      </w:r>
    </w:p>
    <w:p w14:paraId="72581C5C" w14:textId="7D3E5DD7" w:rsidR="00AC1324" w:rsidRPr="00AC1324" w:rsidRDefault="00AC1324" w:rsidP="00DB5BC7">
      <w:pPr>
        <w:pStyle w:val="afffffffffb"/>
      </w:pPr>
      <w:r w:rsidRPr="00AC1324">
        <w:t>包装</w:t>
      </w:r>
      <w:r w:rsidRPr="00AC1324">
        <w:rPr>
          <w:rFonts w:hint="eastAsia"/>
        </w:rPr>
        <w:t>上应有明确的材质类别及标识，并通过书面的方式</w:t>
      </w:r>
      <w:r w:rsidRPr="00AC1324">
        <w:t>告知消费者</w:t>
      </w:r>
      <w:r w:rsidRPr="00AC1324">
        <w:rPr>
          <w:rFonts w:hint="eastAsia"/>
        </w:rPr>
        <w:t>该包装对应的再利用或处理方式，需要回收的应提供便捷的</w:t>
      </w:r>
      <w:r w:rsidRPr="00AC1324">
        <w:t>回收渠道。</w:t>
      </w:r>
    </w:p>
    <w:p w14:paraId="3944DABA" w14:textId="3B40E310" w:rsidR="00AC1324" w:rsidRPr="00AC1324" w:rsidRDefault="00AC1324" w:rsidP="00DB5BC7">
      <w:pPr>
        <w:pStyle w:val="afffffffffb"/>
      </w:pPr>
      <w:r w:rsidRPr="00AC1324">
        <w:lastRenderedPageBreak/>
        <w:t>企业应通过积分反馈、绿色信用等激励机制引导消费者将</w:t>
      </w:r>
      <w:r w:rsidRPr="00AC1324">
        <w:rPr>
          <w:rFonts w:hint="eastAsia"/>
        </w:rPr>
        <w:t>失去使用功能的</w:t>
      </w:r>
      <w:r w:rsidRPr="00AC1324">
        <w:t xml:space="preserve">包装返还至回收点。 </w:t>
      </w:r>
    </w:p>
    <w:p w14:paraId="2187DB3A" w14:textId="23088062" w:rsidR="00AC1324" w:rsidRPr="00AC1324" w:rsidRDefault="00AC1324" w:rsidP="00DB5BC7">
      <w:pPr>
        <w:pStyle w:val="afffffffffb"/>
      </w:pPr>
      <w:r w:rsidRPr="00AC1324">
        <w:rPr>
          <w:rFonts w:hint="eastAsia"/>
        </w:rPr>
        <w:t>餐饮</w:t>
      </w:r>
      <w:r w:rsidRPr="00AC1324">
        <w:t>企业</w:t>
      </w:r>
      <w:r w:rsidRPr="00AC1324">
        <w:rPr>
          <w:rFonts w:hint="eastAsia"/>
        </w:rPr>
        <w:t>应</w:t>
      </w:r>
      <w:r w:rsidRPr="00AC1324">
        <w:t>与</w:t>
      </w:r>
      <w:r w:rsidRPr="00AC1324">
        <w:rPr>
          <w:rFonts w:hint="eastAsia"/>
        </w:rPr>
        <w:t>外卖物流企业</w:t>
      </w:r>
      <w:r w:rsidRPr="00AC1324">
        <w:t>合作建立包装回收体系。</w:t>
      </w:r>
    </w:p>
    <w:p w14:paraId="73F208BF" w14:textId="77777777" w:rsidR="00AC1324" w:rsidRPr="00AC1324" w:rsidRDefault="00AC1324" w:rsidP="00AC1324">
      <w:pPr>
        <w:pStyle w:val="afff4"/>
        <w:spacing w:before="312" w:after="312"/>
      </w:pPr>
      <w:bookmarkStart w:id="76" w:name="_Toc67877916"/>
      <w:bookmarkStart w:id="77" w:name="_Toc104803041"/>
      <w:r w:rsidRPr="00AC1324">
        <w:rPr>
          <w:rFonts w:hint="eastAsia"/>
        </w:rPr>
        <w:t>操作和管理评价要求</w:t>
      </w:r>
      <w:bookmarkEnd w:id="76"/>
      <w:bookmarkEnd w:id="77"/>
    </w:p>
    <w:p w14:paraId="27468EEF" w14:textId="77777777" w:rsidR="00AC1324" w:rsidRPr="00AC1324" w:rsidRDefault="00AC1324" w:rsidP="00DB5BC7">
      <w:pPr>
        <w:pStyle w:val="afff5"/>
        <w:spacing w:before="156" w:after="156"/>
        <w:ind w:left="0"/>
      </w:pPr>
      <w:bookmarkStart w:id="78" w:name="_Toc63632710"/>
      <w:bookmarkStart w:id="79" w:name="_Toc63633618"/>
      <w:bookmarkStart w:id="80" w:name="_Toc66875829"/>
      <w:bookmarkStart w:id="81" w:name="_Toc67085389"/>
      <w:bookmarkStart w:id="82" w:name="_Toc67877917"/>
      <w:bookmarkStart w:id="83" w:name="_Toc104803042"/>
      <w:r w:rsidRPr="00AC1324">
        <w:rPr>
          <w:rFonts w:hint="eastAsia"/>
        </w:rPr>
        <w:t>组织管理</w:t>
      </w:r>
      <w:bookmarkEnd w:id="78"/>
      <w:bookmarkEnd w:id="79"/>
      <w:bookmarkEnd w:id="80"/>
      <w:bookmarkEnd w:id="81"/>
      <w:bookmarkEnd w:id="82"/>
      <w:bookmarkEnd w:id="83"/>
    </w:p>
    <w:p w14:paraId="58E630ED" w14:textId="4AE0EA57" w:rsidR="00AC1324" w:rsidRPr="00AC1324" w:rsidRDefault="00AC1324" w:rsidP="00DB5BC7">
      <w:pPr>
        <w:pStyle w:val="afffffffffb"/>
      </w:pPr>
      <w:r w:rsidRPr="00AC1324">
        <w:t>企业应制定并实施</w:t>
      </w:r>
      <w:r w:rsidRPr="00AC1324">
        <w:rPr>
          <w:rFonts w:hint="eastAsia"/>
        </w:rPr>
        <w:t>一次性</w:t>
      </w:r>
      <w:r w:rsidRPr="00AC1324">
        <w:t>塑料包装</w:t>
      </w:r>
      <w:r w:rsidRPr="00AC1324">
        <w:rPr>
          <w:rFonts w:hint="eastAsia"/>
        </w:rPr>
        <w:t>减量工作</w:t>
      </w:r>
      <w:r w:rsidRPr="00AC1324">
        <w:t>计划，</w:t>
      </w:r>
      <w:r w:rsidRPr="00AC1324">
        <w:rPr>
          <w:rFonts w:hint="eastAsia"/>
        </w:rPr>
        <w:t>并规定量化考核指标</w:t>
      </w:r>
      <w:r w:rsidRPr="00AC1324">
        <w:t>。</w:t>
      </w:r>
    </w:p>
    <w:p w14:paraId="11EFE697" w14:textId="0410F1AE" w:rsidR="00AC1324" w:rsidRPr="00AC1324" w:rsidRDefault="00AC1324" w:rsidP="00DB5BC7">
      <w:pPr>
        <w:pStyle w:val="afffffffffb"/>
      </w:pPr>
      <w:r w:rsidRPr="00AC1324">
        <w:t>企业应建立包装</w:t>
      </w:r>
      <w:r w:rsidRPr="00AC1324">
        <w:rPr>
          <w:rFonts w:hint="eastAsia"/>
        </w:rPr>
        <w:t>绿色化管理制度</w:t>
      </w:r>
      <w:r w:rsidRPr="00AC1324">
        <w:t>，</w:t>
      </w:r>
      <w:r w:rsidRPr="00AC1324">
        <w:rPr>
          <w:rFonts w:hint="eastAsia"/>
        </w:rPr>
        <w:t>每年应设定专人专岗专项经费保障量化考核指标实现</w:t>
      </w:r>
      <w:r w:rsidRPr="00AC1324">
        <w:t>。</w:t>
      </w:r>
    </w:p>
    <w:p w14:paraId="3B6DF750" w14:textId="0DCFD503" w:rsidR="00AC1324" w:rsidRPr="00AC1324" w:rsidRDefault="00AC1324" w:rsidP="00DB5BC7">
      <w:pPr>
        <w:pStyle w:val="afff5"/>
        <w:spacing w:before="156" w:after="156"/>
        <w:ind w:left="0"/>
      </w:pPr>
      <w:bookmarkStart w:id="84" w:name="_Toc63632711"/>
      <w:bookmarkStart w:id="85" w:name="_Toc63633619"/>
      <w:bookmarkStart w:id="86" w:name="_Toc66875830"/>
      <w:bookmarkStart w:id="87" w:name="_Toc67085390"/>
      <w:bookmarkStart w:id="88" w:name="_Toc67877918"/>
      <w:bookmarkStart w:id="89" w:name="_Toc104803043"/>
      <w:r w:rsidRPr="00AC1324">
        <w:rPr>
          <w:rFonts w:hint="eastAsia"/>
        </w:rPr>
        <w:t>采购和供应商管理</w:t>
      </w:r>
      <w:bookmarkEnd w:id="84"/>
      <w:bookmarkEnd w:id="85"/>
      <w:bookmarkEnd w:id="86"/>
      <w:bookmarkEnd w:id="87"/>
      <w:bookmarkEnd w:id="88"/>
      <w:bookmarkEnd w:id="89"/>
    </w:p>
    <w:p w14:paraId="04B58458" w14:textId="6FC120CF" w:rsidR="00AC1324" w:rsidRPr="00AC1324" w:rsidRDefault="00AC1324" w:rsidP="00DB5BC7">
      <w:pPr>
        <w:pStyle w:val="afffffffffb"/>
      </w:pPr>
      <w:r w:rsidRPr="00AC1324">
        <w:t xml:space="preserve">企业应依据附录A制定包装采购制度和技术要求，并传递给供应商。 </w:t>
      </w:r>
    </w:p>
    <w:p w14:paraId="42A2D3FF" w14:textId="42A62954" w:rsidR="00AC1324" w:rsidRPr="00AC1324" w:rsidRDefault="00AC1324" w:rsidP="00DB5BC7">
      <w:pPr>
        <w:pStyle w:val="afffffffffb"/>
      </w:pPr>
      <w:r w:rsidRPr="00AC1324">
        <w:t>企业应制定包装供应</w:t>
      </w:r>
      <w:proofErr w:type="gramStart"/>
      <w:r w:rsidRPr="00AC1324">
        <w:t>商管理</w:t>
      </w:r>
      <w:proofErr w:type="gramEnd"/>
      <w:r w:rsidRPr="00AC1324">
        <w:t>要求和名录，优先选择经过绿色认证的包装供应商并定期评价。</w:t>
      </w:r>
    </w:p>
    <w:p w14:paraId="7BABC808" w14:textId="5BCFC070" w:rsidR="00AC1324" w:rsidRPr="00AC1324" w:rsidRDefault="00AC1324" w:rsidP="00DB5BC7">
      <w:pPr>
        <w:pStyle w:val="afffffffffb"/>
      </w:pPr>
      <w:r w:rsidRPr="00AC1324">
        <w:rPr>
          <w:rFonts w:hint="eastAsia"/>
        </w:rPr>
        <w:t>企业宜采用或建立绿色包装供应链平台提供绿色包装产品并定期评价。</w:t>
      </w:r>
    </w:p>
    <w:p w14:paraId="0825D86A" w14:textId="78F69522" w:rsidR="00AC1324" w:rsidRPr="00AC1324" w:rsidRDefault="00AC1324" w:rsidP="00DB5BC7">
      <w:pPr>
        <w:pStyle w:val="afff5"/>
        <w:spacing w:before="156" w:after="156"/>
        <w:ind w:left="0"/>
      </w:pPr>
      <w:bookmarkStart w:id="90" w:name="_Toc63632712"/>
      <w:bookmarkStart w:id="91" w:name="_Toc63633620"/>
      <w:bookmarkStart w:id="92" w:name="_Toc66875831"/>
      <w:bookmarkStart w:id="93" w:name="_Toc67085391"/>
      <w:bookmarkStart w:id="94" w:name="_Toc67877919"/>
      <w:bookmarkStart w:id="95" w:name="_Toc104803044"/>
      <w:r w:rsidRPr="00AC1324">
        <w:rPr>
          <w:rFonts w:hint="eastAsia"/>
        </w:rPr>
        <w:t>客户管理</w:t>
      </w:r>
      <w:bookmarkEnd w:id="90"/>
      <w:bookmarkEnd w:id="91"/>
      <w:bookmarkEnd w:id="92"/>
      <w:bookmarkEnd w:id="93"/>
      <w:bookmarkEnd w:id="94"/>
      <w:bookmarkEnd w:id="95"/>
    </w:p>
    <w:p w14:paraId="2EEC1793" w14:textId="3AE7F7C4" w:rsidR="00AC1324" w:rsidRPr="00AC1324" w:rsidRDefault="00AC1324" w:rsidP="00DB5BC7">
      <w:pPr>
        <w:pStyle w:val="afffffffffb"/>
      </w:pPr>
      <w:r w:rsidRPr="00AC1324">
        <w:t>企业应书面告知协议客户使用</w:t>
      </w:r>
      <w:r w:rsidRPr="00AC1324">
        <w:rPr>
          <w:rFonts w:hint="eastAsia"/>
        </w:rPr>
        <w:t>可降解</w:t>
      </w:r>
      <w:r w:rsidRPr="00AC1324">
        <w:t>、</w:t>
      </w:r>
      <w:r w:rsidRPr="00AC1324">
        <w:rPr>
          <w:rFonts w:hint="eastAsia"/>
        </w:rPr>
        <w:t>易回收</w:t>
      </w:r>
      <w:r w:rsidRPr="00AC1324">
        <w:t xml:space="preserve">、可循环的包装。 </w:t>
      </w:r>
    </w:p>
    <w:p w14:paraId="32513DAB" w14:textId="7A71D9C8" w:rsidR="00AC1324" w:rsidRPr="00AC1324" w:rsidRDefault="00AC1324" w:rsidP="00DB5BC7">
      <w:pPr>
        <w:pStyle w:val="afffffffffb"/>
      </w:pPr>
      <w:r w:rsidRPr="00AC1324">
        <w:t>企业应提供</w:t>
      </w:r>
      <w:r w:rsidRPr="00AC1324">
        <w:rPr>
          <w:rFonts w:hint="eastAsia"/>
        </w:rPr>
        <w:t>区别化的可选方案</w:t>
      </w:r>
      <w:r w:rsidRPr="00AC1324">
        <w:t>，</w:t>
      </w:r>
      <w:r w:rsidRPr="00AC1324">
        <w:rPr>
          <w:rFonts w:hint="eastAsia"/>
        </w:rPr>
        <w:t>鼓励</w:t>
      </w:r>
      <w:r w:rsidRPr="00AC1324">
        <w:t>客户</w:t>
      </w:r>
      <w:r w:rsidRPr="00AC1324">
        <w:rPr>
          <w:rFonts w:hint="eastAsia"/>
        </w:rPr>
        <w:t>优先选择可循环</w:t>
      </w:r>
      <w:r w:rsidRPr="00AC1324">
        <w:t>包装</w:t>
      </w:r>
      <w:r w:rsidRPr="00AC1324">
        <w:rPr>
          <w:rFonts w:hint="eastAsia"/>
        </w:rPr>
        <w:t>，如需使用一次性包装，应使用可降解材质</w:t>
      </w:r>
      <w:r w:rsidRPr="00AC1324">
        <w:t>。</w:t>
      </w:r>
    </w:p>
    <w:p w14:paraId="71B785BC" w14:textId="6CEB2E88" w:rsidR="00AC1324" w:rsidRPr="00AC1324" w:rsidRDefault="00AC1324" w:rsidP="00DB5BC7">
      <w:pPr>
        <w:pStyle w:val="afff5"/>
        <w:spacing w:before="156" w:after="156"/>
        <w:ind w:left="0"/>
      </w:pPr>
      <w:bookmarkStart w:id="96" w:name="_Toc63632713"/>
      <w:bookmarkStart w:id="97" w:name="_Toc63633621"/>
      <w:bookmarkStart w:id="98" w:name="_Toc66875832"/>
      <w:bookmarkStart w:id="99" w:name="_Toc67085392"/>
      <w:bookmarkStart w:id="100" w:name="_Toc67877920"/>
      <w:bookmarkStart w:id="101" w:name="_Toc104803045"/>
      <w:r w:rsidRPr="00AC1324">
        <w:rPr>
          <w:rFonts w:hint="eastAsia"/>
        </w:rPr>
        <w:t>运行管理</w:t>
      </w:r>
      <w:bookmarkEnd w:id="96"/>
      <w:bookmarkEnd w:id="97"/>
      <w:bookmarkEnd w:id="98"/>
      <w:bookmarkEnd w:id="99"/>
      <w:bookmarkEnd w:id="100"/>
      <w:bookmarkEnd w:id="101"/>
    </w:p>
    <w:p w14:paraId="28927B7A" w14:textId="1D44FF24" w:rsidR="00AC1324" w:rsidRPr="00AC1324" w:rsidRDefault="00AC1324" w:rsidP="00DB5BC7">
      <w:pPr>
        <w:pStyle w:val="afffffffffb"/>
      </w:pPr>
      <w:r w:rsidRPr="00AC1324">
        <w:t>企业应制定</w:t>
      </w:r>
      <w:r w:rsidRPr="00AC1324">
        <w:rPr>
          <w:rFonts w:hint="eastAsia"/>
        </w:rPr>
        <w:t>一次性塑料</w:t>
      </w:r>
      <w:r w:rsidRPr="00AC1324">
        <w:t>包装消耗量的管控目标，并通过</w:t>
      </w:r>
      <w:r w:rsidRPr="00AC1324">
        <w:rPr>
          <w:rFonts w:hint="eastAsia"/>
        </w:rPr>
        <w:t>相应措施</w:t>
      </w:r>
      <w:r w:rsidRPr="00AC1324">
        <w:t>促进目标的</w:t>
      </w:r>
      <w:r w:rsidRPr="00AC1324">
        <w:rPr>
          <w:rFonts w:hint="eastAsia"/>
        </w:rPr>
        <w:t>达成。</w:t>
      </w:r>
      <w:r w:rsidRPr="00AC1324">
        <w:t xml:space="preserve"> </w:t>
      </w:r>
    </w:p>
    <w:p w14:paraId="1697CCAB" w14:textId="6207EC96" w:rsidR="00AC1324" w:rsidRPr="00AC1324" w:rsidRDefault="00AC1324" w:rsidP="00DB5BC7">
      <w:pPr>
        <w:pStyle w:val="afffffffffb"/>
      </w:pPr>
      <w:r w:rsidRPr="00AC1324">
        <w:t>企业应制定并实施包装操作规范，明确</w:t>
      </w:r>
      <w:proofErr w:type="gramStart"/>
      <w:r w:rsidRPr="00AC1324">
        <w:t>不</w:t>
      </w:r>
      <w:proofErr w:type="gramEnd"/>
      <w:r w:rsidRPr="00AC1324">
        <w:t xml:space="preserve">同类物品所用包装的使用要求。 </w:t>
      </w:r>
    </w:p>
    <w:p w14:paraId="58936B53" w14:textId="657A1BFD" w:rsidR="00AC1324" w:rsidRPr="00AC1324" w:rsidRDefault="00AC1324" w:rsidP="00DB5BC7">
      <w:pPr>
        <w:pStyle w:val="afffffffffb"/>
      </w:pPr>
      <w:r w:rsidRPr="00AC1324">
        <w:t>企业应制定并落实内部考核和奖惩机制，并对绿色包装</w:t>
      </w:r>
      <w:r w:rsidRPr="00AC1324">
        <w:rPr>
          <w:rFonts w:hint="eastAsia"/>
        </w:rPr>
        <w:t>使用</w:t>
      </w:r>
      <w:r w:rsidRPr="00AC1324">
        <w:t xml:space="preserve">情况开展常态化自查。 </w:t>
      </w:r>
    </w:p>
    <w:p w14:paraId="2A8939A1" w14:textId="574EB90E" w:rsidR="00AC1324" w:rsidRPr="00AC1324" w:rsidRDefault="00AC1324" w:rsidP="00DB5BC7">
      <w:pPr>
        <w:pStyle w:val="afff5"/>
        <w:spacing w:before="156" w:after="156"/>
        <w:ind w:left="0"/>
      </w:pPr>
      <w:bookmarkStart w:id="102" w:name="_Toc63632714"/>
      <w:bookmarkStart w:id="103" w:name="_Toc63633622"/>
      <w:bookmarkStart w:id="104" w:name="_Toc66875833"/>
      <w:bookmarkStart w:id="105" w:name="_Toc67085393"/>
      <w:bookmarkStart w:id="106" w:name="_Toc67877921"/>
      <w:bookmarkStart w:id="107" w:name="_Toc104803046"/>
      <w:r w:rsidRPr="00AC1324">
        <w:rPr>
          <w:rFonts w:hint="eastAsia"/>
        </w:rPr>
        <w:t>宣传培训</w:t>
      </w:r>
      <w:bookmarkEnd w:id="102"/>
      <w:bookmarkEnd w:id="103"/>
      <w:bookmarkEnd w:id="104"/>
      <w:bookmarkEnd w:id="105"/>
      <w:bookmarkEnd w:id="106"/>
      <w:bookmarkEnd w:id="107"/>
    </w:p>
    <w:p w14:paraId="6D748D3C" w14:textId="711DBBC4" w:rsidR="00AC1324" w:rsidRPr="00AC1324" w:rsidRDefault="00AC1324" w:rsidP="00DB5BC7">
      <w:pPr>
        <w:pStyle w:val="afffffffffb"/>
      </w:pPr>
      <w:r w:rsidRPr="00AC1324">
        <w:t>企业应制定绿色</w:t>
      </w:r>
      <w:r w:rsidRPr="00AC1324">
        <w:rPr>
          <w:rFonts w:hint="eastAsia"/>
        </w:rPr>
        <w:t>包装</w:t>
      </w:r>
      <w:r w:rsidRPr="00AC1324">
        <w:t>宣传方案，并部署和开展绿色</w:t>
      </w:r>
      <w:r w:rsidRPr="00AC1324">
        <w:rPr>
          <w:rFonts w:hint="eastAsia"/>
        </w:rPr>
        <w:t>包装</w:t>
      </w:r>
      <w:r w:rsidRPr="00AC1324">
        <w:t xml:space="preserve">宣传活动。 </w:t>
      </w:r>
    </w:p>
    <w:p w14:paraId="2B5B1608" w14:textId="7F748EC9" w:rsidR="00AC1324" w:rsidRPr="00AC1324" w:rsidRDefault="00AC1324" w:rsidP="00DB5BC7">
      <w:pPr>
        <w:pStyle w:val="afffffffffb"/>
      </w:pPr>
      <w:r w:rsidRPr="00AC1324">
        <w:t>企业应制定实施岗前培训和在岗培训制度，并针对一线人员开展包装操作知识和技能的教育培训。</w:t>
      </w:r>
    </w:p>
    <w:p w14:paraId="606905A6" w14:textId="13B94D83" w:rsidR="00AC1324" w:rsidRPr="00AC1324" w:rsidRDefault="00AC1324" w:rsidP="00DB5BC7">
      <w:pPr>
        <w:pStyle w:val="afff5"/>
        <w:spacing w:before="156" w:after="156"/>
        <w:ind w:left="0"/>
      </w:pPr>
      <w:bookmarkStart w:id="108" w:name="_Toc63632715"/>
      <w:bookmarkStart w:id="109" w:name="_Toc63633623"/>
      <w:bookmarkStart w:id="110" w:name="_Toc66875834"/>
      <w:bookmarkStart w:id="111" w:name="_Toc67085394"/>
      <w:bookmarkStart w:id="112" w:name="_Toc67877922"/>
      <w:bookmarkStart w:id="113" w:name="_Toc104803047"/>
      <w:r w:rsidRPr="00AC1324">
        <w:rPr>
          <w:rFonts w:hint="eastAsia"/>
        </w:rPr>
        <w:t>统计报告</w:t>
      </w:r>
      <w:bookmarkEnd w:id="108"/>
      <w:bookmarkEnd w:id="109"/>
      <w:bookmarkEnd w:id="110"/>
      <w:bookmarkEnd w:id="111"/>
      <w:bookmarkEnd w:id="112"/>
      <w:bookmarkEnd w:id="113"/>
    </w:p>
    <w:p w14:paraId="380A9BDB" w14:textId="164E1849" w:rsidR="00AC1324" w:rsidRPr="00AC1324" w:rsidRDefault="00AC1324" w:rsidP="00DB5BC7">
      <w:pPr>
        <w:pStyle w:val="afffffffffb"/>
      </w:pPr>
      <w:r w:rsidRPr="00AC1324">
        <w:t>企业应制定实施包装</w:t>
      </w:r>
      <w:r w:rsidRPr="00AC1324">
        <w:rPr>
          <w:rFonts w:hint="eastAsia"/>
        </w:rPr>
        <w:t>分类</w:t>
      </w:r>
      <w:r w:rsidRPr="00AC1324">
        <w:t xml:space="preserve">统计管理制度，明确统计范围、统计内容、责任部门、统计频率等。 </w:t>
      </w:r>
    </w:p>
    <w:p w14:paraId="0A09DF47" w14:textId="41E7E737" w:rsidR="00AC1324" w:rsidRPr="00AC1324" w:rsidRDefault="00AC1324" w:rsidP="00DB5BC7">
      <w:pPr>
        <w:pStyle w:val="afffffffffb"/>
      </w:pPr>
      <w:r w:rsidRPr="00AC1324">
        <w:t>企业应建立绿色包装工作台账，并做好采购量、使用量、包装材质、循环使用情况、</w:t>
      </w:r>
      <w:r w:rsidRPr="00AC1324">
        <w:rPr>
          <w:rFonts w:hint="eastAsia"/>
        </w:rPr>
        <w:t>回收情况等内部数据汇总和统计分析。</w:t>
      </w:r>
      <w:r w:rsidRPr="00AC1324">
        <w:t xml:space="preserve"> </w:t>
      </w:r>
    </w:p>
    <w:p w14:paraId="37C75B8B" w14:textId="16F961A3" w:rsidR="00AC1324" w:rsidRPr="00AC1324" w:rsidRDefault="00AC1324" w:rsidP="00DB5BC7">
      <w:pPr>
        <w:pStyle w:val="afffffffffb"/>
      </w:pPr>
      <w:r w:rsidRPr="00AC1324">
        <w:t>企业应按要求向政府主管部门报送本企业绿色包装推进工作信息和数据，包括</w:t>
      </w:r>
      <w:r w:rsidRPr="00AC1324">
        <w:rPr>
          <w:rFonts w:hint="eastAsia"/>
        </w:rPr>
        <w:t>一次性塑料包装的减量情况、</w:t>
      </w:r>
      <w:r w:rsidRPr="00AC1324">
        <w:t>绿色包装的采购、使用、回收再利用等情况。</w:t>
      </w:r>
    </w:p>
    <w:p w14:paraId="760FB889" w14:textId="7F50A8F7" w:rsidR="00AC1324" w:rsidRPr="00AC1324" w:rsidRDefault="00AC1324" w:rsidP="00DB5BC7">
      <w:pPr>
        <w:pStyle w:val="afff5"/>
        <w:spacing w:before="156" w:after="156"/>
        <w:ind w:left="0"/>
      </w:pPr>
      <w:bookmarkStart w:id="114" w:name="_Toc67085395"/>
      <w:bookmarkStart w:id="115" w:name="_Toc67877923"/>
      <w:bookmarkStart w:id="116" w:name="_Toc104803048"/>
      <w:r w:rsidRPr="00AC1324">
        <w:rPr>
          <w:rFonts w:hint="eastAsia"/>
        </w:rPr>
        <w:t>信息公开</w:t>
      </w:r>
      <w:bookmarkEnd w:id="114"/>
      <w:bookmarkEnd w:id="115"/>
      <w:bookmarkEnd w:id="116"/>
    </w:p>
    <w:p w14:paraId="54276631" w14:textId="381A5B32" w:rsidR="00AC1324" w:rsidRPr="00AC1324" w:rsidRDefault="00AC1324" w:rsidP="00DB5BC7">
      <w:pPr>
        <w:pStyle w:val="afffffffffb"/>
      </w:pPr>
      <w:r w:rsidRPr="00AC1324">
        <w:t>企业应通过网站、海报、企业公众号等方式向社会公开承诺年度</w:t>
      </w:r>
      <w:proofErr w:type="gramStart"/>
      <w:r w:rsidRPr="00AC1324">
        <w:rPr>
          <w:rFonts w:hint="eastAsia"/>
        </w:rPr>
        <w:t>限塑</w:t>
      </w:r>
      <w:r w:rsidRPr="00AC1324">
        <w:t>措施</w:t>
      </w:r>
      <w:proofErr w:type="gramEnd"/>
      <w:r w:rsidRPr="00AC1324">
        <w:t>和</w:t>
      </w:r>
      <w:r w:rsidRPr="00AC1324">
        <w:rPr>
          <w:rFonts w:hint="eastAsia"/>
        </w:rPr>
        <w:t>目标。</w:t>
      </w:r>
      <w:r w:rsidRPr="00AC1324">
        <w:t xml:space="preserve"> </w:t>
      </w:r>
    </w:p>
    <w:p w14:paraId="06883A8C" w14:textId="7125D783" w:rsidR="00AC1324" w:rsidRPr="00AC1324" w:rsidRDefault="00AC1324" w:rsidP="00DB5BC7">
      <w:pPr>
        <w:pStyle w:val="afffffffffb"/>
      </w:pPr>
      <w:r w:rsidRPr="00AC1324">
        <w:t>企业应通过网站、海报、企业公众号等方式主动公开企业在绿色包装方面的进展和成效。</w:t>
      </w:r>
    </w:p>
    <w:p w14:paraId="333AD10C" w14:textId="77777777" w:rsidR="00AC1324" w:rsidRPr="00AC1324" w:rsidRDefault="00AC1324" w:rsidP="00AC1324">
      <w:pPr>
        <w:pStyle w:val="afff4"/>
        <w:spacing w:before="312" w:after="312"/>
      </w:pPr>
      <w:bookmarkStart w:id="117" w:name="_Toc67877924"/>
      <w:bookmarkStart w:id="118" w:name="_Toc104803049"/>
      <w:r w:rsidRPr="00AC1324">
        <w:rPr>
          <w:rFonts w:hint="eastAsia"/>
        </w:rPr>
        <w:t>评价</w:t>
      </w:r>
      <w:bookmarkEnd w:id="117"/>
      <w:r w:rsidRPr="00AC1324">
        <w:rPr>
          <w:rFonts w:hint="eastAsia"/>
        </w:rPr>
        <w:t>流程</w:t>
      </w:r>
      <w:bookmarkEnd w:id="118"/>
    </w:p>
    <w:p w14:paraId="72727812" w14:textId="64DECBD4" w:rsidR="00AC1324" w:rsidRPr="00AC1324" w:rsidRDefault="00AC1324" w:rsidP="00DB5BC7">
      <w:pPr>
        <w:pStyle w:val="afff5"/>
        <w:spacing w:before="156" w:after="156"/>
        <w:ind w:left="0"/>
      </w:pPr>
      <w:bookmarkStart w:id="119" w:name="_Toc67877925"/>
      <w:bookmarkStart w:id="120" w:name="_Toc104803050"/>
      <w:r w:rsidRPr="00AC1324">
        <w:rPr>
          <w:rFonts w:hint="eastAsia"/>
        </w:rPr>
        <w:lastRenderedPageBreak/>
        <w:t>评价对象</w:t>
      </w:r>
      <w:bookmarkEnd w:id="119"/>
      <w:bookmarkEnd w:id="120"/>
    </w:p>
    <w:p w14:paraId="2C754C04" w14:textId="77777777" w:rsidR="00AC1324" w:rsidRPr="005E021F" w:rsidRDefault="00AC1324" w:rsidP="00DB5BC7">
      <w:pPr>
        <w:pStyle w:val="afffff5"/>
        <w:ind w:firstLine="420"/>
      </w:pPr>
      <w:r w:rsidRPr="005E021F">
        <w:rPr>
          <w:rFonts w:hint="eastAsia"/>
        </w:rPr>
        <w:t>企业应对自身包装限塑及绿色包装替代工作进行评价。</w:t>
      </w:r>
      <w:r w:rsidRPr="005E021F">
        <w:t xml:space="preserve"> </w:t>
      </w:r>
    </w:p>
    <w:p w14:paraId="2AF20A80" w14:textId="16A9BA34" w:rsidR="00AC1324" w:rsidRPr="00AC1324" w:rsidRDefault="00AC1324" w:rsidP="00DB5BC7">
      <w:pPr>
        <w:pStyle w:val="afff5"/>
        <w:spacing w:before="156" w:after="156"/>
        <w:ind w:left="0"/>
      </w:pPr>
      <w:bookmarkStart w:id="121" w:name="_Toc104803051"/>
      <w:r w:rsidRPr="00AC1324">
        <w:t>评价方法</w:t>
      </w:r>
      <w:bookmarkEnd w:id="121"/>
    </w:p>
    <w:p w14:paraId="22898A32" w14:textId="77777777" w:rsidR="00AC1324" w:rsidRPr="005E021F" w:rsidRDefault="00AC1324" w:rsidP="00DB5BC7">
      <w:pPr>
        <w:pStyle w:val="afffff5"/>
        <w:ind w:firstLine="420"/>
      </w:pPr>
      <w:r w:rsidRPr="005E021F">
        <w:rPr>
          <w:rFonts w:hint="eastAsia"/>
        </w:rPr>
        <w:t>评价通过文件审查、现场检查、抽样检测、考评打分的方式进行。</w:t>
      </w:r>
      <w:r w:rsidRPr="005E021F">
        <w:t xml:space="preserve"> </w:t>
      </w:r>
    </w:p>
    <w:p w14:paraId="118774C3" w14:textId="278E7249" w:rsidR="00AC1324" w:rsidRPr="00AC1324" w:rsidRDefault="00AC1324" w:rsidP="00DB5BC7">
      <w:pPr>
        <w:pStyle w:val="afff5"/>
        <w:spacing w:before="156" w:after="156"/>
        <w:ind w:left="0"/>
      </w:pPr>
      <w:bookmarkStart w:id="122" w:name="_Toc104803052"/>
      <w:r w:rsidRPr="00AC1324">
        <w:t>评价细则</w:t>
      </w:r>
      <w:bookmarkEnd w:id="122"/>
    </w:p>
    <w:p w14:paraId="14971317" w14:textId="77777777" w:rsidR="00AC1324" w:rsidRPr="005E021F" w:rsidRDefault="00AC1324" w:rsidP="00DB5BC7">
      <w:pPr>
        <w:pStyle w:val="afffff5"/>
        <w:ind w:firstLine="420"/>
      </w:pPr>
      <w:r w:rsidRPr="005E021F">
        <w:rPr>
          <w:rFonts w:hint="eastAsia"/>
        </w:rPr>
        <w:t>评价细则见附录</w:t>
      </w:r>
      <w:r w:rsidRPr="005E021F">
        <w:t xml:space="preserve">B。 </w:t>
      </w:r>
    </w:p>
    <w:p w14:paraId="02C42051" w14:textId="6AD5D875" w:rsidR="00AC1324" w:rsidRPr="005E021F" w:rsidRDefault="00AC1324" w:rsidP="00DB5BC7">
      <w:pPr>
        <w:pStyle w:val="afffff5"/>
        <w:ind w:firstLine="420"/>
      </w:pPr>
      <w:r w:rsidRPr="005E021F">
        <w:rPr>
          <w:rFonts w:hint="eastAsia"/>
        </w:rPr>
        <w:t>附录</w:t>
      </w:r>
      <w:r w:rsidR="00A12C73">
        <w:t>B</w:t>
      </w:r>
      <w:r w:rsidRPr="005E021F">
        <w:t xml:space="preserve">的考核评价表总分为100分，企业可依据赋分细则对每一条款进行评分。 </w:t>
      </w:r>
    </w:p>
    <w:p w14:paraId="3918776D" w14:textId="77777777" w:rsidR="00AC1324" w:rsidRPr="005E021F" w:rsidRDefault="00AC1324" w:rsidP="00DB5BC7">
      <w:pPr>
        <w:pStyle w:val="afffff5"/>
        <w:ind w:firstLine="420"/>
      </w:pPr>
      <w:r w:rsidRPr="005E021F">
        <w:rPr>
          <w:rFonts w:hint="eastAsia"/>
        </w:rPr>
        <w:t>——得分在</w:t>
      </w:r>
      <w:r w:rsidRPr="005E021F">
        <w:t>60分以下</w:t>
      </w:r>
      <w:r w:rsidRPr="005E021F">
        <w:rPr>
          <w:rFonts w:hint="eastAsia"/>
        </w:rPr>
        <w:t>不予入围</w:t>
      </w:r>
      <w:r w:rsidRPr="005E021F">
        <w:t xml:space="preserve">； </w:t>
      </w:r>
    </w:p>
    <w:p w14:paraId="7AAA6CAF" w14:textId="77777777" w:rsidR="00AC1324" w:rsidRPr="005E021F" w:rsidRDefault="00AC1324" w:rsidP="00DB5BC7">
      <w:pPr>
        <w:pStyle w:val="afffff5"/>
        <w:ind w:firstLine="420"/>
      </w:pPr>
      <w:r w:rsidRPr="005E021F">
        <w:rPr>
          <w:rFonts w:hint="eastAsia"/>
        </w:rPr>
        <w:t>——得分在</w:t>
      </w:r>
      <w:r w:rsidRPr="005E021F">
        <w:t>60（含）～80分之间</w:t>
      </w:r>
      <w:r w:rsidRPr="005E021F">
        <w:rPr>
          <w:rFonts w:hint="eastAsia"/>
        </w:rPr>
        <w:t>入围</w:t>
      </w:r>
      <w:r w:rsidRPr="005E021F">
        <w:t xml:space="preserve">； </w:t>
      </w:r>
    </w:p>
    <w:p w14:paraId="77186F7B" w14:textId="77777777" w:rsidR="00AC1324" w:rsidRPr="005E021F" w:rsidRDefault="00AC1324" w:rsidP="00DB5BC7">
      <w:pPr>
        <w:pStyle w:val="afffff5"/>
        <w:ind w:firstLine="420"/>
      </w:pPr>
      <w:r w:rsidRPr="005E021F">
        <w:rPr>
          <w:rFonts w:hint="eastAsia"/>
        </w:rPr>
        <w:t>——得分在</w:t>
      </w:r>
      <w:r w:rsidRPr="005E021F">
        <w:t>80（含）</w:t>
      </w:r>
      <w:r w:rsidRPr="005E021F">
        <w:rPr>
          <w:rFonts w:hint="eastAsia"/>
        </w:rPr>
        <w:t>以上基本具备资格</w:t>
      </w:r>
      <w:r w:rsidRPr="005E021F">
        <w:t xml:space="preserve">； </w:t>
      </w:r>
    </w:p>
    <w:p w14:paraId="7F79AFE6" w14:textId="77777777" w:rsidR="00AC1324" w:rsidRPr="005E021F" w:rsidRDefault="00AC1324" w:rsidP="00DB5BC7">
      <w:pPr>
        <w:pStyle w:val="afffff5"/>
        <w:ind w:firstLine="420"/>
      </w:pPr>
      <w:r w:rsidRPr="005E021F">
        <w:rPr>
          <w:rFonts w:hint="eastAsia"/>
        </w:rPr>
        <w:t>——得分在</w:t>
      </w:r>
      <w:r w:rsidRPr="005E021F">
        <w:t xml:space="preserve">85（含）分以上为。 </w:t>
      </w:r>
    </w:p>
    <w:p w14:paraId="7A5E123F" w14:textId="40A2BFF6" w:rsidR="00AC1324" w:rsidRPr="00AC1324" w:rsidRDefault="00AC1324" w:rsidP="00DB5BC7">
      <w:pPr>
        <w:pStyle w:val="afff5"/>
        <w:spacing w:before="156" w:after="156"/>
        <w:ind w:left="0"/>
      </w:pPr>
      <w:bookmarkStart w:id="123" w:name="_Toc104803053"/>
      <w:r w:rsidRPr="00AC1324">
        <w:t>评价结果的应用</w:t>
      </w:r>
      <w:bookmarkEnd w:id="123"/>
    </w:p>
    <w:p w14:paraId="7481E804" w14:textId="77777777" w:rsidR="00DB5BC7" w:rsidRDefault="00AC1324" w:rsidP="00DB5BC7">
      <w:pPr>
        <w:pStyle w:val="afffff5"/>
        <w:ind w:firstLine="420"/>
        <w:sectPr w:rsidR="00DB5BC7" w:rsidSect="007757A3">
          <w:headerReference w:type="even" r:id="rId24"/>
          <w:headerReference w:type="default" r:id="rId25"/>
          <w:footerReference w:type="even" r:id="rId26"/>
          <w:footerReference w:type="default" r:id="rId27"/>
          <w:pgSz w:w="11906" w:h="16838" w:code="9"/>
          <w:pgMar w:top="2410" w:right="1134" w:bottom="1134" w:left="1134" w:header="1418" w:footer="1134" w:gutter="284"/>
          <w:pgNumType w:start="1"/>
          <w:cols w:space="425"/>
          <w:formProt w:val="0"/>
          <w:docGrid w:type="lines" w:linePitch="312"/>
        </w:sectPr>
      </w:pPr>
      <w:r w:rsidRPr="005E021F">
        <w:rPr>
          <w:rFonts w:hint="eastAsia"/>
        </w:rPr>
        <w:t>企业应依据评价结果来判定自身的工作成效，并采取改进措施，以实现环境绩效的持续改进。</w:t>
      </w:r>
    </w:p>
    <w:p w14:paraId="24C05573" w14:textId="24E87034" w:rsidR="00AC1324" w:rsidRDefault="00AC1324" w:rsidP="00DB5BC7">
      <w:pPr>
        <w:pStyle w:val="afe"/>
      </w:pPr>
      <w:bookmarkStart w:id="124" w:name="BookMark5"/>
      <w:bookmarkEnd w:id="27"/>
    </w:p>
    <w:p w14:paraId="04253125" w14:textId="44C771C4" w:rsidR="00DB5BC7" w:rsidRDefault="00DB5BC7" w:rsidP="00DB5BC7">
      <w:pPr>
        <w:pStyle w:val="aff4"/>
      </w:pPr>
    </w:p>
    <w:p w14:paraId="32644572" w14:textId="47AA7063" w:rsidR="00DB5BC7" w:rsidRDefault="00DB5BC7" w:rsidP="00DB5BC7">
      <w:pPr>
        <w:pStyle w:val="affb"/>
        <w:spacing w:before="78" w:after="156"/>
      </w:pPr>
      <w:r>
        <w:br/>
      </w:r>
      <w:bookmarkStart w:id="125" w:name="_Toc104803054"/>
      <w:r>
        <w:rPr>
          <w:rFonts w:hint="eastAsia"/>
        </w:rPr>
        <w:t>（规范性）</w:t>
      </w:r>
      <w:r>
        <w:br/>
      </w:r>
      <w:r w:rsidRPr="008472FB">
        <w:rPr>
          <w:rFonts w:hint="eastAsia"/>
        </w:rPr>
        <w:t>绿色包装要求</w:t>
      </w:r>
      <w:bookmarkEnd w:id="125"/>
    </w:p>
    <w:p w14:paraId="06770D1A" w14:textId="77777777" w:rsidR="00DB5BC7" w:rsidRPr="008472FB" w:rsidRDefault="00DB5BC7" w:rsidP="00DB5BC7">
      <w:pPr>
        <w:pStyle w:val="affffffffffffb"/>
        <w:numPr>
          <w:ilvl w:val="1"/>
          <w:numId w:val="5"/>
        </w:numPr>
        <w:spacing w:beforeLines="50" w:before="156" w:afterLines="50" w:after="156"/>
        <w:rPr>
          <w:rFonts w:hAnsi="黑体"/>
        </w:rPr>
      </w:pPr>
      <w:r w:rsidRPr="008472FB">
        <w:rPr>
          <w:rFonts w:hAnsi="黑体" w:hint="eastAsia"/>
        </w:rPr>
        <w:t>通用要求</w:t>
      </w:r>
    </w:p>
    <w:p w14:paraId="203E50F3" w14:textId="77777777" w:rsidR="00DB5BC7" w:rsidRPr="00C23B2D" w:rsidRDefault="00DB5BC7" w:rsidP="00DB5BC7">
      <w:pPr>
        <w:pStyle w:val="afffff5"/>
        <w:ind w:firstLine="420"/>
      </w:pPr>
      <w:r w:rsidRPr="00C23B2D">
        <w:rPr>
          <w:rFonts w:hint="eastAsia"/>
        </w:rPr>
        <w:t xml:space="preserve">包装应符合相应类别产品的质量及卫生标准要求。 </w:t>
      </w:r>
    </w:p>
    <w:p w14:paraId="11B43E17" w14:textId="77777777" w:rsidR="00DB5BC7" w:rsidRPr="008472FB" w:rsidRDefault="00DB5BC7" w:rsidP="00DB5BC7">
      <w:pPr>
        <w:pStyle w:val="affffffffffffb"/>
        <w:numPr>
          <w:ilvl w:val="1"/>
          <w:numId w:val="5"/>
        </w:numPr>
        <w:spacing w:beforeLines="50" w:before="156" w:afterLines="50" w:after="156"/>
        <w:rPr>
          <w:rFonts w:hAnsi="黑体"/>
        </w:rPr>
      </w:pPr>
      <w:r w:rsidRPr="008472FB">
        <w:rPr>
          <w:rFonts w:hAnsi="黑体" w:hint="eastAsia"/>
        </w:rPr>
        <w:t>指标要求</w:t>
      </w:r>
    </w:p>
    <w:p w14:paraId="4ABEBA97" w14:textId="77777777" w:rsidR="00DB5BC7" w:rsidRDefault="00DB5BC7" w:rsidP="00DB5BC7">
      <w:pPr>
        <w:pStyle w:val="afffffffffff4"/>
      </w:pPr>
      <w:r>
        <w:rPr>
          <w:rFonts w:hint="eastAsia"/>
        </w:rPr>
        <w:t>一次性包装应可降解，其中一次性塑料餐饮具降解性能应符合GB/T 18006.3的要求，一次性塑料袋降解性能应符合GB/T 38082的要求。</w:t>
      </w:r>
    </w:p>
    <w:p w14:paraId="12092294" w14:textId="77777777" w:rsidR="00DB5BC7" w:rsidRDefault="00DB5BC7" w:rsidP="00DB5BC7">
      <w:pPr>
        <w:pStyle w:val="afffffffffff4"/>
      </w:pPr>
      <w:r>
        <w:rPr>
          <w:rFonts w:hint="eastAsia"/>
        </w:rPr>
        <w:t>可重复使用、可循环、可再生包装应使用单一材质，不得使用聚酰胺（PA）、聚氯乙烯（PVC）、聚偏二氯乙烯（PVDC）、聚苯乙烯（PS）、乙烯乙烯醇共聚物（EVOH）、热塑性聚乙烯醇（TPVA）为原料，如因功能需求必需使用不同材质，不同材质间应便于分离，其总厚度不得低于25μm。</w:t>
      </w:r>
    </w:p>
    <w:p w14:paraId="03803494" w14:textId="77777777" w:rsidR="00DB5BC7" w:rsidRDefault="00DB5BC7" w:rsidP="00DB5BC7">
      <w:pPr>
        <w:pStyle w:val="afffffffffff4"/>
      </w:pPr>
      <w:r>
        <w:rPr>
          <w:rFonts w:hint="eastAsia"/>
        </w:rPr>
        <w:t>包装中溶剂残留量、苯类溶剂残留量、铅、汞、镉、铬总量以及铅、铬限量应符合GB/T 10004的要求。</w:t>
      </w:r>
    </w:p>
    <w:p w14:paraId="686DB6B4" w14:textId="77777777" w:rsidR="00DB5BC7" w:rsidRDefault="00DB5BC7" w:rsidP="00DB5BC7">
      <w:pPr>
        <w:pStyle w:val="afffffffffff4"/>
      </w:pPr>
      <w:r>
        <w:rPr>
          <w:rFonts w:hint="eastAsia"/>
        </w:rPr>
        <w:t>包装外应有材质、降解性能和循环等特征的清晰标识。</w:t>
      </w:r>
    </w:p>
    <w:p w14:paraId="54070649" w14:textId="77777777" w:rsidR="00DB5BC7" w:rsidRDefault="00DB5BC7" w:rsidP="00DB5BC7">
      <w:pPr>
        <w:pStyle w:val="afffffffffff4"/>
      </w:pPr>
      <w:r>
        <w:rPr>
          <w:rFonts w:hint="eastAsia"/>
        </w:rPr>
        <w:t>直接接触食品材料应保持基材本色，不印刷。</w:t>
      </w:r>
    </w:p>
    <w:p w14:paraId="2C88F1C4" w14:textId="77777777" w:rsidR="00DB5BC7" w:rsidRDefault="00DB5BC7" w:rsidP="00DB5BC7">
      <w:pPr>
        <w:pStyle w:val="afffffffffff4"/>
      </w:pPr>
      <w:r>
        <w:rPr>
          <w:rFonts w:hint="eastAsia"/>
        </w:rPr>
        <w:t>不直接接触食品的包装如需印刷应采用绿色印刷工艺，其中平版印刷应符合HJ 2503要求，凹版印刷应符合HJ 2539要求。印刷过程使用低VOCs油墨，油墨应符合HJ 2542或HJ 371要求。</w:t>
      </w:r>
    </w:p>
    <w:p w14:paraId="1CAFBE7A" w14:textId="77777777" w:rsidR="00DB5BC7" w:rsidRPr="008472FB" w:rsidRDefault="00DB5BC7" w:rsidP="00DB5BC7">
      <w:pPr>
        <w:pStyle w:val="afffffffffff4"/>
      </w:pPr>
      <w:r>
        <w:rPr>
          <w:rFonts w:hint="eastAsia"/>
        </w:rPr>
        <w:t>包装应符合国家和北京市相关政策要求。</w:t>
      </w:r>
    </w:p>
    <w:p w14:paraId="6BA87D57" w14:textId="1285C1FF" w:rsidR="00DB5BC7" w:rsidRPr="00DB5BC7" w:rsidRDefault="00DB5BC7" w:rsidP="00DB5BC7">
      <w:pPr>
        <w:pStyle w:val="afffff5"/>
        <w:ind w:firstLine="420"/>
      </w:pPr>
    </w:p>
    <w:p w14:paraId="12AB062A" w14:textId="77777777" w:rsidR="00DB5BC7" w:rsidRPr="00410786" w:rsidRDefault="00DB5BC7" w:rsidP="00DB5BC7">
      <w:pPr>
        <w:pStyle w:val="afffff5"/>
        <w:ind w:firstLine="420"/>
        <w:rPr>
          <w:color w:val="FF0000"/>
        </w:rPr>
      </w:pPr>
    </w:p>
    <w:p w14:paraId="519066AC" w14:textId="6152EB57" w:rsidR="00224E00" w:rsidRDefault="00224E00" w:rsidP="00DB5BC7">
      <w:pPr>
        <w:pStyle w:val="afffff5"/>
        <w:ind w:firstLine="420"/>
        <w:sectPr w:rsidR="00224E00" w:rsidSect="007757A3">
          <w:pgSz w:w="11906" w:h="16838" w:code="9"/>
          <w:pgMar w:top="2410" w:right="1134" w:bottom="1134" w:left="1134" w:header="1418" w:footer="1134" w:gutter="284"/>
          <w:cols w:space="425"/>
          <w:formProt w:val="0"/>
          <w:docGrid w:type="lines" w:linePitch="312"/>
        </w:sectPr>
      </w:pPr>
    </w:p>
    <w:p w14:paraId="4203802E" w14:textId="3D6697E6" w:rsidR="00224E00" w:rsidRDefault="00224E00" w:rsidP="00224E00">
      <w:pPr>
        <w:pStyle w:val="afe"/>
        <w:rPr>
          <w:vanish w:val="0"/>
        </w:rPr>
      </w:pPr>
    </w:p>
    <w:p w14:paraId="23DE1ADD" w14:textId="2B0A28C3" w:rsidR="00224E00" w:rsidRDefault="00224E00" w:rsidP="00224E00">
      <w:pPr>
        <w:pStyle w:val="aff4"/>
        <w:rPr>
          <w:vanish w:val="0"/>
        </w:rPr>
      </w:pPr>
    </w:p>
    <w:p w14:paraId="3FCA7A29" w14:textId="6EF4C924" w:rsidR="00224E00" w:rsidRDefault="00224E00" w:rsidP="00224E00">
      <w:pPr>
        <w:pStyle w:val="affb"/>
        <w:spacing w:before="78" w:after="156"/>
      </w:pPr>
      <w:r>
        <w:br/>
      </w:r>
      <w:bookmarkStart w:id="126" w:name="_Toc104803055"/>
      <w:r>
        <w:rPr>
          <w:rFonts w:hint="eastAsia"/>
        </w:rPr>
        <w:t>（规范性）</w:t>
      </w:r>
      <w:r>
        <w:br/>
      </w:r>
      <w:bookmarkStart w:id="127" w:name="_Hlk89598913"/>
      <w:r w:rsidR="00DB5BC7" w:rsidRPr="00704F97">
        <w:rPr>
          <w:rFonts w:hint="eastAsia"/>
        </w:rPr>
        <w:t>企业包装限塑及绿色包装替代工作</w:t>
      </w:r>
      <w:bookmarkEnd w:id="127"/>
      <w:r w:rsidR="00DB5BC7" w:rsidRPr="00704F97">
        <w:rPr>
          <w:rFonts w:hint="eastAsia"/>
        </w:rPr>
        <w:t>考核评价表</w:t>
      </w:r>
      <w:bookmarkEnd w:id="126"/>
    </w:p>
    <w:p w14:paraId="2DE8E74F" w14:textId="6109823B" w:rsidR="00DB5BC7" w:rsidRDefault="00DB5BC7" w:rsidP="00DB5BC7">
      <w:pPr>
        <w:pStyle w:val="afffff5"/>
        <w:ind w:firstLine="420"/>
      </w:pPr>
      <w:r>
        <w:rPr>
          <w:rFonts w:hint="eastAsia"/>
        </w:rPr>
        <w:t>包装</w:t>
      </w:r>
      <w:r>
        <w:t>考核评价</w:t>
      </w:r>
      <w:r>
        <w:rPr>
          <w:rFonts w:hint="eastAsia"/>
        </w:rPr>
        <w:t>要求</w:t>
      </w:r>
      <w:r>
        <w:t>见表</w:t>
      </w:r>
      <w:r w:rsidR="00A12C73">
        <w:t>B</w:t>
      </w:r>
      <w:r>
        <w:t>.1</w:t>
      </w:r>
      <w:r>
        <w:rPr>
          <w:rFonts w:hint="eastAsia"/>
        </w:rPr>
        <w:t>，采用</w:t>
      </w:r>
      <w:r w:rsidRPr="00461ED5">
        <w:t>文件审查</w:t>
      </w:r>
      <w:r>
        <w:rPr>
          <w:rFonts w:hint="eastAsia"/>
        </w:rPr>
        <w:t>结合</w:t>
      </w:r>
      <w:r w:rsidRPr="00461ED5">
        <w:t>现场检查</w:t>
      </w:r>
      <w:r>
        <w:rPr>
          <w:rFonts w:hint="eastAsia"/>
        </w:rPr>
        <w:t>的考核方式，总分70分</w:t>
      </w:r>
      <w:r>
        <w:t xml:space="preserve">。 </w:t>
      </w:r>
    </w:p>
    <w:p w14:paraId="0177CDBB" w14:textId="3B2F655A" w:rsidR="007757A3" w:rsidRPr="007757A3" w:rsidRDefault="00DB5BC7" w:rsidP="007757A3">
      <w:pPr>
        <w:pStyle w:val="aff5"/>
        <w:spacing w:before="156" w:after="156"/>
      </w:pPr>
      <w:r>
        <w:rPr>
          <w:rFonts w:hint="eastAsia"/>
        </w:rPr>
        <w:t>企业</w:t>
      </w:r>
      <w:r w:rsidRPr="009E3523">
        <w:rPr>
          <w:rFonts w:hint="eastAsia"/>
        </w:rPr>
        <w:t>包装</w:t>
      </w:r>
      <w:r>
        <w:rPr>
          <w:rFonts w:hint="eastAsia"/>
        </w:rPr>
        <w:t>考核评价表</w:t>
      </w:r>
    </w:p>
    <w:tbl>
      <w:tblPr>
        <w:tblStyle w:val="TableNormal"/>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25"/>
        <w:gridCol w:w="2413"/>
        <w:gridCol w:w="547"/>
        <w:gridCol w:w="5541"/>
        <w:gridCol w:w="418"/>
      </w:tblGrid>
      <w:tr w:rsidR="00DB5BC7" w:rsidRPr="00DB5BC7" w14:paraId="646CE04B" w14:textId="77777777" w:rsidTr="00594E8C">
        <w:trPr>
          <w:trHeight w:val="20"/>
        </w:trPr>
        <w:tc>
          <w:tcPr>
            <w:tcW w:w="420" w:type="dxa"/>
            <w:gridSpan w:val="2"/>
            <w:tcBorders>
              <w:top w:val="single" w:sz="8" w:space="0" w:color="000000"/>
              <w:left w:val="single" w:sz="8" w:space="0" w:color="000000"/>
              <w:bottom w:val="single" w:sz="8" w:space="0" w:color="000000"/>
            </w:tcBorders>
            <w:shd w:val="clear" w:color="auto" w:fill="auto"/>
            <w:vAlign w:val="center"/>
          </w:tcPr>
          <w:p w14:paraId="17EDC54C" w14:textId="085E3699" w:rsidR="00DB5BC7" w:rsidRPr="00DB5BC7" w:rsidRDefault="00DB5BC7" w:rsidP="007757A3">
            <w:pPr>
              <w:pStyle w:val="TableParagraph"/>
              <w:adjustRightInd w:val="0"/>
              <w:snapToGrid w:val="0"/>
              <w:jc w:val="center"/>
              <w:rPr>
                <w:rFonts w:eastAsia="宋体"/>
                <w:color w:val="000000" w:themeColor="text1"/>
                <w:sz w:val="18"/>
                <w:szCs w:val="18"/>
              </w:rPr>
            </w:pPr>
            <w:bookmarkStart w:id="128" w:name="_Hlk92892599"/>
            <w:proofErr w:type="spellStart"/>
            <w:r w:rsidRPr="00DB5BC7">
              <w:rPr>
                <w:rFonts w:eastAsia="宋体"/>
                <w:color w:val="000000" w:themeColor="text1"/>
                <w:sz w:val="18"/>
                <w:szCs w:val="18"/>
              </w:rPr>
              <w:t>序号</w:t>
            </w:r>
            <w:proofErr w:type="spellEnd"/>
          </w:p>
        </w:tc>
        <w:tc>
          <w:tcPr>
            <w:tcW w:w="2413" w:type="dxa"/>
            <w:tcBorders>
              <w:top w:val="single" w:sz="8" w:space="0" w:color="000000"/>
              <w:bottom w:val="single" w:sz="8" w:space="0" w:color="000000"/>
            </w:tcBorders>
            <w:shd w:val="clear" w:color="auto" w:fill="auto"/>
            <w:vAlign w:val="center"/>
          </w:tcPr>
          <w:p w14:paraId="17B6A1B8" w14:textId="77777777" w:rsidR="00DB5BC7" w:rsidRPr="00DB5BC7" w:rsidRDefault="00DB5BC7" w:rsidP="007757A3">
            <w:pPr>
              <w:pStyle w:val="TableParagraph"/>
              <w:adjustRightInd w:val="0"/>
              <w:snapToGrid w:val="0"/>
              <w:jc w:val="center"/>
              <w:rPr>
                <w:rFonts w:eastAsia="宋体"/>
                <w:color w:val="000000" w:themeColor="text1"/>
                <w:sz w:val="18"/>
                <w:szCs w:val="18"/>
                <w:lang w:eastAsia="zh-CN"/>
              </w:rPr>
            </w:pPr>
            <w:r w:rsidRPr="00DB5BC7">
              <w:rPr>
                <w:rFonts w:eastAsia="宋体"/>
                <w:color w:val="000000" w:themeColor="text1"/>
                <w:sz w:val="18"/>
                <w:szCs w:val="18"/>
                <w:lang w:eastAsia="zh-CN"/>
              </w:rPr>
              <w:t>考核内容</w:t>
            </w:r>
            <w:r w:rsidRPr="00DB5BC7">
              <w:rPr>
                <w:rFonts w:eastAsia="宋体" w:hint="eastAsia"/>
                <w:color w:val="000000" w:themeColor="text1"/>
                <w:sz w:val="18"/>
                <w:szCs w:val="18"/>
                <w:lang w:eastAsia="zh-CN"/>
              </w:rPr>
              <w:t>（</w:t>
            </w:r>
            <w:r w:rsidRPr="00DB5BC7">
              <w:rPr>
                <w:rFonts w:eastAsia="宋体"/>
                <w:color w:val="000000" w:themeColor="text1"/>
                <w:sz w:val="18"/>
                <w:szCs w:val="18"/>
                <w:lang w:eastAsia="zh-CN"/>
              </w:rPr>
              <w:t>条款及要求</w:t>
            </w:r>
            <w:r w:rsidRPr="00DB5BC7">
              <w:rPr>
                <w:rFonts w:eastAsia="宋体" w:hint="eastAsia"/>
                <w:color w:val="000000" w:themeColor="text1"/>
                <w:sz w:val="18"/>
                <w:szCs w:val="18"/>
                <w:lang w:eastAsia="zh-CN"/>
              </w:rPr>
              <w:t>）</w:t>
            </w:r>
          </w:p>
        </w:tc>
        <w:tc>
          <w:tcPr>
            <w:tcW w:w="547" w:type="dxa"/>
            <w:tcBorders>
              <w:top w:val="single" w:sz="8" w:space="0" w:color="000000"/>
              <w:bottom w:val="single" w:sz="8" w:space="0" w:color="000000"/>
            </w:tcBorders>
            <w:shd w:val="clear" w:color="auto" w:fill="auto"/>
            <w:vAlign w:val="center"/>
          </w:tcPr>
          <w:p w14:paraId="5466D0A8" w14:textId="167C90AC" w:rsidR="00DB5BC7" w:rsidRPr="00DB5BC7" w:rsidRDefault="00DB5BC7" w:rsidP="007757A3">
            <w:pPr>
              <w:pStyle w:val="TableParagraph"/>
              <w:adjustRightInd w:val="0"/>
              <w:snapToGrid w:val="0"/>
              <w:jc w:val="center"/>
              <w:rPr>
                <w:rFonts w:eastAsia="宋体"/>
                <w:color w:val="000000" w:themeColor="text1"/>
                <w:sz w:val="18"/>
                <w:szCs w:val="18"/>
              </w:rPr>
            </w:pPr>
            <w:proofErr w:type="spellStart"/>
            <w:r w:rsidRPr="00DB5BC7">
              <w:rPr>
                <w:rFonts w:eastAsia="宋体"/>
                <w:color w:val="000000" w:themeColor="text1"/>
                <w:sz w:val="18"/>
                <w:szCs w:val="18"/>
              </w:rPr>
              <w:t>分值</w:t>
            </w:r>
            <w:proofErr w:type="spellEnd"/>
          </w:p>
        </w:tc>
        <w:tc>
          <w:tcPr>
            <w:tcW w:w="5541" w:type="dxa"/>
            <w:tcBorders>
              <w:top w:val="single" w:sz="8" w:space="0" w:color="000000"/>
              <w:bottom w:val="single" w:sz="8" w:space="0" w:color="000000"/>
            </w:tcBorders>
            <w:shd w:val="clear" w:color="auto" w:fill="auto"/>
            <w:vAlign w:val="center"/>
          </w:tcPr>
          <w:p w14:paraId="075F9B72" w14:textId="21613E3C" w:rsidR="00DB5BC7" w:rsidRPr="00DB5BC7" w:rsidRDefault="00DB5BC7" w:rsidP="007757A3">
            <w:pPr>
              <w:pStyle w:val="TableParagraph"/>
              <w:adjustRightInd w:val="0"/>
              <w:snapToGrid w:val="0"/>
              <w:ind w:left="22" w:right="16"/>
              <w:jc w:val="center"/>
              <w:rPr>
                <w:rFonts w:eastAsia="宋体"/>
                <w:color w:val="000000" w:themeColor="text1"/>
                <w:sz w:val="18"/>
                <w:szCs w:val="18"/>
              </w:rPr>
            </w:pPr>
            <w:proofErr w:type="spellStart"/>
            <w:r w:rsidRPr="00DB5BC7">
              <w:rPr>
                <w:rFonts w:eastAsia="宋体"/>
                <w:color w:val="000000" w:themeColor="text1"/>
                <w:sz w:val="18"/>
                <w:szCs w:val="18"/>
              </w:rPr>
              <w:t>赋分依据</w:t>
            </w:r>
            <w:proofErr w:type="spellEnd"/>
          </w:p>
        </w:tc>
        <w:tc>
          <w:tcPr>
            <w:tcW w:w="418" w:type="dxa"/>
            <w:tcBorders>
              <w:top w:val="single" w:sz="8" w:space="0" w:color="000000"/>
              <w:bottom w:val="single" w:sz="8" w:space="0" w:color="000000"/>
              <w:right w:val="single" w:sz="8" w:space="0" w:color="000000"/>
            </w:tcBorders>
            <w:shd w:val="clear" w:color="auto" w:fill="auto"/>
            <w:vAlign w:val="center"/>
          </w:tcPr>
          <w:p w14:paraId="79DB12CB" w14:textId="77777777" w:rsidR="00DB5BC7" w:rsidRPr="00DB5BC7" w:rsidRDefault="00DB5BC7" w:rsidP="007757A3">
            <w:pPr>
              <w:pStyle w:val="TableParagraph"/>
              <w:adjustRightInd w:val="0"/>
              <w:snapToGrid w:val="0"/>
              <w:ind w:left="310" w:right="220"/>
              <w:jc w:val="center"/>
              <w:rPr>
                <w:rFonts w:eastAsia="宋体"/>
                <w:color w:val="000000" w:themeColor="text1"/>
                <w:sz w:val="18"/>
                <w:szCs w:val="18"/>
              </w:rPr>
            </w:pPr>
          </w:p>
        </w:tc>
      </w:tr>
      <w:tr w:rsidR="00DB5BC7" w:rsidRPr="00DB5BC7" w14:paraId="146D278B" w14:textId="77777777" w:rsidTr="00594E8C">
        <w:trPr>
          <w:trHeight w:val="20"/>
        </w:trPr>
        <w:tc>
          <w:tcPr>
            <w:tcW w:w="420" w:type="dxa"/>
            <w:gridSpan w:val="2"/>
            <w:tcBorders>
              <w:top w:val="single" w:sz="8" w:space="0" w:color="000000"/>
              <w:left w:val="single" w:sz="8" w:space="0" w:color="000000"/>
            </w:tcBorders>
            <w:shd w:val="clear" w:color="auto" w:fill="auto"/>
            <w:vAlign w:val="center"/>
          </w:tcPr>
          <w:p w14:paraId="3FE58279" w14:textId="77777777" w:rsidR="00DB5BC7" w:rsidRPr="00DB5BC7" w:rsidRDefault="00DB5BC7" w:rsidP="007757A3">
            <w:pPr>
              <w:pStyle w:val="TableParagraph"/>
              <w:adjustRightInd w:val="0"/>
              <w:snapToGrid w:val="0"/>
              <w:rPr>
                <w:rFonts w:eastAsia="宋体"/>
                <w:color w:val="000000" w:themeColor="text1"/>
                <w:sz w:val="18"/>
                <w:szCs w:val="18"/>
              </w:rPr>
            </w:pPr>
          </w:p>
          <w:p w14:paraId="62CB4501" w14:textId="77777777" w:rsidR="00DB5BC7" w:rsidRPr="00DB5BC7" w:rsidRDefault="00DB5BC7" w:rsidP="007757A3">
            <w:pPr>
              <w:pStyle w:val="TableParagraph"/>
              <w:adjustRightInd w:val="0"/>
              <w:snapToGrid w:val="0"/>
              <w:rPr>
                <w:rFonts w:eastAsia="宋体"/>
                <w:color w:val="000000" w:themeColor="text1"/>
                <w:sz w:val="18"/>
                <w:szCs w:val="18"/>
              </w:rPr>
            </w:pPr>
          </w:p>
          <w:p w14:paraId="2B232A88" w14:textId="77777777" w:rsidR="00DB5BC7" w:rsidRPr="00DB5BC7" w:rsidRDefault="00DB5BC7" w:rsidP="007757A3">
            <w:pPr>
              <w:pStyle w:val="TableParagraph"/>
              <w:adjustRightInd w:val="0"/>
              <w:snapToGrid w:val="0"/>
              <w:rPr>
                <w:rFonts w:eastAsia="宋体"/>
                <w:color w:val="000000" w:themeColor="text1"/>
                <w:sz w:val="18"/>
                <w:szCs w:val="18"/>
              </w:rPr>
            </w:pPr>
          </w:p>
          <w:p w14:paraId="7F235DD9" w14:textId="77777777" w:rsidR="00DB5BC7" w:rsidRPr="00DB5BC7" w:rsidRDefault="00DB5BC7" w:rsidP="007757A3">
            <w:pPr>
              <w:pStyle w:val="TableParagraph"/>
              <w:adjustRightInd w:val="0"/>
              <w:snapToGrid w:val="0"/>
              <w:rPr>
                <w:rFonts w:eastAsia="宋体"/>
                <w:color w:val="000000" w:themeColor="text1"/>
                <w:sz w:val="18"/>
                <w:szCs w:val="18"/>
              </w:rPr>
            </w:pPr>
          </w:p>
          <w:p w14:paraId="0AD441C0" w14:textId="77777777" w:rsidR="00DB5BC7" w:rsidRPr="00DB5BC7" w:rsidRDefault="00DB5BC7" w:rsidP="007757A3">
            <w:pPr>
              <w:pStyle w:val="TableParagraph"/>
              <w:adjustRightInd w:val="0"/>
              <w:snapToGrid w:val="0"/>
              <w:rPr>
                <w:rFonts w:eastAsia="宋体"/>
                <w:color w:val="000000" w:themeColor="text1"/>
                <w:sz w:val="18"/>
                <w:szCs w:val="18"/>
              </w:rPr>
            </w:pPr>
          </w:p>
          <w:p w14:paraId="0BEB163B" w14:textId="77777777" w:rsidR="00DB5BC7" w:rsidRPr="00DB5BC7" w:rsidRDefault="00DB5BC7" w:rsidP="007757A3">
            <w:pPr>
              <w:pStyle w:val="TableParagraph"/>
              <w:adjustRightInd w:val="0"/>
              <w:snapToGrid w:val="0"/>
              <w:rPr>
                <w:rFonts w:eastAsia="宋体"/>
                <w:color w:val="000000" w:themeColor="text1"/>
                <w:sz w:val="18"/>
                <w:szCs w:val="18"/>
              </w:rPr>
            </w:pPr>
          </w:p>
          <w:p w14:paraId="54C080BE" w14:textId="77777777" w:rsidR="00DB5BC7" w:rsidRPr="00DB5BC7" w:rsidRDefault="00DB5BC7" w:rsidP="007757A3">
            <w:pPr>
              <w:pStyle w:val="TableParagraph"/>
              <w:adjustRightInd w:val="0"/>
              <w:snapToGrid w:val="0"/>
              <w:rPr>
                <w:rFonts w:eastAsia="宋体"/>
                <w:color w:val="000000" w:themeColor="text1"/>
                <w:sz w:val="18"/>
                <w:szCs w:val="18"/>
              </w:rPr>
            </w:pPr>
          </w:p>
          <w:p w14:paraId="7817D269" w14:textId="77777777" w:rsidR="00DB5BC7" w:rsidRPr="00DB5BC7" w:rsidRDefault="00DB5BC7" w:rsidP="007757A3">
            <w:pPr>
              <w:pStyle w:val="TableParagraph"/>
              <w:adjustRightInd w:val="0"/>
              <w:snapToGrid w:val="0"/>
              <w:rPr>
                <w:rFonts w:eastAsia="宋体"/>
                <w:color w:val="000000" w:themeColor="text1"/>
                <w:sz w:val="18"/>
                <w:szCs w:val="18"/>
              </w:rPr>
            </w:pPr>
          </w:p>
          <w:p w14:paraId="44EFFABC" w14:textId="77777777" w:rsidR="00DB5BC7" w:rsidRPr="00DB5BC7" w:rsidRDefault="00DB5BC7" w:rsidP="007757A3">
            <w:pPr>
              <w:pStyle w:val="TableParagraph"/>
              <w:adjustRightInd w:val="0"/>
              <w:snapToGrid w:val="0"/>
              <w:rPr>
                <w:rFonts w:eastAsia="宋体"/>
                <w:color w:val="000000" w:themeColor="text1"/>
                <w:sz w:val="18"/>
                <w:szCs w:val="18"/>
              </w:rPr>
            </w:pPr>
          </w:p>
          <w:p w14:paraId="4572CA0D" w14:textId="77777777" w:rsidR="00DB5BC7" w:rsidRPr="00DB5BC7" w:rsidRDefault="00DB5BC7" w:rsidP="007757A3">
            <w:pPr>
              <w:pStyle w:val="TableParagraph"/>
              <w:numPr>
                <w:ilvl w:val="0"/>
                <w:numId w:val="43"/>
              </w:numPr>
              <w:tabs>
                <w:tab w:val="left" w:pos="419"/>
              </w:tabs>
              <w:adjustRightInd w:val="0"/>
              <w:snapToGrid w:val="0"/>
              <w:ind w:right="150"/>
              <w:jc w:val="right"/>
              <w:rPr>
                <w:rFonts w:eastAsia="宋体"/>
                <w:color w:val="000000" w:themeColor="text1"/>
                <w:sz w:val="18"/>
                <w:szCs w:val="18"/>
              </w:rPr>
            </w:pPr>
            <w:r w:rsidRPr="00DB5BC7">
              <w:rPr>
                <w:rFonts w:eastAsia="宋体"/>
                <w:color w:val="000000" w:themeColor="text1"/>
                <w:sz w:val="18"/>
                <w:szCs w:val="18"/>
              </w:rPr>
              <w:t xml:space="preserve"> </w:t>
            </w:r>
          </w:p>
        </w:tc>
        <w:tc>
          <w:tcPr>
            <w:tcW w:w="2413" w:type="dxa"/>
            <w:tcBorders>
              <w:top w:val="single" w:sz="8" w:space="0" w:color="000000"/>
            </w:tcBorders>
            <w:shd w:val="clear" w:color="auto" w:fill="auto"/>
            <w:vAlign w:val="center"/>
          </w:tcPr>
          <w:p w14:paraId="5FBE20B3" w14:textId="77777777" w:rsidR="00DB5BC7" w:rsidRPr="00DB5BC7" w:rsidRDefault="00DB5BC7" w:rsidP="007757A3">
            <w:pPr>
              <w:pStyle w:val="af3"/>
              <w:numPr>
                <w:ilvl w:val="0"/>
                <w:numId w:val="0"/>
              </w:numPr>
              <w:adjustRightInd w:val="0"/>
              <w:snapToGrid w:val="0"/>
              <w:spacing w:before="156" w:after="156"/>
              <w:rPr>
                <w:rFonts w:ascii="宋体" w:eastAsia="宋体" w:hAnsi="宋体"/>
                <w:color w:val="000000" w:themeColor="text1"/>
                <w:sz w:val="18"/>
                <w:szCs w:val="18"/>
              </w:rPr>
            </w:pPr>
            <w:r w:rsidRPr="00DB5BC7">
              <w:rPr>
                <w:rFonts w:ascii="宋体" w:eastAsia="宋体" w:hAnsi="宋体" w:hint="eastAsia"/>
                <w:color w:val="000000" w:themeColor="text1"/>
                <w:sz w:val="18"/>
                <w:szCs w:val="18"/>
                <w:lang w:eastAsia="zh-CN"/>
              </w:rPr>
              <w:t>4.1</w:t>
            </w:r>
            <w:r w:rsidRPr="00DB5BC7">
              <w:rPr>
                <w:rFonts w:ascii="宋体" w:eastAsia="宋体" w:hAnsi="宋体" w:hint="eastAsia"/>
                <w:color w:val="000000" w:themeColor="text1"/>
                <w:sz w:val="18"/>
                <w:szCs w:val="18"/>
              </w:rPr>
              <w:t>通用要求</w:t>
            </w:r>
          </w:p>
          <w:p w14:paraId="1BF953EA" w14:textId="77777777" w:rsidR="00DB5BC7" w:rsidRPr="00DB5BC7" w:rsidRDefault="00DB5BC7" w:rsidP="007757A3">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4.1.1 企业应选用符合附录A规定的</w:t>
            </w:r>
            <w:r w:rsidRPr="00DB5BC7">
              <w:rPr>
                <w:rFonts w:eastAsia="宋体" w:hAnsi="宋体" w:hint="eastAsia"/>
                <w:color w:val="000000" w:themeColor="text1"/>
                <w:sz w:val="18"/>
                <w:szCs w:val="18"/>
                <w:lang w:eastAsia="zh-CN"/>
              </w:rPr>
              <w:t>绿色</w:t>
            </w:r>
            <w:r w:rsidRPr="00DB5BC7">
              <w:rPr>
                <w:rFonts w:eastAsia="宋体" w:hAnsi="宋体"/>
                <w:color w:val="000000" w:themeColor="text1"/>
                <w:sz w:val="18"/>
                <w:szCs w:val="18"/>
                <w:lang w:eastAsia="zh-CN"/>
              </w:rPr>
              <w:t xml:space="preserve">包装，优先选择通过绿色认证的包装。 </w:t>
            </w:r>
          </w:p>
          <w:p w14:paraId="4714E62A" w14:textId="77777777" w:rsidR="00DB5BC7" w:rsidRPr="00DB5BC7" w:rsidRDefault="00DB5BC7" w:rsidP="007757A3">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4.1.2 企业</w:t>
            </w:r>
            <w:r w:rsidRPr="00DB5BC7">
              <w:rPr>
                <w:rFonts w:eastAsia="宋体" w:hAnsi="宋体" w:hint="eastAsia"/>
                <w:color w:val="000000" w:themeColor="text1"/>
                <w:sz w:val="18"/>
                <w:szCs w:val="18"/>
                <w:lang w:eastAsia="zh-CN"/>
              </w:rPr>
              <w:t>应</w:t>
            </w:r>
            <w:r w:rsidRPr="00DB5BC7">
              <w:rPr>
                <w:rFonts w:eastAsia="宋体" w:hAnsi="宋体"/>
                <w:color w:val="000000" w:themeColor="text1"/>
                <w:sz w:val="18"/>
                <w:szCs w:val="18"/>
                <w:lang w:eastAsia="zh-CN"/>
              </w:rPr>
              <w:t>优先选择可重复使用、易</w:t>
            </w:r>
            <w:r w:rsidRPr="00DB5BC7">
              <w:rPr>
                <w:rFonts w:eastAsia="宋体" w:hAnsi="宋体" w:hint="eastAsia"/>
                <w:color w:val="000000" w:themeColor="text1"/>
                <w:sz w:val="18"/>
                <w:szCs w:val="18"/>
                <w:lang w:eastAsia="zh-CN"/>
              </w:rPr>
              <w:t>循环再生</w:t>
            </w:r>
            <w:r w:rsidRPr="00DB5BC7">
              <w:rPr>
                <w:rFonts w:eastAsia="宋体" w:hAnsi="宋体"/>
                <w:color w:val="000000" w:themeColor="text1"/>
                <w:sz w:val="18"/>
                <w:szCs w:val="18"/>
                <w:lang w:eastAsia="zh-CN"/>
              </w:rPr>
              <w:t>的包装</w:t>
            </w:r>
            <w:r w:rsidRPr="00DB5BC7">
              <w:rPr>
                <w:rFonts w:eastAsia="宋体" w:hAnsi="宋体" w:hint="eastAsia"/>
                <w:color w:val="000000" w:themeColor="text1"/>
                <w:sz w:val="18"/>
                <w:szCs w:val="18"/>
                <w:lang w:eastAsia="zh-CN"/>
              </w:rPr>
              <w:t>，一次性包装应符合</w:t>
            </w:r>
            <w:r w:rsidRPr="00DB5BC7">
              <w:rPr>
                <w:rFonts w:eastAsia="宋体" w:hAnsi="宋体"/>
                <w:color w:val="000000" w:themeColor="text1"/>
                <w:sz w:val="18"/>
                <w:szCs w:val="18"/>
                <w:lang w:eastAsia="zh-CN"/>
              </w:rPr>
              <w:t>GB/T 18006.3</w:t>
            </w:r>
            <w:r w:rsidRPr="00DB5BC7">
              <w:rPr>
                <w:rFonts w:eastAsia="宋体" w:hAnsi="宋体" w:hint="eastAsia"/>
                <w:color w:val="000000" w:themeColor="text1"/>
                <w:sz w:val="18"/>
                <w:szCs w:val="18"/>
                <w:lang w:eastAsia="zh-CN"/>
              </w:rPr>
              <w:t>或</w:t>
            </w:r>
            <w:r w:rsidRPr="00DB5BC7">
              <w:rPr>
                <w:rFonts w:eastAsia="宋体" w:hAnsi="宋体"/>
                <w:color w:val="000000" w:themeColor="text1"/>
                <w:sz w:val="18"/>
                <w:szCs w:val="18"/>
                <w:lang w:eastAsia="zh-CN"/>
              </w:rPr>
              <w:t>GB/T 38082中规定的可降解要求。</w:t>
            </w:r>
          </w:p>
          <w:p w14:paraId="07CEAEE8" w14:textId="77777777" w:rsidR="00DB5BC7" w:rsidRPr="00DB5BC7" w:rsidRDefault="00DB5BC7" w:rsidP="007757A3">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4.1.3 企业应</w:t>
            </w:r>
            <w:r w:rsidRPr="00DB5BC7">
              <w:rPr>
                <w:rFonts w:eastAsia="宋体" w:hAnsi="宋体" w:hint="eastAsia"/>
                <w:color w:val="000000" w:themeColor="text1"/>
                <w:sz w:val="18"/>
                <w:szCs w:val="18"/>
                <w:lang w:eastAsia="zh-CN"/>
              </w:rPr>
              <w:t>采取措施鼓励</w:t>
            </w:r>
            <w:r w:rsidRPr="00DB5BC7">
              <w:rPr>
                <w:rFonts w:eastAsia="宋体" w:hAnsi="宋体"/>
                <w:color w:val="000000" w:themeColor="text1"/>
                <w:sz w:val="18"/>
                <w:szCs w:val="18"/>
                <w:lang w:eastAsia="zh-CN"/>
              </w:rPr>
              <w:t>自带包装的客户。</w:t>
            </w:r>
          </w:p>
          <w:p w14:paraId="1F189F00" w14:textId="77777777" w:rsidR="00DB5BC7" w:rsidRPr="00DB5BC7" w:rsidRDefault="00DB5BC7" w:rsidP="007757A3">
            <w:pPr>
              <w:pStyle w:val="TableParagraph"/>
              <w:adjustRightInd w:val="0"/>
              <w:snapToGrid w:val="0"/>
              <w:ind w:left="105" w:right="96"/>
              <w:rPr>
                <w:rFonts w:eastAsia="宋体"/>
                <w:color w:val="000000" w:themeColor="text1"/>
                <w:sz w:val="18"/>
                <w:szCs w:val="18"/>
                <w:lang w:eastAsia="zh-CN"/>
              </w:rPr>
            </w:pPr>
          </w:p>
        </w:tc>
        <w:tc>
          <w:tcPr>
            <w:tcW w:w="547" w:type="dxa"/>
            <w:tcBorders>
              <w:top w:val="single" w:sz="8" w:space="0" w:color="000000"/>
            </w:tcBorders>
            <w:shd w:val="clear" w:color="auto" w:fill="auto"/>
            <w:vAlign w:val="center"/>
          </w:tcPr>
          <w:p w14:paraId="0E9876A1"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0A0BB7BD"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7E947871"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20DD7C64"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6BF9CD2F"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69418181"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11120E67"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7CBF4567"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50D68544"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50C35D7D" w14:textId="77777777" w:rsidR="00DB5BC7" w:rsidRPr="00DB5BC7" w:rsidRDefault="00DB5BC7" w:rsidP="007757A3">
            <w:pPr>
              <w:pStyle w:val="TableParagraph"/>
              <w:adjustRightInd w:val="0"/>
              <w:snapToGrid w:val="0"/>
              <w:ind w:left="287" w:right="199"/>
              <w:jc w:val="center"/>
              <w:rPr>
                <w:rFonts w:eastAsia="宋体"/>
                <w:color w:val="000000" w:themeColor="text1"/>
                <w:sz w:val="18"/>
                <w:szCs w:val="18"/>
              </w:rPr>
            </w:pPr>
            <w:r w:rsidRPr="00DB5BC7">
              <w:rPr>
                <w:rFonts w:eastAsia="宋体"/>
                <w:color w:val="000000" w:themeColor="text1"/>
                <w:sz w:val="18"/>
                <w:szCs w:val="18"/>
              </w:rPr>
              <w:t>2</w:t>
            </w:r>
            <w:r w:rsidRPr="00DB5BC7">
              <w:rPr>
                <w:rFonts w:eastAsia="宋体" w:hint="eastAsia"/>
                <w:color w:val="000000" w:themeColor="text1"/>
                <w:sz w:val="18"/>
                <w:szCs w:val="18"/>
                <w:lang w:eastAsia="zh-CN"/>
              </w:rPr>
              <w:t>5</w:t>
            </w:r>
            <w:r w:rsidRPr="00DB5BC7">
              <w:rPr>
                <w:rFonts w:eastAsia="宋体"/>
                <w:color w:val="000000" w:themeColor="text1"/>
                <w:sz w:val="18"/>
                <w:szCs w:val="18"/>
              </w:rPr>
              <w:t xml:space="preserve"> </w:t>
            </w:r>
          </w:p>
        </w:tc>
        <w:tc>
          <w:tcPr>
            <w:tcW w:w="5541" w:type="dxa"/>
            <w:tcBorders>
              <w:top w:val="single" w:sz="8" w:space="0" w:color="000000"/>
            </w:tcBorders>
            <w:shd w:val="clear" w:color="auto" w:fill="auto"/>
            <w:vAlign w:val="center"/>
          </w:tcPr>
          <w:p w14:paraId="71E671CE" w14:textId="77777777" w:rsidR="00DB5BC7" w:rsidRPr="00DB5BC7" w:rsidRDefault="00DB5BC7" w:rsidP="007757A3">
            <w:pPr>
              <w:pStyle w:val="TableParagraph"/>
              <w:tabs>
                <w:tab w:val="left" w:pos="466"/>
              </w:tabs>
              <w:adjustRightInd w:val="0"/>
              <w:snapToGrid w:val="0"/>
              <w:rPr>
                <w:rFonts w:eastAsia="宋体"/>
                <w:color w:val="000000" w:themeColor="text1"/>
                <w:sz w:val="18"/>
                <w:szCs w:val="18"/>
                <w:lang w:eastAsia="zh-CN"/>
              </w:rPr>
            </w:pPr>
            <w:r w:rsidRPr="00DB5BC7">
              <w:rPr>
                <w:rFonts w:eastAsia="宋体" w:hint="eastAsia"/>
                <w:color w:val="000000" w:themeColor="text1"/>
                <w:sz w:val="18"/>
                <w:szCs w:val="18"/>
                <w:lang w:eastAsia="zh-CN"/>
              </w:rPr>
              <w:t>现场查验</w:t>
            </w:r>
            <w:r w:rsidRPr="00DB5BC7">
              <w:rPr>
                <w:rFonts w:eastAsia="宋体"/>
                <w:color w:val="000000" w:themeColor="text1"/>
                <w:sz w:val="18"/>
                <w:szCs w:val="18"/>
                <w:lang w:eastAsia="zh-CN"/>
              </w:rPr>
              <w:t>企业</w:t>
            </w:r>
            <w:r w:rsidRPr="00DB5BC7">
              <w:rPr>
                <w:rFonts w:eastAsia="宋体" w:hint="eastAsia"/>
                <w:color w:val="000000" w:themeColor="text1"/>
                <w:sz w:val="18"/>
                <w:szCs w:val="18"/>
                <w:lang w:eastAsia="zh-CN"/>
              </w:rPr>
              <w:t>如有</w:t>
            </w:r>
            <w:r w:rsidRPr="00DB5BC7">
              <w:rPr>
                <w:rFonts w:eastAsia="宋体"/>
                <w:color w:val="000000" w:themeColor="text1"/>
                <w:sz w:val="18"/>
                <w:szCs w:val="18"/>
                <w:lang w:eastAsia="zh-CN"/>
              </w:rPr>
              <w:t>采购一次性不可降解的塑料包装</w:t>
            </w:r>
            <w:r w:rsidRPr="00DB5BC7">
              <w:rPr>
                <w:rFonts w:eastAsia="宋体" w:hint="eastAsia"/>
                <w:color w:val="000000" w:themeColor="text1"/>
                <w:sz w:val="18"/>
                <w:szCs w:val="18"/>
                <w:lang w:eastAsia="zh-CN"/>
              </w:rPr>
              <w:t>，或包装未能提供</w:t>
            </w:r>
            <w:r w:rsidRPr="00DB5BC7">
              <w:rPr>
                <w:rFonts w:eastAsia="宋体"/>
                <w:color w:val="000000" w:themeColor="text1"/>
                <w:sz w:val="18"/>
                <w:szCs w:val="18"/>
                <w:lang w:eastAsia="zh-CN"/>
              </w:rPr>
              <w:t>符合相应类别产品的质量及卫生标准要求</w:t>
            </w:r>
            <w:r w:rsidRPr="00DB5BC7">
              <w:rPr>
                <w:rFonts w:eastAsia="宋体" w:hint="eastAsia"/>
                <w:color w:val="000000" w:themeColor="text1"/>
                <w:sz w:val="18"/>
                <w:szCs w:val="18"/>
                <w:lang w:eastAsia="zh-CN"/>
              </w:rPr>
              <w:t>的报告，本项得0分</w:t>
            </w:r>
            <w:r w:rsidRPr="00DB5BC7">
              <w:rPr>
                <w:rFonts w:eastAsia="宋体"/>
                <w:color w:val="000000" w:themeColor="text1"/>
                <w:sz w:val="18"/>
                <w:szCs w:val="18"/>
                <w:lang w:eastAsia="zh-CN"/>
              </w:rPr>
              <w:t>。</w:t>
            </w:r>
          </w:p>
          <w:p w14:paraId="30A8CD2B" w14:textId="77777777" w:rsidR="00DB5BC7" w:rsidRPr="00DB5BC7" w:rsidRDefault="00DB5BC7" w:rsidP="007757A3">
            <w:pPr>
              <w:pStyle w:val="TableParagraph"/>
              <w:numPr>
                <w:ilvl w:val="0"/>
                <w:numId w:val="42"/>
              </w:numPr>
              <w:tabs>
                <w:tab w:val="left" w:pos="466"/>
              </w:tabs>
              <w:adjustRightInd w:val="0"/>
              <w:snapToGrid w:val="0"/>
              <w:rPr>
                <w:rFonts w:eastAsia="宋体"/>
                <w:color w:val="000000" w:themeColor="text1"/>
                <w:sz w:val="18"/>
                <w:szCs w:val="18"/>
                <w:lang w:eastAsia="zh-CN"/>
              </w:rPr>
            </w:pPr>
            <w:r w:rsidRPr="00DB5BC7">
              <w:rPr>
                <w:rFonts w:eastAsia="宋体"/>
                <w:color w:val="000000" w:themeColor="text1"/>
                <w:sz w:val="18"/>
                <w:szCs w:val="18"/>
                <w:lang w:eastAsia="zh-CN"/>
              </w:rPr>
              <w:t>企业采购的包装</w:t>
            </w:r>
            <w:r w:rsidRPr="00DB5BC7">
              <w:rPr>
                <w:rFonts w:eastAsia="宋体" w:hint="eastAsia"/>
                <w:color w:val="000000" w:themeColor="text1"/>
                <w:sz w:val="18"/>
                <w:szCs w:val="18"/>
                <w:lang w:eastAsia="zh-CN"/>
              </w:rPr>
              <w:t>提供符合《商品包装政府采购需求标准》要求的证书或检测报告</w:t>
            </w:r>
            <w:r w:rsidRPr="00DB5BC7">
              <w:rPr>
                <w:rFonts w:eastAsia="宋体"/>
                <w:color w:val="000000" w:themeColor="text1"/>
                <w:sz w:val="18"/>
                <w:szCs w:val="18"/>
                <w:lang w:eastAsia="zh-CN"/>
              </w:rPr>
              <w:t>，总分10</w:t>
            </w:r>
            <w:r w:rsidRPr="00DB5BC7">
              <w:rPr>
                <w:rFonts w:eastAsia="宋体"/>
                <w:color w:val="000000" w:themeColor="text1"/>
                <w:spacing w:val="-46"/>
                <w:sz w:val="18"/>
                <w:szCs w:val="18"/>
                <w:lang w:eastAsia="zh-CN"/>
              </w:rPr>
              <w:t xml:space="preserve"> </w:t>
            </w:r>
            <w:r w:rsidRPr="00DB5BC7">
              <w:rPr>
                <w:rFonts w:eastAsia="宋体"/>
                <w:color w:val="000000" w:themeColor="text1"/>
                <w:sz w:val="18"/>
                <w:szCs w:val="18"/>
                <w:lang w:eastAsia="zh-CN"/>
              </w:rPr>
              <w:t xml:space="preserve">分： </w:t>
            </w:r>
          </w:p>
          <w:p w14:paraId="56D3C2A9" w14:textId="77777777" w:rsidR="00DB5BC7" w:rsidRPr="00DB5BC7" w:rsidRDefault="00DB5BC7" w:rsidP="007757A3">
            <w:pPr>
              <w:pStyle w:val="TableParagraph"/>
              <w:numPr>
                <w:ilvl w:val="1"/>
                <w:numId w:val="42"/>
              </w:numPr>
              <w:tabs>
                <w:tab w:val="left" w:pos="886"/>
              </w:tabs>
              <w:adjustRightInd w:val="0"/>
              <w:snapToGrid w:val="0"/>
              <w:ind w:left="884" w:right="156" w:hanging="357"/>
              <w:rPr>
                <w:rFonts w:eastAsia="宋体"/>
                <w:color w:val="000000" w:themeColor="text1"/>
                <w:sz w:val="18"/>
                <w:szCs w:val="18"/>
                <w:lang w:eastAsia="zh-CN"/>
              </w:rPr>
            </w:pPr>
            <w:r w:rsidRPr="00DB5BC7">
              <w:rPr>
                <w:rFonts w:eastAsia="宋体"/>
                <w:color w:val="000000" w:themeColor="text1"/>
                <w:sz w:val="18"/>
                <w:szCs w:val="18"/>
                <w:lang w:eastAsia="zh-CN"/>
              </w:rPr>
              <w:t>符合要求的比例超过</w:t>
            </w:r>
            <w:r w:rsidRPr="00DB5BC7">
              <w:rPr>
                <w:rFonts w:eastAsia="宋体"/>
                <w:color w:val="000000" w:themeColor="text1"/>
                <w:spacing w:val="-45"/>
                <w:sz w:val="18"/>
                <w:szCs w:val="18"/>
                <w:lang w:eastAsia="zh-CN"/>
              </w:rPr>
              <w:t xml:space="preserve"> </w:t>
            </w:r>
            <w:r w:rsidRPr="00DB5BC7">
              <w:rPr>
                <w:rFonts w:eastAsia="宋体"/>
                <w:color w:val="000000" w:themeColor="text1"/>
                <w:spacing w:val="1"/>
                <w:sz w:val="18"/>
                <w:szCs w:val="18"/>
                <w:lang w:eastAsia="zh-CN"/>
              </w:rPr>
              <w:t>8</w:t>
            </w:r>
            <w:r w:rsidRPr="00DB5BC7">
              <w:rPr>
                <w:rFonts w:eastAsia="宋体"/>
                <w:color w:val="000000" w:themeColor="text1"/>
                <w:spacing w:val="-2"/>
                <w:sz w:val="18"/>
                <w:szCs w:val="18"/>
                <w:lang w:eastAsia="zh-CN"/>
              </w:rPr>
              <w:t>0</w:t>
            </w:r>
            <w:r w:rsidRPr="00DB5BC7">
              <w:rPr>
                <w:rFonts w:eastAsia="宋体"/>
                <w:color w:val="000000" w:themeColor="text1"/>
                <w:spacing w:val="1"/>
                <w:sz w:val="18"/>
                <w:szCs w:val="18"/>
                <w:lang w:eastAsia="zh-CN"/>
              </w:rPr>
              <w:t>%</w:t>
            </w:r>
            <w:r w:rsidRPr="00DB5BC7">
              <w:rPr>
                <w:rFonts w:eastAsia="宋体"/>
                <w:color w:val="000000" w:themeColor="text1"/>
                <w:sz w:val="18"/>
                <w:szCs w:val="18"/>
                <w:lang w:eastAsia="zh-CN"/>
              </w:rPr>
              <w:t>（含</w:t>
            </w:r>
            <w:r w:rsidRPr="00DB5BC7">
              <w:rPr>
                <w:rFonts w:eastAsia="宋体"/>
                <w:color w:val="000000" w:themeColor="text1"/>
                <w:spacing w:val="-92"/>
                <w:sz w:val="18"/>
                <w:szCs w:val="18"/>
                <w:lang w:eastAsia="zh-CN"/>
              </w:rPr>
              <w:t>）</w:t>
            </w:r>
            <w:r w:rsidRPr="00DB5BC7">
              <w:rPr>
                <w:rFonts w:eastAsia="宋体"/>
                <w:color w:val="000000" w:themeColor="text1"/>
                <w:sz w:val="18"/>
                <w:szCs w:val="18"/>
                <w:lang w:eastAsia="zh-CN"/>
              </w:rPr>
              <w:t>，得</w:t>
            </w:r>
            <w:r w:rsidRPr="00DB5BC7">
              <w:rPr>
                <w:rFonts w:eastAsia="宋体"/>
                <w:color w:val="000000" w:themeColor="text1"/>
                <w:spacing w:val="-45"/>
                <w:sz w:val="18"/>
                <w:szCs w:val="18"/>
                <w:lang w:eastAsia="zh-CN"/>
              </w:rPr>
              <w:t xml:space="preserve"> </w:t>
            </w:r>
            <w:r w:rsidRPr="00DB5BC7">
              <w:rPr>
                <w:rFonts w:eastAsia="宋体"/>
                <w:color w:val="000000" w:themeColor="text1"/>
                <w:sz w:val="18"/>
                <w:szCs w:val="18"/>
                <w:lang w:eastAsia="zh-CN"/>
              </w:rPr>
              <w:t>10</w:t>
            </w:r>
            <w:r w:rsidRPr="00DB5BC7">
              <w:rPr>
                <w:rFonts w:eastAsia="宋体"/>
                <w:color w:val="000000" w:themeColor="text1"/>
                <w:spacing w:val="-44"/>
                <w:sz w:val="18"/>
                <w:szCs w:val="18"/>
                <w:lang w:eastAsia="zh-CN"/>
              </w:rPr>
              <w:t xml:space="preserve"> </w:t>
            </w:r>
            <w:r w:rsidRPr="00DB5BC7">
              <w:rPr>
                <w:rFonts w:eastAsia="宋体"/>
                <w:color w:val="000000" w:themeColor="text1"/>
                <w:sz w:val="18"/>
                <w:szCs w:val="18"/>
                <w:lang w:eastAsia="zh-CN"/>
              </w:rPr>
              <w:t>分</w:t>
            </w:r>
            <w:r w:rsidRPr="00DB5BC7">
              <w:rPr>
                <w:rFonts w:eastAsia="宋体"/>
                <w:color w:val="000000" w:themeColor="text1"/>
                <w:spacing w:val="-3"/>
                <w:sz w:val="18"/>
                <w:szCs w:val="18"/>
                <w:lang w:eastAsia="zh-CN"/>
              </w:rPr>
              <w:t>；</w:t>
            </w:r>
            <w:r w:rsidRPr="00DB5BC7">
              <w:rPr>
                <w:rFonts w:eastAsia="宋体"/>
                <w:color w:val="000000" w:themeColor="text1"/>
                <w:sz w:val="18"/>
                <w:szCs w:val="18"/>
                <w:lang w:eastAsia="zh-CN"/>
              </w:rPr>
              <w:t xml:space="preserve"> </w:t>
            </w:r>
          </w:p>
          <w:p w14:paraId="14DFB7A5" w14:textId="77777777" w:rsidR="00DB5BC7" w:rsidRPr="00DB5BC7" w:rsidRDefault="00DB5BC7" w:rsidP="007757A3">
            <w:pPr>
              <w:pStyle w:val="TableParagraph"/>
              <w:numPr>
                <w:ilvl w:val="1"/>
                <w:numId w:val="42"/>
              </w:numPr>
              <w:tabs>
                <w:tab w:val="left" w:pos="886"/>
              </w:tabs>
              <w:adjustRightInd w:val="0"/>
              <w:snapToGrid w:val="0"/>
              <w:ind w:left="884" w:hanging="357"/>
              <w:rPr>
                <w:rFonts w:eastAsia="宋体"/>
                <w:color w:val="000000" w:themeColor="text1"/>
                <w:sz w:val="18"/>
                <w:szCs w:val="18"/>
                <w:lang w:eastAsia="zh-CN"/>
              </w:rPr>
            </w:pPr>
            <w:r w:rsidRPr="00DB5BC7">
              <w:rPr>
                <w:rFonts w:eastAsia="宋体"/>
                <w:color w:val="000000" w:themeColor="text1"/>
                <w:sz w:val="18"/>
                <w:szCs w:val="18"/>
                <w:lang w:eastAsia="zh-CN"/>
              </w:rPr>
              <w:t xml:space="preserve">符合要求的比例为 40%（含）-80%，得 6 分； </w:t>
            </w:r>
          </w:p>
          <w:p w14:paraId="6594FE25" w14:textId="77777777" w:rsidR="00DB5BC7" w:rsidRPr="00DB5BC7" w:rsidRDefault="00DB5BC7" w:rsidP="007757A3">
            <w:pPr>
              <w:pStyle w:val="TableParagraph"/>
              <w:numPr>
                <w:ilvl w:val="1"/>
                <w:numId w:val="42"/>
              </w:numPr>
              <w:tabs>
                <w:tab w:val="left" w:pos="886"/>
              </w:tabs>
              <w:adjustRightInd w:val="0"/>
              <w:snapToGrid w:val="0"/>
              <w:ind w:left="884" w:hanging="357"/>
              <w:rPr>
                <w:rFonts w:eastAsia="宋体"/>
                <w:color w:val="000000" w:themeColor="text1"/>
                <w:sz w:val="18"/>
                <w:szCs w:val="18"/>
              </w:rPr>
            </w:pPr>
            <w:r w:rsidRPr="00DB5BC7">
              <w:rPr>
                <w:rFonts w:eastAsia="宋体"/>
                <w:color w:val="000000" w:themeColor="text1"/>
                <w:sz w:val="18"/>
                <w:szCs w:val="18"/>
                <w:lang w:eastAsia="zh-CN"/>
              </w:rPr>
              <w:t>符合求的比例</w:t>
            </w:r>
            <w:proofErr w:type="spellStart"/>
            <w:r w:rsidRPr="00DB5BC7">
              <w:rPr>
                <w:rFonts w:eastAsia="宋体"/>
                <w:color w:val="000000" w:themeColor="text1"/>
                <w:sz w:val="18"/>
                <w:szCs w:val="18"/>
              </w:rPr>
              <w:t>低于</w:t>
            </w:r>
            <w:proofErr w:type="spellEnd"/>
            <w:r w:rsidRPr="00DB5BC7">
              <w:rPr>
                <w:rFonts w:eastAsia="宋体"/>
                <w:color w:val="000000" w:themeColor="text1"/>
                <w:sz w:val="18"/>
                <w:szCs w:val="18"/>
              </w:rPr>
              <w:t xml:space="preserve"> 40%，得 0 分。 </w:t>
            </w:r>
          </w:p>
          <w:p w14:paraId="1FE6BD0A" w14:textId="77777777" w:rsidR="00DB5BC7" w:rsidRPr="00DB5BC7" w:rsidRDefault="00DB5BC7" w:rsidP="007757A3">
            <w:pPr>
              <w:pStyle w:val="TableParagraph"/>
              <w:numPr>
                <w:ilvl w:val="0"/>
                <w:numId w:val="42"/>
              </w:numPr>
              <w:tabs>
                <w:tab w:val="left" w:pos="466"/>
              </w:tabs>
              <w:adjustRightInd w:val="0"/>
              <w:snapToGrid w:val="0"/>
              <w:rPr>
                <w:rFonts w:eastAsia="宋体"/>
                <w:color w:val="000000" w:themeColor="text1"/>
                <w:sz w:val="18"/>
                <w:szCs w:val="18"/>
                <w:lang w:eastAsia="zh-CN"/>
              </w:rPr>
            </w:pPr>
            <w:r w:rsidRPr="00DB5BC7">
              <w:rPr>
                <w:rFonts w:eastAsia="宋体" w:hint="eastAsia"/>
                <w:color w:val="000000" w:themeColor="text1"/>
                <w:sz w:val="18"/>
                <w:szCs w:val="18"/>
                <w:lang w:eastAsia="zh-CN"/>
              </w:rPr>
              <w:t>企业采购的包装中溶剂残留量、苯类溶剂残留量、铅、汞、镉、铬总量以及铅、铬限量符合</w:t>
            </w:r>
            <w:r w:rsidRPr="00DB5BC7">
              <w:rPr>
                <w:rFonts w:eastAsia="宋体"/>
                <w:color w:val="000000" w:themeColor="text1"/>
                <w:sz w:val="18"/>
                <w:szCs w:val="18"/>
                <w:lang w:eastAsia="zh-CN"/>
              </w:rPr>
              <w:t>GB/T 10004的要求，</w:t>
            </w:r>
            <w:r w:rsidRPr="00DB5BC7">
              <w:rPr>
                <w:rFonts w:eastAsia="宋体" w:hint="eastAsia"/>
                <w:color w:val="000000" w:themeColor="text1"/>
                <w:sz w:val="18"/>
                <w:szCs w:val="18"/>
                <w:lang w:eastAsia="zh-CN"/>
              </w:rPr>
              <w:t>提供检验报告，得</w:t>
            </w:r>
            <w:r w:rsidRPr="00DB5BC7">
              <w:rPr>
                <w:rFonts w:eastAsia="宋体"/>
                <w:color w:val="000000" w:themeColor="text1"/>
                <w:sz w:val="18"/>
                <w:szCs w:val="18"/>
                <w:lang w:eastAsia="zh-CN"/>
              </w:rPr>
              <w:t>4分</w:t>
            </w:r>
            <w:r w:rsidRPr="00DB5BC7">
              <w:rPr>
                <w:rFonts w:eastAsia="宋体" w:hint="eastAsia"/>
                <w:color w:val="000000" w:themeColor="text1"/>
                <w:sz w:val="18"/>
                <w:szCs w:val="18"/>
                <w:lang w:eastAsia="zh-CN"/>
              </w:rPr>
              <w:t>。</w:t>
            </w:r>
            <w:r w:rsidRPr="00DB5BC7">
              <w:rPr>
                <w:rFonts w:eastAsia="宋体"/>
                <w:color w:val="000000" w:themeColor="text1"/>
                <w:sz w:val="18"/>
                <w:szCs w:val="18"/>
                <w:lang w:eastAsia="zh-CN"/>
              </w:rPr>
              <w:t xml:space="preserve"> </w:t>
            </w:r>
          </w:p>
          <w:p w14:paraId="71EEFC2D" w14:textId="77777777" w:rsidR="00DB5BC7" w:rsidRPr="00DB5BC7" w:rsidRDefault="00DB5BC7" w:rsidP="007757A3">
            <w:pPr>
              <w:pStyle w:val="TableParagraph"/>
              <w:numPr>
                <w:ilvl w:val="0"/>
                <w:numId w:val="42"/>
              </w:numPr>
              <w:tabs>
                <w:tab w:val="left" w:pos="466"/>
              </w:tabs>
              <w:adjustRightInd w:val="0"/>
              <w:snapToGrid w:val="0"/>
              <w:rPr>
                <w:rFonts w:eastAsia="宋体"/>
                <w:color w:val="000000" w:themeColor="text1"/>
                <w:sz w:val="18"/>
                <w:szCs w:val="18"/>
                <w:lang w:eastAsia="zh-CN"/>
              </w:rPr>
            </w:pPr>
            <w:r w:rsidRPr="00DB5BC7">
              <w:rPr>
                <w:rFonts w:eastAsia="宋体" w:hint="eastAsia"/>
                <w:color w:val="000000" w:themeColor="text1"/>
                <w:sz w:val="18"/>
                <w:szCs w:val="18"/>
                <w:lang w:eastAsia="zh-CN"/>
              </w:rPr>
              <w:t>现场查验包装标识可清晰体现包装材质，体现可重复使用、循环或者降解等特征</w:t>
            </w:r>
            <w:r w:rsidRPr="00DB5BC7">
              <w:rPr>
                <w:rFonts w:eastAsia="宋体"/>
                <w:color w:val="000000" w:themeColor="text1"/>
                <w:sz w:val="18"/>
                <w:szCs w:val="18"/>
                <w:lang w:eastAsia="zh-CN"/>
              </w:rPr>
              <w:t>，</w:t>
            </w:r>
            <w:r w:rsidRPr="00DB5BC7">
              <w:rPr>
                <w:rFonts w:eastAsia="宋体" w:hint="eastAsia"/>
                <w:color w:val="000000" w:themeColor="text1"/>
                <w:sz w:val="18"/>
                <w:szCs w:val="18"/>
                <w:lang w:eastAsia="zh-CN"/>
              </w:rPr>
              <w:t>得</w:t>
            </w:r>
            <w:r w:rsidRPr="00DB5BC7">
              <w:rPr>
                <w:rFonts w:eastAsia="宋体"/>
                <w:color w:val="000000" w:themeColor="text1"/>
                <w:spacing w:val="-47"/>
                <w:sz w:val="18"/>
                <w:szCs w:val="18"/>
                <w:lang w:eastAsia="zh-CN"/>
              </w:rPr>
              <w:t xml:space="preserve"> </w:t>
            </w:r>
            <w:r w:rsidRPr="00DB5BC7">
              <w:rPr>
                <w:rFonts w:eastAsia="宋体"/>
                <w:color w:val="000000" w:themeColor="text1"/>
                <w:sz w:val="18"/>
                <w:szCs w:val="18"/>
                <w:lang w:eastAsia="zh-CN"/>
              </w:rPr>
              <w:t>2分</w:t>
            </w:r>
            <w:r w:rsidRPr="00DB5BC7">
              <w:rPr>
                <w:rFonts w:eastAsia="宋体" w:hint="eastAsia"/>
                <w:color w:val="000000" w:themeColor="text1"/>
                <w:sz w:val="18"/>
                <w:szCs w:val="18"/>
                <w:lang w:eastAsia="zh-CN"/>
              </w:rPr>
              <w:t>。</w:t>
            </w:r>
          </w:p>
          <w:p w14:paraId="784D387D" w14:textId="77777777" w:rsidR="00DB5BC7" w:rsidRPr="00DB5BC7" w:rsidRDefault="00DB5BC7" w:rsidP="007757A3">
            <w:pPr>
              <w:pStyle w:val="TableParagraph"/>
              <w:numPr>
                <w:ilvl w:val="0"/>
                <w:numId w:val="42"/>
              </w:numPr>
              <w:tabs>
                <w:tab w:val="left" w:pos="466"/>
              </w:tabs>
              <w:adjustRightInd w:val="0"/>
              <w:snapToGrid w:val="0"/>
              <w:rPr>
                <w:rFonts w:eastAsia="宋体"/>
                <w:color w:val="000000" w:themeColor="text1"/>
                <w:sz w:val="18"/>
                <w:szCs w:val="18"/>
                <w:lang w:eastAsia="zh-CN"/>
              </w:rPr>
            </w:pPr>
            <w:r w:rsidRPr="00DB5BC7">
              <w:rPr>
                <w:rFonts w:eastAsia="宋体" w:hint="eastAsia"/>
                <w:color w:val="000000" w:themeColor="text1"/>
                <w:sz w:val="18"/>
                <w:szCs w:val="18"/>
                <w:lang w:eastAsia="zh-CN"/>
              </w:rPr>
              <w:t>现场查验食品接触包装保持基材本色，不印刷；</w:t>
            </w:r>
            <w:r w:rsidRPr="00DB5BC7">
              <w:rPr>
                <w:rFonts w:eastAsia="宋体"/>
                <w:color w:val="000000" w:themeColor="text1"/>
                <w:sz w:val="18"/>
                <w:szCs w:val="18"/>
                <w:lang w:eastAsia="zh-CN"/>
              </w:rPr>
              <w:t>不直接接触食品包装如需印刷应采用绿色印刷工艺，使用低VOCs印刷油墨</w:t>
            </w:r>
            <w:r w:rsidRPr="00DB5BC7">
              <w:rPr>
                <w:rFonts w:eastAsia="宋体" w:hint="eastAsia"/>
                <w:color w:val="000000" w:themeColor="text1"/>
                <w:sz w:val="18"/>
                <w:szCs w:val="18"/>
                <w:lang w:eastAsia="zh-CN"/>
              </w:rPr>
              <w:t>，有绿色印刷标志及油墨的检测报告。均符合要求得</w:t>
            </w:r>
            <w:r w:rsidRPr="00DB5BC7">
              <w:rPr>
                <w:rFonts w:eastAsia="宋体"/>
                <w:color w:val="000000" w:themeColor="text1"/>
                <w:sz w:val="18"/>
                <w:szCs w:val="18"/>
                <w:lang w:eastAsia="zh-CN"/>
              </w:rPr>
              <w:t>4</w:t>
            </w:r>
            <w:r w:rsidRPr="00DB5BC7">
              <w:rPr>
                <w:rFonts w:eastAsia="宋体" w:hint="eastAsia"/>
                <w:color w:val="000000" w:themeColor="text1"/>
                <w:sz w:val="18"/>
                <w:szCs w:val="18"/>
                <w:lang w:eastAsia="zh-CN"/>
              </w:rPr>
              <w:t>分，超过一半得</w:t>
            </w:r>
            <w:r w:rsidRPr="00DB5BC7">
              <w:rPr>
                <w:rFonts w:eastAsia="宋体"/>
                <w:color w:val="000000" w:themeColor="text1"/>
                <w:sz w:val="18"/>
                <w:szCs w:val="18"/>
                <w:lang w:eastAsia="zh-CN"/>
              </w:rPr>
              <w:t>2</w:t>
            </w:r>
            <w:r w:rsidRPr="00DB5BC7">
              <w:rPr>
                <w:rFonts w:eastAsia="宋体" w:hint="eastAsia"/>
                <w:color w:val="000000" w:themeColor="text1"/>
                <w:sz w:val="18"/>
                <w:szCs w:val="18"/>
                <w:lang w:eastAsia="zh-CN"/>
              </w:rPr>
              <w:t>分，不足一半得0分</w:t>
            </w:r>
            <w:r w:rsidRPr="00DB5BC7">
              <w:rPr>
                <w:rFonts w:eastAsia="宋体"/>
                <w:color w:val="000000" w:themeColor="text1"/>
                <w:sz w:val="18"/>
                <w:szCs w:val="18"/>
                <w:lang w:eastAsia="zh-CN"/>
              </w:rPr>
              <w:t>。</w:t>
            </w:r>
          </w:p>
          <w:p w14:paraId="457D1436" w14:textId="77777777" w:rsidR="00DB5BC7" w:rsidRPr="00DB5BC7" w:rsidRDefault="00DB5BC7" w:rsidP="007757A3">
            <w:pPr>
              <w:pStyle w:val="TableParagraph"/>
              <w:numPr>
                <w:ilvl w:val="0"/>
                <w:numId w:val="42"/>
              </w:numPr>
              <w:tabs>
                <w:tab w:val="left" w:pos="466"/>
              </w:tabs>
              <w:adjustRightInd w:val="0"/>
              <w:snapToGrid w:val="0"/>
              <w:rPr>
                <w:rFonts w:eastAsia="宋体"/>
                <w:color w:val="000000" w:themeColor="text1"/>
                <w:sz w:val="18"/>
                <w:szCs w:val="18"/>
                <w:lang w:eastAsia="zh-CN"/>
              </w:rPr>
            </w:pPr>
            <w:r w:rsidRPr="00DB5BC7">
              <w:rPr>
                <w:rFonts w:eastAsia="宋体" w:hint="eastAsia"/>
                <w:color w:val="000000" w:themeColor="text1"/>
                <w:sz w:val="18"/>
                <w:szCs w:val="18"/>
                <w:lang w:eastAsia="zh-CN"/>
              </w:rPr>
              <w:t>鼓励客户自带包装</w:t>
            </w:r>
          </w:p>
          <w:p w14:paraId="6A7D3EBF" w14:textId="77777777" w:rsidR="00DB5BC7" w:rsidRPr="00DB5BC7" w:rsidRDefault="00DB5BC7" w:rsidP="007757A3">
            <w:pPr>
              <w:pStyle w:val="TableParagraph"/>
              <w:numPr>
                <w:ilvl w:val="1"/>
                <w:numId w:val="42"/>
              </w:numPr>
              <w:tabs>
                <w:tab w:val="left" w:pos="466"/>
              </w:tabs>
              <w:adjustRightInd w:val="0"/>
              <w:snapToGrid w:val="0"/>
              <w:rPr>
                <w:rFonts w:eastAsia="宋体"/>
                <w:color w:val="000000" w:themeColor="text1"/>
                <w:sz w:val="18"/>
                <w:szCs w:val="18"/>
                <w:lang w:eastAsia="zh-CN"/>
              </w:rPr>
            </w:pPr>
            <w:r w:rsidRPr="00DB5BC7">
              <w:rPr>
                <w:rFonts w:eastAsia="宋体" w:hint="eastAsia"/>
                <w:color w:val="000000" w:themeColor="text1"/>
                <w:sz w:val="18"/>
                <w:szCs w:val="18"/>
                <w:lang w:eastAsia="zh-CN"/>
              </w:rPr>
              <w:t>自带包装比例超过50%（含），得5分</w:t>
            </w:r>
          </w:p>
          <w:p w14:paraId="61DD0B23" w14:textId="77777777" w:rsidR="00DB5BC7" w:rsidRPr="00DB5BC7" w:rsidRDefault="00DB5BC7" w:rsidP="007757A3">
            <w:pPr>
              <w:pStyle w:val="TableParagraph"/>
              <w:numPr>
                <w:ilvl w:val="1"/>
                <w:numId w:val="42"/>
              </w:numPr>
              <w:tabs>
                <w:tab w:val="left" w:pos="466"/>
              </w:tabs>
              <w:adjustRightInd w:val="0"/>
              <w:snapToGrid w:val="0"/>
              <w:rPr>
                <w:rFonts w:eastAsia="宋体"/>
                <w:color w:val="000000" w:themeColor="text1"/>
                <w:sz w:val="18"/>
                <w:szCs w:val="18"/>
                <w:lang w:eastAsia="zh-CN"/>
              </w:rPr>
            </w:pPr>
            <w:r w:rsidRPr="00DB5BC7">
              <w:rPr>
                <w:rFonts w:eastAsia="宋体" w:hint="eastAsia"/>
                <w:color w:val="000000" w:themeColor="text1"/>
                <w:sz w:val="18"/>
                <w:szCs w:val="18"/>
                <w:lang w:eastAsia="zh-CN"/>
              </w:rPr>
              <w:t>自带包装比例为10%（含）-50%，得3分</w:t>
            </w:r>
          </w:p>
          <w:p w14:paraId="7801312D" w14:textId="77777777" w:rsidR="00DB5BC7" w:rsidRPr="00DB5BC7" w:rsidRDefault="00DB5BC7" w:rsidP="007757A3">
            <w:pPr>
              <w:pStyle w:val="TableParagraph"/>
              <w:numPr>
                <w:ilvl w:val="1"/>
                <w:numId w:val="42"/>
              </w:numPr>
              <w:tabs>
                <w:tab w:val="left" w:pos="466"/>
              </w:tabs>
              <w:adjustRightInd w:val="0"/>
              <w:snapToGrid w:val="0"/>
              <w:rPr>
                <w:rFonts w:eastAsia="宋体"/>
                <w:color w:val="000000" w:themeColor="text1"/>
                <w:sz w:val="18"/>
                <w:szCs w:val="18"/>
                <w:lang w:eastAsia="zh-CN"/>
              </w:rPr>
            </w:pPr>
            <w:r w:rsidRPr="00DB5BC7">
              <w:rPr>
                <w:rFonts w:eastAsia="宋体" w:hint="eastAsia"/>
                <w:color w:val="000000" w:themeColor="text1"/>
                <w:sz w:val="18"/>
                <w:szCs w:val="18"/>
                <w:lang w:eastAsia="zh-CN"/>
              </w:rPr>
              <w:t>自带包装比例低于10%，得0分</w:t>
            </w:r>
          </w:p>
          <w:p w14:paraId="60C88807" w14:textId="77777777" w:rsidR="00DB5BC7" w:rsidRPr="00DB5BC7" w:rsidRDefault="00DB5BC7" w:rsidP="007757A3">
            <w:pPr>
              <w:pStyle w:val="TableParagraph"/>
              <w:adjustRightInd w:val="0"/>
              <w:snapToGrid w:val="0"/>
              <w:ind w:left="105"/>
              <w:rPr>
                <w:rFonts w:eastAsia="宋体"/>
                <w:color w:val="000000" w:themeColor="text1"/>
                <w:sz w:val="18"/>
                <w:szCs w:val="18"/>
                <w:lang w:eastAsia="zh-CN"/>
              </w:rPr>
            </w:pPr>
            <w:r w:rsidRPr="00DB5BC7">
              <w:rPr>
                <w:rFonts w:eastAsia="宋体"/>
                <w:color w:val="000000" w:themeColor="text1"/>
                <w:sz w:val="18"/>
                <w:szCs w:val="18"/>
                <w:lang w:eastAsia="zh-CN"/>
              </w:rPr>
              <w:t>此项</w:t>
            </w:r>
            <w:r w:rsidRPr="00DB5BC7">
              <w:rPr>
                <w:rFonts w:eastAsia="宋体" w:hint="eastAsia"/>
                <w:color w:val="000000" w:themeColor="text1"/>
                <w:sz w:val="18"/>
                <w:szCs w:val="18"/>
                <w:lang w:eastAsia="zh-CN"/>
              </w:rPr>
              <w:t>为a）b）c）d）e)</w:t>
            </w:r>
            <w:proofErr w:type="gramStart"/>
            <w:r w:rsidRPr="00DB5BC7">
              <w:rPr>
                <w:rFonts w:eastAsia="宋体" w:hint="eastAsia"/>
                <w:color w:val="000000" w:themeColor="text1"/>
                <w:sz w:val="18"/>
                <w:szCs w:val="18"/>
                <w:lang w:eastAsia="zh-CN"/>
              </w:rPr>
              <w:t>项计算</w:t>
            </w:r>
            <w:proofErr w:type="gramEnd"/>
            <w:r w:rsidRPr="00DB5BC7">
              <w:rPr>
                <w:rFonts w:eastAsia="宋体"/>
                <w:color w:val="000000" w:themeColor="text1"/>
                <w:sz w:val="18"/>
                <w:szCs w:val="18"/>
                <w:lang w:eastAsia="zh-CN"/>
              </w:rPr>
              <w:t>得分的加</w:t>
            </w:r>
            <w:proofErr w:type="gramStart"/>
            <w:r w:rsidRPr="00DB5BC7">
              <w:rPr>
                <w:rFonts w:eastAsia="宋体"/>
                <w:color w:val="000000" w:themeColor="text1"/>
                <w:sz w:val="18"/>
                <w:szCs w:val="18"/>
                <w:lang w:eastAsia="zh-CN"/>
              </w:rPr>
              <w:t>和</w:t>
            </w:r>
            <w:proofErr w:type="gramEnd"/>
            <w:r w:rsidRPr="00DB5BC7">
              <w:rPr>
                <w:rFonts w:eastAsia="宋体"/>
                <w:color w:val="000000" w:themeColor="text1"/>
                <w:sz w:val="18"/>
                <w:szCs w:val="18"/>
                <w:lang w:eastAsia="zh-CN"/>
              </w:rPr>
              <w:t xml:space="preserve">。 </w:t>
            </w:r>
          </w:p>
        </w:tc>
        <w:tc>
          <w:tcPr>
            <w:tcW w:w="418" w:type="dxa"/>
            <w:tcBorders>
              <w:top w:val="single" w:sz="8" w:space="0" w:color="000000"/>
              <w:right w:val="single" w:sz="8" w:space="0" w:color="000000"/>
            </w:tcBorders>
            <w:shd w:val="clear" w:color="auto" w:fill="auto"/>
            <w:vAlign w:val="center"/>
          </w:tcPr>
          <w:p w14:paraId="081757FA"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0296C6B9"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6D5263D2"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0CCC6D79"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19908105"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57B249EC"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6DCAC9E8"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17B0CE0F"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74DDC3D4"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7AAE868F" w14:textId="77777777" w:rsidR="00DB5BC7" w:rsidRPr="00DB5BC7" w:rsidRDefault="00DB5BC7" w:rsidP="007757A3">
            <w:pPr>
              <w:pStyle w:val="TableParagraph"/>
              <w:adjustRightInd w:val="0"/>
              <w:snapToGrid w:val="0"/>
              <w:ind w:left="90"/>
              <w:jc w:val="center"/>
              <w:rPr>
                <w:rFonts w:eastAsia="宋体"/>
                <w:color w:val="000000" w:themeColor="text1"/>
                <w:sz w:val="18"/>
                <w:szCs w:val="18"/>
                <w:lang w:eastAsia="zh-CN"/>
              </w:rPr>
            </w:pPr>
            <w:r w:rsidRPr="00DB5BC7">
              <w:rPr>
                <w:rFonts w:eastAsia="宋体"/>
                <w:color w:val="000000" w:themeColor="text1"/>
                <w:sz w:val="18"/>
                <w:szCs w:val="18"/>
                <w:lang w:eastAsia="zh-CN"/>
              </w:rPr>
              <w:t xml:space="preserve"> </w:t>
            </w:r>
          </w:p>
        </w:tc>
      </w:tr>
      <w:tr w:rsidR="00DB5BC7" w:rsidRPr="00DB5BC7" w14:paraId="463EE72A" w14:textId="77777777" w:rsidTr="00594E8C">
        <w:trPr>
          <w:trHeight w:val="20"/>
        </w:trPr>
        <w:tc>
          <w:tcPr>
            <w:tcW w:w="395" w:type="dxa"/>
            <w:tcBorders>
              <w:left w:val="single" w:sz="8" w:space="0" w:color="000000"/>
              <w:right w:val="nil"/>
            </w:tcBorders>
            <w:shd w:val="clear" w:color="auto" w:fill="auto"/>
            <w:vAlign w:val="center"/>
          </w:tcPr>
          <w:p w14:paraId="3A92C242"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2B3331BF"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66084912"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66E82BD3" w14:textId="77777777" w:rsidR="00DB5BC7" w:rsidRPr="00DB5BC7" w:rsidRDefault="00DB5BC7" w:rsidP="007757A3">
            <w:pPr>
              <w:pStyle w:val="TableParagraph"/>
              <w:adjustRightInd w:val="0"/>
              <w:snapToGrid w:val="0"/>
              <w:ind w:left="170"/>
              <w:rPr>
                <w:rFonts w:eastAsia="宋体"/>
                <w:color w:val="000000" w:themeColor="text1"/>
                <w:sz w:val="18"/>
                <w:szCs w:val="18"/>
              </w:rPr>
            </w:pPr>
            <w:r w:rsidRPr="00DB5BC7">
              <w:rPr>
                <w:rFonts w:eastAsia="宋体"/>
                <w:color w:val="000000" w:themeColor="text1"/>
                <w:sz w:val="18"/>
                <w:szCs w:val="18"/>
              </w:rPr>
              <w:t>2</w:t>
            </w:r>
          </w:p>
        </w:tc>
        <w:tc>
          <w:tcPr>
            <w:tcW w:w="25" w:type="dxa"/>
            <w:tcBorders>
              <w:left w:val="nil"/>
            </w:tcBorders>
            <w:shd w:val="clear" w:color="auto" w:fill="auto"/>
            <w:vAlign w:val="center"/>
          </w:tcPr>
          <w:p w14:paraId="73E63A41" w14:textId="77777777" w:rsidR="00DB5BC7" w:rsidRPr="00DB5BC7" w:rsidRDefault="00DB5BC7" w:rsidP="007757A3">
            <w:pPr>
              <w:pStyle w:val="TableParagraph"/>
              <w:adjustRightInd w:val="0"/>
              <w:snapToGrid w:val="0"/>
              <w:rPr>
                <w:rFonts w:eastAsia="宋体"/>
                <w:color w:val="000000" w:themeColor="text1"/>
                <w:sz w:val="18"/>
                <w:szCs w:val="18"/>
              </w:rPr>
            </w:pPr>
          </w:p>
          <w:p w14:paraId="6255D270" w14:textId="77777777" w:rsidR="00DB5BC7" w:rsidRPr="00DB5BC7" w:rsidRDefault="00DB5BC7" w:rsidP="007757A3">
            <w:pPr>
              <w:pStyle w:val="TableParagraph"/>
              <w:adjustRightInd w:val="0"/>
              <w:snapToGrid w:val="0"/>
              <w:rPr>
                <w:rFonts w:eastAsia="宋体"/>
                <w:color w:val="000000" w:themeColor="text1"/>
                <w:sz w:val="18"/>
                <w:szCs w:val="18"/>
              </w:rPr>
            </w:pPr>
          </w:p>
          <w:p w14:paraId="1176F239" w14:textId="77777777" w:rsidR="00DB5BC7" w:rsidRPr="00DB5BC7" w:rsidRDefault="00DB5BC7" w:rsidP="007757A3">
            <w:pPr>
              <w:pStyle w:val="TableParagraph"/>
              <w:adjustRightInd w:val="0"/>
              <w:snapToGrid w:val="0"/>
              <w:rPr>
                <w:rFonts w:eastAsia="宋体"/>
                <w:color w:val="000000" w:themeColor="text1"/>
                <w:sz w:val="18"/>
                <w:szCs w:val="18"/>
              </w:rPr>
            </w:pPr>
          </w:p>
          <w:p w14:paraId="1B373EE3" w14:textId="77777777" w:rsidR="00DB5BC7" w:rsidRPr="00DB5BC7" w:rsidRDefault="00DB5BC7" w:rsidP="007757A3">
            <w:pPr>
              <w:pStyle w:val="TableParagraph"/>
              <w:adjustRightInd w:val="0"/>
              <w:snapToGrid w:val="0"/>
              <w:ind w:right="83"/>
              <w:jc w:val="right"/>
              <w:rPr>
                <w:rFonts w:eastAsia="宋体"/>
                <w:color w:val="000000" w:themeColor="text1"/>
                <w:sz w:val="18"/>
                <w:szCs w:val="18"/>
              </w:rPr>
            </w:pPr>
            <w:r w:rsidRPr="00DB5BC7">
              <w:rPr>
                <w:rFonts w:eastAsia="宋体"/>
                <w:color w:val="000000" w:themeColor="text1"/>
                <w:sz w:val="18"/>
                <w:szCs w:val="18"/>
              </w:rPr>
              <w:t xml:space="preserve"> </w:t>
            </w:r>
          </w:p>
        </w:tc>
        <w:tc>
          <w:tcPr>
            <w:tcW w:w="2413" w:type="dxa"/>
            <w:shd w:val="clear" w:color="auto" w:fill="auto"/>
            <w:vAlign w:val="center"/>
          </w:tcPr>
          <w:p w14:paraId="31745D90" w14:textId="77777777" w:rsidR="00DB5BC7" w:rsidRPr="00DB5BC7" w:rsidRDefault="00DB5BC7" w:rsidP="007757A3">
            <w:pPr>
              <w:pStyle w:val="af2"/>
              <w:numPr>
                <w:ilvl w:val="0"/>
                <w:numId w:val="0"/>
              </w:numPr>
              <w:adjustRightInd w:val="0"/>
              <w:snapToGrid w:val="0"/>
              <w:spacing w:beforeLines="50" w:before="156" w:afterLines="50" w:after="156"/>
              <w:rPr>
                <w:rFonts w:ascii="宋体" w:eastAsia="宋体" w:hAnsi="宋体"/>
                <w:color w:val="000000" w:themeColor="text1"/>
                <w:sz w:val="18"/>
                <w:szCs w:val="18"/>
                <w:lang w:eastAsia="zh-CN"/>
              </w:rPr>
            </w:pPr>
            <w:r w:rsidRPr="00DB5BC7">
              <w:rPr>
                <w:rFonts w:ascii="宋体" w:eastAsia="宋体" w:hAnsi="宋体"/>
                <w:color w:val="000000" w:themeColor="text1"/>
                <w:sz w:val="18"/>
                <w:szCs w:val="18"/>
                <w:lang w:eastAsia="zh-CN"/>
              </w:rPr>
              <w:t>4.2</w:t>
            </w:r>
            <w:r w:rsidRPr="00DB5BC7">
              <w:rPr>
                <w:rFonts w:ascii="宋体" w:eastAsia="宋体" w:hAnsi="宋体" w:hint="eastAsia"/>
                <w:color w:val="000000" w:themeColor="text1"/>
                <w:sz w:val="18"/>
                <w:szCs w:val="18"/>
                <w:lang w:eastAsia="zh-CN"/>
              </w:rPr>
              <w:t xml:space="preserve">　减量化要求</w:t>
            </w:r>
          </w:p>
          <w:p w14:paraId="583621A5" w14:textId="77777777" w:rsidR="00DB5BC7" w:rsidRPr="00DB5BC7" w:rsidRDefault="00DB5BC7" w:rsidP="007757A3">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4.2.1 企业应选择适宜包装，</w:t>
            </w:r>
            <w:r w:rsidRPr="00DB5BC7">
              <w:rPr>
                <w:rFonts w:eastAsia="宋体" w:hAnsi="宋体" w:hint="eastAsia"/>
                <w:color w:val="000000" w:themeColor="text1"/>
                <w:sz w:val="18"/>
                <w:szCs w:val="18"/>
                <w:lang w:eastAsia="zh-CN"/>
              </w:rPr>
              <w:t>外卖</w:t>
            </w:r>
            <w:r w:rsidRPr="00DB5BC7">
              <w:rPr>
                <w:rFonts w:eastAsia="宋体" w:hAnsi="宋体"/>
                <w:color w:val="000000" w:themeColor="text1"/>
                <w:sz w:val="18"/>
                <w:szCs w:val="18"/>
                <w:lang w:eastAsia="zh-CN"/>
              </w:rPr>
              <w:t>包装</w:t>
            </w:r>
            <w:r w:rsidRPr="00DB5BC7">
              <w:rPr>
                <w:rFonts w:eastAsia="宋体" w:hAnsi="宋体" w:hint="eastAsia"/>
                <w:color w:val="000000" w:themeColor="text1"/>
                <w:sz w:val="18"/>
                <w:szCs w:val="18"/>
                <w:lang w:eastAsia="zh-CN"/>
              </w:rPr>
              <w:t>最多不超过</w:t>
            </w:r>
            <w:r w:rsidRPr="00DB5BC7">
              <w:rPr>
                <w:rFonts w:eastAsia="宋体" w:hAnsi="宋体"/>
                <w:color w:val="000000" w:themeColor="text1"/>
                <w:sz w:val="18"/>
                <w:szCs w:val="18"/>
                <w:lang w:eastAsia="zh-CN"/>
              </w:rPr>
              <w:t>3层，空隙率不超过30%，</w:t>
            </w:r>
            <w:r w:rsidRPr="00DB5BC7">
              <w:rPr>
                <w:rFonts w:eastAsia="宋体" w:hAnsi="宋体" w:hint="eastAsia"/>
                <w:color w:val="000000" w:themeColor="text1"/>
                <w:sz w:val="18"/>
                <w:szCs w:val="18"/>
                <w:lang w:eastAsia="zh-CN"/>
              </w:rPr>
              <w:t>空隙率按照</w:t>
            </w:r>
            <w:r w:rsidRPr="00DB5BC7">
              <w:rPr>
                <w:rFonts w:eastAsia="宋体" w:hAnsi="宋体"/>
                <w:color w:val="000000" w:themeColor="text1"/>
                <w:sz w:val="18"/>
                <w:szCs w:val="18"/>
                <w:lang w:eastAsia="zh-CN"/>
              </w:rPr>
              <w:t>GB 23350-2021</w:t>
            </w:r>
            <w:r w:rsidRPr="00DB5BC7">
              <w:rPr>
                <w:rFonts w:eastAsia="宋体" w:hAnsi="宋体" w:hint="eastAsia"/>
                <w:color w:val="000000" w:themeColor="text1"/>
                <w:sz w:val="18"/>
                <w:szCs w:val="18"/>
                <w:lang w:eastAsia="zh-CN"/>
              </w:rPr>
              <w:t>计算</w:t>
            </w:r>
            <w:r w:rsidRPr="00DB5BC7">
              <w:rPr>
                <w:rFonts w:eastAsia="宋体" w:hAnsi="宋体"/>
                <w:color w:val="000000" w:themeColor="text1"/>
                <w:sz w:val="18"/>
                <w:szCs w:val="18"/>
                <w:lang w:eastAsia="zh-CN"/>
              </w:rPr>
              <w:t>。</w:t>
            </w:r>
          </w:p>
          <w:p w14:paraId="2FB5A9F5" w14:textId="77777777" w:rsidR="00DB5BC7" w:rsidRPr="00DB5BC7" w:rsidRDefault="00DB5BC7" w:rsidP="007757A3">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 xml:space="preserve">4.2.2 </w:t>
            </w:r>
            <w:r w:rsidRPr="00DB5BC7">
              <w:rPr>
                <w:rFonts w:eastAsia="宋体" w:hAnsi="宋体" w:hint="eastAsia"/>
                <w:color w:val="000000" w:themeColor="text1"/>
                <w:sz w:val="18"/>
                <w:szCs w:val="18"/>
                <w:lang w:eastAsia="zh-CN"/>
              </w:rPr>
              <w:t>企业应采取措施减少一次性塑料包装的使用，如采用可重复利用的包装或采用纸、天然材质等环保型塑料替代材料。</w:t>
            </w:r>
          </w:p>
          <w:p w14:paraId="26D693A3" w14:textId="48832F96" w:rsidR="00DB5BC7" w:rsidRPr="00DB5BC7" w:rsidRDefault="00DB5BC7" w:rsidP="00594E8C">
            <w:pPr>
              <w:pStyle w:val="affffffffffff5"/>
              <w:adjustRightInd w:val="0"/>
              <w:snapToGrid w:val="0"/>
              <w:ind w:firstLineChars="0" w:firstLine="0"/>
              <w:rPr>
                <w:rFonts w:eastAsia="宋体"/>
                <w:color w:val="000000" w:themeColor="text1"/>
                <w:sz w:val="18"/>
                <w:szCs w:val="18"/>
                <w:lang w:eastAsia="zh-CN"/>
              </w:rPr>
            </w:pPr>
            <w:r w:rsidRPr="00DB5BC7">
              <w:rPr>
                <w:rFonts w:eastAsia="宋体" w:hAnsi="宋体"/>
                <w:color w:val="000000" w:themeColor="text1"/>
                <w:sz w:val="18"/>
                <w:szCs w:val="18"/>
                <w:lang w:eastAsia="zh-CN"/>
              </w:rPr>
              <w:t>4.2.3 包装上的印刷颜色不得超过6色，印刷使用油墨中挥发性有机化合物（VOCs）含量应不大于5%（以重量计）</w:t>
            </w:r>
            <w:r w:rsidRPr="00DB5BC7">
              <w:rPr>
                <w:rFonts w:eastAsia="宋体" w:hAnsi="宋体" w:hint="eastAsia"/>
                <w:color w:val="000000" w:themeColor="text1"/>
                <w:sz w:val="18"/>
                <w:szCs w:val="18"/>
                <w:lang w:eastAsia="zh-CN"/>
              </w:rPr>
              <w:t>。</w:t>
            </w:r>
          </w:p>
        </w:tc>
        <w:tc>
          <w:tcPr>
            <w:tcW w:w="547" w:type="dxa"/>
            <w:shd w:val="clear" w:color="auto" w:fill="auto"/>
            <w:vAlign w:val="center"/>
          </w:tcPr>
          <w:p w14:paraId="10EAA5F7"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14EDBA3B"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7F0E1BD2"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5B4E3A31" w14:textId="77777777" w:rsidR="00DB5BC7" w:rsidRPr="00DB5BC7" w:rsidRDefault="00DB5BC7" w:rsidP="007757A3">
            <w:pPr>
              <w:pStyle w:val="TableParagraph"/>
              <w:adjustRightInd w:val="0"/>
              <w:snapToGrid w:val="0"/>
              <w:ind w:left="291" w:right="198"/>
              <w:jc w:val="center"/>
              <w:rPr>
                <w:rFonts w:eastAsia="宋体"/>
                <w:color w:val="000000" w:themeColor="text1"/>
                <w:sz w:val="18"/>
                <w:szCs w:val="18"/>
              </w:rPr>
            </w:pPr>
            <w:r w:rsidRPr="00DB5BC7">
              <w:rPr>
                <w:rFonts w:eastAsia="宋体" w:hint="eastAsia"/>
                <w:color w:val="000000" w:themeColor="text1"/>
                <w:sz w:val="18"/>
                <w:szCs w:val="18"/>
                <w:lang w:eastAsia="zh-CN"/>
              </w:rPr>
              <w:t>15</w:t>
            </w:r>
            <w:r w:rsidRPr="00DB5BC7">
              <w:rPr>
                <w:rFonts w:eastAsia="宋体"/>
                <w:color w:val="000000" w:themeColor="text1"/>
                <w:sz w:val="18"/>
                <w:szCs w:val="18"/>
              </w:rPr>
              <w:t xml:space="preserve"> </w:t>
            </w:r>
          </w:p>
        </w:tc>
        <w:tc>
          <w:tcPr>
            <w:tcW w:w="5541" w:type="dxa"/>
            <w:shd w:val="clear" w:color="auto" w:fill="auto"/>
            <w:vAlign w:val="center"/>
          </w:tcPr>
          <w:p w14:paraId="631B4570" w14:textId="77777777" w:rsidR="00DB5BC7" w:rsidRPr="00DB5BC7" w:rsidRDefault="00DB5BC7" w:rsidP="007757A3">
            <w:pPr>
              <w:pStyle w:val="TableParagraph"/>
              <w:numPr>
                <w:ilvl w:val="0"/>
                <w:numId w:val="46"/>
              </w:numPr>
              <w:adjustRightInd w:val="0"/>
              <w:snapToGrid w:val="0"/>
              <w:ind w:right="120"/>
              <w:rPr>
                <w:rFonts w:eastAsia="宋体"/>
                <w:color w:val="000000" w:themeColor="text1"/>
                <w:sz w:val="18"/>
                <w:szCs w:val="18"/>
                <w:lang w:eastAsia="zh-CN"/>
              </w:rPr>
            </w:pPr>
            <w:r w:rsidRPr="00DB5BC7">
              <w:rPr>
                <w:rFonts w:eastAsia="宋体"/>
                <w:color w:val="000000" w:themeColor="text1"/>
                <w:sz w:val="18"/>
                <w:szCs w:val="18"/>
                <w:lang w:eastAsia="zh-CN"/>
              </w:rPr>
              <w:t>现场</w:t>
            </w:r>
            <w:r w:rsidRPr="00DB5BC7">
              <w:rPr>
                <w:rFonts w:eastAsia="宋体" w:hint="eastAsia"/>
                <w:color w:val="000000" w:themeColor="text1"/>
                <w:sz w:val="18"/>
                <w:szCs w:val="18"/>
                <w:lang w:eastAsia="zh-CN"/>
              </w:rPr>
              <w:t>查验外卖包装层数及空隙率</w:t>
            </w:r>
            <w:r w:rsidRPr="00DB5BC7">
              <w:rPr>
                <w:rFonts w:eastAsia="宋体"/>
                <w:color w:val="000000" w:themeColor="text1"/>
                <w:sz w:val="18"/>
                <w:szCs w:val="18"/>
                <w:lang w:eastAsia="zh-CN"/>
              </w:rPr>
              <w:t>，并提供按GB 23350-2021计算的自检报告。</w:t>
            </w:r>
            <w:r w:rsidRPr="00DB5BC7">
              <w:rPr>
                <w:rFonts w:eastAsia="宋体" w:hint="eastAsia"/>
                <w:color w:val="000000" w:themeColor="text1"/>
                <w:sz w:val="18"/>
                <w:szCs w:val="18"/>
                <w:lang w:eastAsia="zh-CN"/>
              </w:rPr>
              <w:t>均符合要求得</w:t>
            </w:r>
            <w:r w:rsidRPr="00DB5BC7">
              <w:rPr>
                <w:rFonts w:eastAsia="宋体"/>
                <w:color w:val="000000" w:themeColor="text1"/>
                <w:sz w:val="18"/>
                <w:szCs w:val="18"/>
                <w:lang w:eastAsia="zh-CN"/>
              </w:rPr>
              <w:t xml:space="preserve">5分，超过一半得3分，不足一半得0分。 </w:t>
            </w:r>
          </w:p>
          <w:p w14:paraId="2843B926" w14:textId="77777777" w:rsidR="00DB5BC7" w:rsidRPr="00DB5BC7" w:rsidRDefault="00DB5BC7" w:rsidP="007757A3">
            <w:pPr>
              <w:pStyle w:val="TableParagraph"/>
              <w:tabs>
                <w:tab w:val="left" w:pos="466"/>
              </w:tabs>
              <w:adjustRightInd w:val="0"/>
              <w:snapToGrid w:val="0"/>
              <w:ind w:firstLineChars="100" w:firstLine="180"/>
              <w:rPr>
                <w:rFonts w:eastAsia="宋体"/>
                <w:color w:val="000000" w:themeColor="text1"/>
                <w:sz w:val="18"/>
                <w:szCs w:val="18"/>
                <w:lang w:eastAsia="zh-CN"/>
              </w:rPr>
            </w:pPr>
            <w:r w:rsidRPr="00DB5BC7">
              <w:rPr>
                <w:rFonts w:eastAsia="宋体" w:hint="eastAsia"/>
                <w:color w:val="000000" w:themeColor="text1"/>
                <w:sz w:val="18"/>
                <w:szCs w:val="18"/>
                <w:lang w:eastAsia="zh-CN"/>
              </w:rPr>
              <w:t>2、现场查验</w:t>
            </w:r>
            <w:r w:rsidRPr="00DB5BC7">
              <w:rPr>
                <w:rFonts w:eastAsia="宋体"/>
                <w:color w:val="000000" w:themeColor="text1"/>
                <w:sz w:val="18"/>
                <w:szCs w:val="18"/>
                <w:lang w:eastAsia="zh-CN"/>
              </w:rPr>
              <w:t>企业</w:t>
            </w:r>
            <w:r w:rsidRPr="00DB5BC7">
              <w:rPr>
                <w:rFonts w:eastAsia="宋体" w:hint="eastAsia"/>
                <w:color w:val="000000" w:themeColor="text1"/>
                <w:sz w:val="18"/>
                <w:szCs w:val="18"/>
                <w:lang w:eastAsia="zh-CN"/>
              </w:rPr>
              <w:t>如有</w:t>
            </w:r>
            <w:r w:rsidRPr="00DB5BC7">
              <w:rPr>
                <w:rFonts w:eastAsia="宋体"/>
                <w:color w:val="000000" w:themeColor="text1"/>
                <w:sz w:val="18"/>
                <w:szCs w:val="18"/>
                <w:lang w:eastAsia="zh-CN"/>
              </w:rPr>
              <w:t>采购一次性不可降解的塑料包装</w:t>
            </w:r>
            <w:r w:rsidRPr="00DB5BC7">
              <w:rPr>
                <w:rFonts w:eastAsia="宋体" w:hint="eastAsia"/>
                <w:color w:val="000000" w:themeColor="text1"/>
                <w:sz w:val="18"/>
                <w:szCs w:val="18"/>
                <w:lang w:eastAsia="zh-CN"/>
              </w:rPr>
              <w:t>，或包装未能提供</w:t>
            </w:r>
            <w:r w:rsidRPr="00DB5BC7">
              <w:rPr>
                <w:rFonts w:eastAsia="宋体"/>
                <w:color w:val="000000" w:themeColor="text1"/>
                <w:sz w:val="18"/>
                <w:szCs w:val="18"/>
                <w:lang w:eastAsia="zh-CN"/>
              </w:rPr>
              <w:t>符合相应类别产品的质量及卫生标准要求</w:t>
            </w:r>
            <w:r w:rsidRPr="00DB5BC7">
              <w:rPr>
                <w:rFonts w:eastAsia="宋体" w:hint="eastAsia"/>
                <w:color w:val="000000" w:themeColor="text1"/>
                <w:sz w:val="18"/>
                <w:szCs w:val="18"/>
                <w:lang w:eastAsia="zh-CN"/>
              </w:rPr>
              <w:t>的报告，本项得0分</w:t>
            </w:r>
            <w:r w:rsidRPr="00DB5BC7">
              <w:rPr>
                <w:rFonts w:eastAsia="宋体"/>
                <w:color w:val="000000" w:themeColor="text1"/>
                <w:sz w:val="18"/>
                <w:szCs w:val="18"/>
                <w:lang w:eastAsia="zh-CN"/>
              </w:rPr>
              <w:t>。</w:t>
            </w:r>
          </w:p>
          <w:p w14:paraId="4922AA04" w14:textId="77777777" w:rsidR="00DB5BC7" w:rsidRPr="00DB5BC7" w:rsidRDefault="00DB5BC7" w:rsidP="007757A3">
            <w:pPr>
              <w:pStyle w:val="TableParagraph"/>
              <w:numPr>
                <w:ilvl w:val="0"/>
                <w:numId w:val="44"/>
              </w:numPr>
              <w:adjustRightInd w:val="0"/>
              <w:snapToGrid w:val="0"/>
              <w:ind w:right="120"/>
              <w:rPr>
                <w:rFonts w:eastAsia="宋体"/>
                <w:color w:val="000000" w:themeColor="text1"/>
                <w:sz w:val="18"/>
                <w:szCs w:val="18"/>
                <w:lang w:eastAsia="zh-CN"/>
              </w:rPr>
            </w:pPr>
            <w:r w:rsidRPr="00DB5BC7">
              <w:rPr>
                <w:rFonts w:eastAsia="宋体" w:hint="eastAsia"/>
                <w:color w:val="000000" w:themeColor="text1"/>
                <w:sz w:val="18"/>
                <w:szCs w:val="18"/>
                <w:lang w:eastAsia="zh-CN"/>
              </w:rPr>
              <w:t>企业应采取措施减少一次性塑料包装的使用,采购包装符合4.2.2要求80%（含）及以上，得5分；符合4.2.2要求50%（含）-80%，得3分；低于50%，得0分</w:t>
            </w:r>
          </w:p>
          <w:p w14:paraId="4761B472" w14:textId="479086BC" w:rsidR="00DB5BC7" w:rsidRPr="00DB5BC7" w:rsidRDefault="00DB5BC7" w:rsidP="00594E8C">
            <w:pPr>
              <w:pStyle w:val="TableParagraph"/>
              <w:numPr>
                <w:ilvl w:val="0"/>
                <w:numId w:val="44"/>
              </w:numPr>
              <w:adjustRightInd w:val="0"/>
              <w:snapToGrid w:val="0"/>
              <w:ind w:right="120"/>
              <w:rPr>
                <w:rFonts w:eastAsia="宋体"/>
                <w:color w:val="000000" w:themeColor="text1"/>
                <w:sz w:val="18"/>
                <w:szCs w:val="18"/>
                <w:lang w:eastAsia="zh-CN"/>
              </w:rPr>
            </w:pPr>
            <w:r w:rsidRPr="00DB5BC7">
              <w:rPr>
                <w:rFonts w:eastAsia="宋体" w:hint="eastAsia"/>
                <w:color w:val="000000" w:themeColor="text1"/>
                <w:sz w:val="18"/>
                <w:szCs w:val="18"/>
                <w:lang w:eastAsia="zh-CN"/>
              </w:rPr>
              <w:t>企业应采取措施减少包装印刷色数，采购包装符合4.2.3要求80%（含）及以上的，得5分；符合4.2.2要求50%（含）-80%的，得3分；低于50%的，得0分</w:t>
            </w:r>
          </w:p>
        </w:tc>
        <w:tc>
          <w:tcPr>
            <w:tcW w:w="418" w:type="dxa"/>
            <w:tcBorders>
              <w:right w:val="single" w:sz="8" w:space="0" w:color="000000"/>
            </w:tcBorders>
            <w:shd w:val="clear" w:color="auto" w:fill="auto"/>
            <w:vAlign w:val="center"/>
          </w:tcPr>
          <w:p w14:paraId="0A544997"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5E97E6F7"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04848C04" w14:textId="77777777" w:rsidR="00DB5BC7" w:rsidRPr="00DB5BC7" w:rsidRDefault="00DB5BC7" w:rsidP="007757A3">
            <w:pPr>
              <w:pStyle w:val="TableParagraph"/>
              <w:adjustRightInd w:val="0"/>
              <w:snapToGrid w:val="0"/>
              <w:rPr>
                <w:rFonts w:eastAsia="宋体"/>
                <w:color w:val="000000" w:themeColor="text1"/>
                <w:sz w:val="18"/>
                <w:szCs w:val="18"/>
                <w:lang w:eastAsia="zh-CN"/>
              </w:rPr>
            </w:pPr>
          </w:p>
          <w:p w14:paraId="6BFC39B6" w14:textId="77777777" w:rsidR="00DB5BC7" w:rsidRPr="00DB5BC7" w:rsidRDefault="00DB5BC7" w:rsidP="007757A3">
            <w:pPr>
              <w:pStyle w:val="TableParagraph"/>
              <w:adjustRightInd w:val="0"/>
              <w:snapToGrid w:val="0"/>
              <w:ind w:left="90"/>
              <w:jc w:val="center"/>
              <w:rPr>
                <w:rFonts w:eastAsia="宋体"/>
                <w:color w:val="000000" w:themeColor="text1"/>
                <w:sz w:val="18"/>
                <w:szCs w:val="18"/>
                <w:lang w:eastAsia="zh-CN"/>
              </w:rPr>
            </w:pPr>
            <w:r w:rsidRPr="00DB5BC7">
              <w:rPr>
                <w:rFonts w:eastAsia="宋体"/>
                <w:color w:val="000000" w:themeColor="text1"/>
                <w:sz w:val="18"/>
                <w:szCs w:val="18"/>
                <w:lang w:eastAsia="zh-CN"/>
              </w:rPr>
              <w:t xml:space="preserve"> </w:t>
            </w:r>
          </w:p>
        </w:tc>
      </w:tr>
      <w:bookmarkEnd w:id="128"/>
    </w:tbl>
    <w:p w14:paraId="76232258" w14:textId="309E1C33" w:rsidR="007757A3" w:rsidRDefault="007757A3" w:rsidP="00DB5BC7">
      <w:pPr>
        <w:pStyle w:val="afffff5"/>
        <w:ind w:firstLine="420"/>
      </w:pPr>
    </w:p>
    <w:p w14:paraId="7A7CD6CD" w14:textId="77777777" w:rsidR="00594E8C" w:rsidRDefault="00594E8C">
      <w:pPr>
        <w:widowControl/>
        <w:adjustRightInd/>
        <w:spacing w:line="240" w:lineRule="auto"/>
        <w:jc w:val="left"/>
        <w:rPr>
          <w:rFonts w:ascii="黑体" w:eastAsia="黑体" w:hAnsi="黑体"/>
          <w:noProof/>
          <w:kern w:val="0"/>
          <w:szCs w:val="20"/>
        </w:rPr>
      </w:pPr>
      <w:r>
        <w:rPr>
          <w:rFonts w:ascii="黑体" w:eastAsia="黑体" w:hAnsi="黑体"/>
        </w:rPr>
        <w:br w:type="page"/>
      </w:r>
    </w:p>
    <w:p w14:paraId="1FE5E993" w14:textId="745B3F8D" w:rsidR="00594E8C" w:rsidRPr="00594E8C" w:rsidRDefault="00594E8C" w:rsidP="00594E8C">
      <w:pPr>
        <w:pStyle w:val="afffff5"/>
        <w:spacing w:beforeLines="50" w:before="156" w:afterLines="50" w:after="156"/>
        <w:ind w:firstLineChars="0" w:firstLine="0"/>
        <w:jc w:val="center"/>
        <w:rPr>
          <w:rFonts w:ascii="黑体" w:eastAsia="黑体" w:hAnsi="黑体"/>
        </w:rPr>
      </w:pPr>
      <w:r w:rsidRPr="00594E8C">
        <w:rPr>
          <w:rFonts w:ascii="黑体" w:eastAsia="黑体" w:hAnsi="黑体" w:hint="eastAsia"/>
        </w:rPr>
        <w:lastRenderedPageBreak/>
        <w:t>表</w:t>
      </w:r>
      <w:r>
        <w:rPr>
          <w:rFonts w:ascii="黑体" w:eastAsia="黑体" w:hAnsi="黑体" w:hint="eastAsia"/>
        </w:rPr>
        <w:t xml:space="preserve">B.1 </w:t>
      </w:r>
      <w:r w:rsidRPr="00594E8C">
        <w:rPr>
          <w:rFonts w:hAnsi="宋体" w:hint="eastAsia"/>
        </w:rPr>
        <w:t>（续）</w:t>
      </w:r>
    </w:p>
    <w:tbl>
      <w:tblPr>
        <w:tblStyle w:val="TableNormal"/>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25"/>
        <w:gridCol w:w="2413"/>
        <w:gridCol w:w="547"/>
        <w:gridCol w:w="5541"/>
        <w:gridCol w:w="418"/>
      </w:tblGrid>
      <w:tr w:rsidR="00594E8C" w:rsidRPr="00DB5BC7" w14:paraId="7C80B0B2" w14:textId="77777777" w:rsidTr="00594E8C">
        <w:trPr>
          <w:trHeight w:val="20"/>
        </w:trPr>
        <w:tc>
          <w:tcPr>
            <w:tcW w:w="420" w:type="dxa"/>
            <w:gridSpan w:val="2"/>
            <w:tcBorders>
              <w:top w:val="single" w:sz="8" w:space="0" w:color="000000"/>
              <w:left w:val="single" w:sz="8" w:space="0" w:color="000000"/>
              <w:bottom w:val="single" w:sz="8" w:space="0" w:color="000000"/>
            </w:tcBorders>
            <w:shd w:val="clear" w:color="auto" w:fill="auto"/>
            <w:vAlign w:val="center"/>
          </w:tcPr>
          <w:p w14:paraId="523E7395" w14:textId="77777777" w:rsidR="00594E8C" w:rsidRPr="00DB5BC7" w:rsidRDefault="00594E8C" w:rsidP="00E92679">
            <w:pPr>
              <w:pStyle w:val="TableParagraph"/>
              <w:adjustRightInd w:val="0"/>
              <w:snapToGrid w:val="0"/>
              <w:jc w:val="center"/>
              <w:rPr>
                <w:rFonts w:eastAsia="宋体"/>
                <w:color w:val="000000" w:themeColor="text1"/>
                <w:sz w:val="18"/>
                <w:szCs w:val="18"/>
              </w:rPr>
            </w:pPr>
            <w:proofErr w:type="spellStart"/>
            <w:r w:rsidRPr="00DB5BC7">
              <w:rPr>
                <w:rFonts w:eastAsia="宋体"/>
                <w:color w:val="000000" w:themeColor="text1"/>
                <w:sz w:val="18"/>
                <w:szCs w:val="18"/>
              </w:rPr>
              <w:t>序号</w:t>
            </w:r>
            <w:proofErr w:type="spellEnd"/>
          </w:p>
        </w:tc>
        <w:tc>
          <w:tcPr>
            <w:tcW w:w="2413" w:type="dxa"/>
            <w:tcBorders>
              <w:top w:val="single" w:sz="8" w:space="0" w:color="000000"/>
              <w:bottom w:val="single" w:sz="8" w:space="0" w:color="000000"/>
            </w:tcBorders>
            <w:shd w:val="clear" w:color="auto" w:fill="auto"/>
            <w:vAlign w:val="center"/>
          </w:tcPr>
          <w:p w14:paraId="40E50A66" w14:textId="77777777" w:rsidR="00594E8C" w:rsidRPr="00DB5BC7" w:rsidRDefault="00594E8C" w:rsidP="00E92679">
            <w:pPr>
              <w:pStyle w:val="TableParagraph"/>
              <w:adjustRightInd w:val="0"/>
              <w:snapToGrid w:val="0"/>
              <w:jc w:val="center"/>
              <w:rPr>
                <w:rFonts w:eastAsia="宋体"/>
                <w:color w:val="000000" w:themeColor="text1"/>
                <w:sz w:val="18"/>
                <w:szCs w:val="18"/>
                <w:lang w:eastAsia="zh-CN"/>
              </w:rPr>
            </w:pPr>
            <w:r w:rsidRPr="00DB5BC7">
              <w:rPr>
                <w:rFonts w:eastAsia="宋体"/>
                <w:color w:val="000000" w:themeColor="text1"/>
                <w:sz w:val="18"/>
                <w:szCs w:val="18"/>
                <w:lang w:eastAsia="zh-CN"/>
              </w:rPr>
              <w:t>考核内容</w:t>
            </w:r>
            <w:r w:rsidRPr="00DB5BC7">
              <w:rPr>
                <w:rFonts w:eastAsia="宋体" w:hint="eastAsia"/>
                <w:color w:val="000000" w:themeColor="text1"/>
                <w:sz w:val="18"/>
                <w:szCs w:val="18"/>
                <w:lang w:eastAsia="zh-CN"/>
              </w:rPr>
              <w:t>（</w:t>
            </w:r>
            <w:r w:rsidRPr="00DB5BC7">
              <w:rPr>
                <w:rFonts w:eastAsia="宋体"/>
                <w:color w:val="000000" w:themeColor="text1"/>
                <w:sz w:val="18"/>
                <w:szCs w:val="18"/>
                <w:lang w:eastAsia="zh-CN"/>
              </w:rPr>
              <w:t>条款及要求</w:t>
            </w:r>
            <w:r w:rsidRPr="00DB5BC7">
              <w:rPr>
                <w:rFonts w:eastAsia="宋体" w:hint="eastAsia"/>
                <w:color w:val="000000" w:themeColor="text1"/>
                <w:sz w:val="18"/>
                <w:szCs w:val="18"/>
                <w:lang w:eastAsia="zh-CN"/>
              </w:rPr>
              <w:t>）</w:t>
            </w:r>
          </w:p>
        </w:tc>
        <w:tc>
          <w:tcPr>
            <w:tcW w:w="547" w:type="dxa"/>
            <w:tcBorders>
              <w:top w:val="single" w:sz="8" w:space="0" w:color="000000"/>
              <w:bottom w:val="single" w:sz="8" w:space="0" w:color="000000"/>
            </w:tcBorders>
            <w:shd w:val="clear" w:color="auto" w:fill="auto"/>
            <w:vAlign w:val="center"/>
          </w:tcPr>
          <w:p w14:paraId="2DCCBAC8" w14:textId="77777777" w:rsidR="00594E8C" w:rsidRPr="00DB5BC7" w:rsidRDefault="00594E8C" w:rsidP="00E92679">
            <w:pPr>
              <w:pStyle w:val="TableParagraph"/>
              <w:adjustRightInd w:val="0"/>
              <w:snapToGrid w:val="0"/>
              <w:jc w:val="center"/>
              <w:rPr>
                <w:rFonts w:eastAsia="宋体"/>
                <w:color w:val="000000" w:themeColor="text1"/>
                <w:sz w:val="18"/>
                <w:szCs w:val="18"/>
              </w:rPr>
            </w:pPr>
            <w:proofErr w:type="spellStart"/>
            <w:r w:rsidRPr="00DB5BC7">
              <w:rPr>
                <w:rFonts w:eastAsia="宋体"/>
                <w:color w:val="000000" w:themeColor="text1"/>
                <w:sz w:val="18"/>
                <w:szCs w:val="18"/>
              </w:rPr>
              <w:t>分值</w:t>
            </w:r>
            <w:proofErr w:type="spellEnd"/>
          </w:p>
        </w:tc>
        <w:tc>
          <w:tcPr>
            <w:tcW w:w="5541" w:type="dxa"/>
            <w:tcBorders>
              <w:top w:val="single" w:sz="8" w:space="0" w:color="000000"/>
              <w:bottom w:val="single" w:sz="8" w:space="0" w:color="000000"/>
            </w:tcBorders>
            <w:shd w:val="clear" w:color="auto" w:fill="auto"/>
            <w:vAlign w:val="center"/>
          </w:tcPr>
          <w:p w14:paraId="22264853" w14:textId="77777777" w:rsidR="00594E8C" w:rsidRPr="00DB5BC7" w:rsidRDefault="00594E8C" w:rsidP="00E92679">
            <w:pPr>
              <w:pStyle w:val="TableParagraph"/>
              <w:adjustRightInd w:val="0"/>
              <w:snapToGrid w:val="0"/>
              <w:ind w:left="22" w:right="16"/>
              <w:jc w:val="center"/>
              <w:rPr>
                <w:rFonts w:eastAsia="宋体"/>
                <w:color w:val="000000" w:themeColor="text1"/>
                <w:sz w:val="18"/>
                <w:szCs w:val="18"/>
              </w:rPr>
            </w:pPr>
            <w:proofErr w:type="spellStart"/>
            <w:r w:rsidRPr="00DB5BC7">
              <w:rPr>
                <w:rFonts w:eastAsia="宋体"/>
                <w:color w:val="000000" w:themeColor="text1"/>
                <w:sz w:val="18"/>
                <w:szCs w:val="18"/>
              </w:rPr>
              <w:t>赋分依据</w:t>
            </w:r>
            <w:proofErr w:type="spellEnd"/>
          </w:p>
        </w:tc>
        <w:tc>
          <w:tcPr>
            <w:tcW w:w="418" w:type="dxa"/>
            <w:tcBorders>
              <w:top w:val="single" w:sz="8" w:space="0" w:color="000000"/>
              <w:bottom w:val="single" w:sz="8" w:space="0" w:color="000000"/>
              <w:right w:val="single" w:sz="8" w:space="0" w:color="000000"/>
            </w:tcBorders>
            <w:shd w:val="clear" w:color="auto" w:fill="auto"/>
            <w:vAlign w:val="center"/>
          </w:tcPr>
          <w:p w14:paraId="31B15E70" w14:textId="77777777" w:rsidR="00594E8C" w:rsidRPr="00DB5BC7" w:rsidRDefault="00594E8C" w:rsidP="00E92679">
            <w:pPr>
              <w:pStyle w:val="TableParagraph"/>
              <w:adjustRightInd w:val="0"/>
              <w:snapToGrid w:val="0"/>
              <w:ind w:left="310" w:right="220"/>
              <w:jc w:val="center"/>
              <w:rPr>
                <w:rFonts w:eastAsia="宋体"/>
                <w:color w:val="000000" w:themeColor="text1"/>
                <w:sz w:val="18"/>
                <w:szCs w:val="18"/>
              </w:rPr>
            </w:pPr>
          </w:p>
        </w:tc>
      </w:tr>
      <w:tr w:rsidR="00594E8C" w:rsidRPr="00DB5BC7" w14:paraId="256DD419" w14:textId="77777777" w:rsidTr="00594E8C">
        <w:trPr>
          <w:trHeight w:val="20"/>
        </w:trPr>
        <w:tc>
          <w:tcPr>
            <w:tcW w:w="395" w:type="dxa"/>
            <w:tcBorders>
              <w:left w:val="single" w:sz="8" w:space="0" w:color="000000"/>
              <w:right w:val="nil"/>
            </w:tcBorders>
            <w:shd w:val="clear" w:color="auto" w:fill="auto"/>
            <w:vAlign w:val="center"/>
          </w:tcPr>
          <w:p w14:paraId="46E288DE"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7BA985BC"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317C7C60"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0FBC4B1D" w14:textId="77777777" w:rsidR="00594E8C" w:rsidRPr="00DB5BC7" w:rsidRDefault="00594E8C" w:rsidP="00E92679">
            <w:pPr>
              <w:pStyle w:val="TableParagraph"/>
              <w:adjustRightInd w:val="0"/>
              <w:snapToGrid w:val="0"/>
              <w:ind w:left="170"/>
              <w:rPr>
                <w:rFonts w:eastAsia="宋体"/>
                <w:color w:val="000000" w:themeColor="text1"/>
                <w:sz w:val="18"/>
                <w:szCs w:val="18"/>
              </w:rPr>
            </w:pPr>
            <w:r w:rsidRPr="00DB5BC7">
              <w:rPr>
                <w:rFonts w:eastAsia="宋体"/>
                <w:color w:val="000000" w:themeColor="text1"/>
                <w:sz w:val="18"/>
                <w:szCs w:val="18"/>
              </w:rPr>
              <w:t>3</w:t>
            </w:r>
          </w:p>
        </w:tc>
        <w:tc>
          <w:tcPr>
            <w:tcW w:w="25" w:type="dxa"/>
            <w:tcBorders>
              <w:left w:val="nil"/>
            </w:tcBorders>
            <w:shd w:val="clear" w:color="auto" w:fill="auto"/>
            <w:vAlign w:val="center"/>
          </w:tcPr>
          <w:p w14:paraId="459A6204" w14:textId="77777777" w:rsidR="00594E8C" w:rsidRPr="00DB5BC7" w:rsidRDefault="00594E8C" w:rsidP="00E92679">
            <w:pPr>
              <w:pStyle w:val="TableParagraph"/>
              <w:adjustRightInd w:val="0"/>
              <w:snapToGrid w:val="0"/>
              <w:rPr>
                <w:rFonts w:eastAsia="宋体"/>
                <w:color w:val="000000" w:themeColor="text1"/>
                <w:sz w:val="18"/>
                <w:szCs w:val="18"/>
              </w:rPr>
            </w:pPr>
          </w:p>
          <w:p w14:paraId="4EAEFC0F" w14:textId="77777777" w:rsidR="00594E8C" w:rsidRPr="00DB5BC7" w:rsidRDefault="00594E8C" w:rsidP="00E92679">
            <w:pPr>
              <w:pStyle w:val="TableParagraph"/>
              <w:adjustRightInd w:val="0"/>
              <w:snapToGrid w:val="0"/>
              <w:rPr>
                <w:rFonts w:eastAsia="宋体"/>
                <w:color w:val="000000" w:themeColor="text1"/>
                <w:sz w:val="18"/>
                <w:szCs w:val="18"/>
              </w:rPr>
            </w:pPr>
          </w:p>
          <w:p w14:paraId="2A08A5AA" w14:textId="77777777" w:rsidR="00594E8C" w:rsidRPr="00DB5BC7" w:rsidRDefault="00594E8C" w:rsidP="00E92679">
            <w:pPr>
              <w:pStyle w:val="TableParagraph"/>
              <w:adjustRightInd w:val="0"/>
              <w:snapToGrid w:val="0"/>
              <w:rPr>
                <w:rFonts w:eastAsia="宋体"/>
                <w:color w:val="000000" w:themeColor="text1"/>
                <w:sz w:val="18"/>
                <w:szCs w:val="18"/>
              </w:rPr>
            </w:pPr>
          </w:p>
          <w:p w14:paraId="28C838E9" w14:textId="77777777" w:rsidR="00594E8C" w:rsidRPr="00DB5BC7" w:rsidRDefault="00594E8C" w:rsidP="00E92679">
            <w:pPr>
              <w:pStyle w:val="TableParagraph"/>
              <w:adjustRightInd w:val="0"/>
              <w:snapToGrid w:val="0"/>
              <w:ind w:right="83"/>
              <w:jc w:val="right"/>
              <w:rPr>
                <w:rFonts w:eastAsia="宋体"/>
                <w:color w:val="000000" w:themeColor="text1"/>
                <w:sz w:val="18"/>
                <w:szCs w:val="18"/>
              </w:rPr>
            </w:pPr>
            <w:r w:rsidRPr="00DB5BC7">
              <w:rPr>
                <w:rFonts w:eastAsia="宋体"/>
                <w:color w:val="000000" w:themeColor="text1"/>
                <w:sz w:val="18"/>
                <w:szCs w:val="18"/>
              </w:rPr>
              <w:t xml:space="preserve"> </w:t>
            </w:r>
          </w:p>
        </w:tc>
        <w:tc>
          <w:tcPr>
            <w:tcW w:w="2413" w:type="dxa"/>
            <w:shd w:val="clear" w:color="auto" w:fill="auto"/>
            <w:vAlign w:val="center"/>
          </w:tcPr>
          <w:p w14:paraId="243C076E" w14:textId="77777777" w:rsidR="00594E8C" w:rsidRPr="00DB5BC7" w:rsidRDefault="00594E8C" w:rsidP="00E92679">
            <w:pPr>
              <w:pStyle w:val="af2"/>
              <w:numPr>
                <w:ilvl w:val="0"/>
                <w:numId w:val="0"/>
              </w:numPr>
              <w:adjustRightInd w:val="0"/>
              <w:snapToGrid w:val="0"/>
              <w:spacing w:beforeLines="50" w:before="156" w:afterLines="50" w:after="156"/>
              <w:rPr>
                <w:rFonts w:ascii="宋体" w:eastAsia="宋体" w:hAnsi="宋体"/>
                <w:color w:val="000000" w:themeColor="text1"/>
                <w:sz w:val="18"/>
                <w:szCs w:val="18"/>
                <w:lang w:eastAsia="zh-CN"/>
              </w:rPr>
            </w:pPr>
            <w:r w:rsidRPr="00DB5BC7">
              <w:rPr>
                <w:rFonts w:ascii="宋体" w:eastAsia="宋体" w:hAnsi="宋体"/>
                <w:color w:val="000000" w:themeColor="text1"/>
                <w:sz w:val="18"/>
                <w:szCs w:val="18"/>
                <w:lang w:eastAsia="zh-CN"/>
              </w:rPr>
              <w:t>4.3</w:t>
            </w:r>
            <w:r w:rsidRPr="00DB5BC7">
              <w:rPr>
                <w:rFonts w:ascii="宋体" w:eastAsia="宋体" w:hAnsi="宋体" w:hint="eastAsia"/>
                <w:color w:val="000000" w:themeColor="text1"/>
                <w:sz w:val="18"/>
                <w:szCs w:val="18"/>
                <w:lang w:eastAsia="zh-CN"/>
              </w:rPr>
              <w:t xml:space="preserve">　可循环要求</w:t>
            </w:r>
          </w:p>
          <w:p w14:paraId="2DF5D710" w14:textId="77777777" w:rsidR="00594E8C" w:rsidRPr="00DB5BC7" w:rsidRDefault="00594E8C" w:rsidP="00E92679">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 xml:space="preserve">4.3.1 </w:t>
            </w:r>
            <w:r w:rsidRPr="00DB5BC7">
              <w:rPr>
                <w:rFonts w:eastAsia="宋体" w:hAnsi="宋体" w:hint="eastAsia"/>
                <w:color w:val="000000" w:themeColor="text1"/>
                <w:sz w:val="18"/>
                <w:szCs w:val="18"/>
                <w:lang w:eastAsia="zh-CN"/>
              </w:rPr>
              <w:t>企业应提供消费者多种选择的可重复使用包装或可循环包装方案，并提供操作指引。</w:t>
            </w:r>
          </w:p>
          <w:p w14:paraId="4B483AF5" w14:textId="77777777" w:rsidR="00594E8C" w:rsidRPr="00DB5BC7" w:rsidRDefault="00594E8C" w:rsidP="00E92679">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 xml:space="preserve">4.3.2 </w:t>
            </w:r>
            <w:r w:rsidRPr="00DB5BC7">
              <w:rPr>
                <w:rFonts w:eastAsia="宋体" w:hAnsi="宋体" w:hint="eastAsia"/>
                <w:color w:val="000000" w:themeColor="text1"/>
                <w:sz w:val="18"/>
                <w:szCs w:val="18"/>
                <w:lang w:eastAsia="zh-CN"/>
              </w:rPr>
              <w:t>鼓励</w:t>
            </w:r>
            <w:r w:rsidRPr="00DB5BC7">
              <w:rPr>
                <w:rFonts w:eastAsia="宋体" w:hAnsi="宋体"/>
                <w:color w:val="000000" w:themeColor="text1"/>
                <w:sz w:val="18"/>
                <w:szCs w:val="18"/>
                <w:lang w:eastAsia="zh-CN"/>
              </w:rPr>
              <w:t>企业</w:t>
            </w:r>
            <w:r w:rsidRPr="00DB5BC7">
              <w:rPr>
                <w:rFonts w:eastAsia="宋体" w:hAnsi="宋体" w:hint="eastAsia"/>
                <w:color w:val="000000" w:themeColor="text1"/>
                <w:sz w:val="18"/>
                <w:szCs w:val="18"/>
                <w:lang w:eastAsia="zh-CN"/>
              </w:rPr>
              <w:t>之间、企业</w:t>
            </w:r>
            <w:r w:rsidRPr="00DB5BC7">
              <w:rPr>
                <w:rFonts w:eastAsia="宋体" w:hAnsi="宋体"/>
                <w:color w:val="000000" w:themeColor="text1"/>
                <w:sz w:val="18"/>
                <w:szCs w:val="18"/>
                <w:lang w:eastAsia="zh-CN"/>
              </w:rPr>
              <w:t>与第三方机构</w:t>
            </w:r>
            <w:r w:rsidRPr="00DB5BC7">
              <w:rPr>
                <w:rFonts w:eastAsia="宋体" w:hAnsi="宋体" w:hint="eastAsia"/>
                <w:color w:val="000000" w:themeColor="text1"/>
                <w:sz w:val="18"/>
                <w:szCs w:val="18"/>
                <w:lang w:eastAsia="zh-CN"/>
              </w:rPr>
              <w:t>等</w:t>
            </w:r>
            <w:r w:rsidRPr="00DB5BC7">
              <w:rPr>
                <w:rFonts w:eastAsia="宋体" w:hAnsi="宋体"/>
                <w:color w:val="000000" w:themeColor="text1"/>
                <w:sz w:val="18"/>
                <w:szCs w:val="18"/>
                <w:lang w:eastAsia="zh-CN"/>
              </w:rPr>
              <w:t>建立可循环包装共享平台。</w:t>
            </w:r>
          </w:p>
          <w:p w14:paraId="2D0AA10C" w14:textId="77777777" w:rsidR="00594E8C" w:rsidRPr="00DB5BC7" w:rsidRDefault="00594E8C" w:rsidP="00E92679">
            <w:pPr>
              <w:pStyle w:val="affffffffffff5"/>
              <w:adjustRightInd w:val="0"/>
              <w:snapToGrid w:val="0"/>
              <w:ind w:firstLineChars="0" w:firstLine="0"/>
              <w:rPr>
                <w:rFonts w:eastAsia="宋体"/>
                <w:color w:val="000000" w:themeColor="text1"/>
                <w:sz w:val="18"/>
                <w:szCs w:val="18"/>
                <w:lang w:eastAsia="zh-CN"/>
              </w:rPr>
            </w:pPr>
            <w:r w:rsidRPr="00DB5BC7">
              <w:rPr>
                <w:rFonts w:eastAsia="宋体" w:hAnsi="宋体"/>
                <w:color w:val="000000" w:themeColor="text1"/>
                <w:sz w:val="18"/>
                <w:szCs w:val="18"/>
                <w:lang w:eastAsia="zh-CN"/>
              </w:rPr>
              <w:t xml:space="preserve">4.3.3 </w:t>
            </w:r>
            <w:r w:rsidRPr="00DB5BC7">
              <w:rPr>
                <w:rFonts w:eastAsia="宋体" w:hAnsi="宋体" w:hint="eastAsia"/>
                <w:color w:val="000000" w:themeColor="text1"/>
                <w:sz w:val="18"/>
                <w:szCs w:val="18"/>
                <w:lang w:eastAsia="zh-CN"/>
              </w:rPr>
              <w:t>鼓励企业采用新的</w:t>
            </w:r>
            <w:r w:rsidRPr="00DB5BC7">
              <w:rPr>
                <w:rFonts w:eastAsia="宋体" w:hAnsi="宋体"/>
                <w:color w:val="000000" w:themeColor="text1"/>
                <w:sz w:val="18"/>
                <w:szCs w:val="18"/>
                <w:lang w:eastAsia="zh-CN"/>
              </w:rPr>
              <w:t>信息化技术建立可循环包装识别、追踪和再利用系统。</w:t>
            </w:r>
          </w:p>
        </w:tc>
        <w:tc>
          <w:tcPr>
            <w:tcW w:w="547" w:type="dxa"/>
            <w:shd w:val="clear" w:color="auto" w:fill="auto"/>
            <w:vAlign w:val="center"/>
          </w:tcPr>
          <w:p w14:paraId="0BD10D3F"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6DF5F317"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0F7BA4F5"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1573F830"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1D051139"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66726BA1"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4E97FAF8" w14:textId="77777777" w:rsidR="00594E8C" w:rsidRPr="00DB5BC7" w:rsidRDefault="00594E8C" w:rsidP="00E92679">
            <w:pPr>
              <w:pStyle w:val="TableParagraph"/>
              <w:adjustRightInd w:val="0"/>
              <w:snapToGrid w:val="0"/>
              <w:jc w:val="center"/>
              <w:rPr>
                <w:rFonts w:eastAsia="宋体"/>
                <w:color w:val="000000" w:themeColor="text1"/>
                <w:sz w:val="18"/>
                <w:szCs w:val="18"/>
                <w:lang w:eastAsia="zh-CN"/>
              </w:rPr>
            </w:pPr>
            <w:r w:rsidRPr="00DB5BC7">
              <w:rPr>
                <w:rFonts w:eastAsia="宋体" w:hint="eastAsia"/>
                <w:color w:val="000000" w:themeColor="text1"/>
                <w:sz w:val="18"/>
                <w:szCs w:val="18"/>
                <w:lang w:eastAsia="zh-CN"/>
              </w:rPr>
              <w:t>15</w:t>
            </w:r>
          </w:p>
        </w:tc>
        <w:tc>
          <w:tcPr>
            <w:tcW w:w="5541" w:type="dxa"/>
            <w:shd w:val="clear" w:color="auto" w:fill="auto"/>
            <w:vAlign w:val="center"/>
          </w:tcPr>
          <w:p w14:paraId="3783E31F" w14:textId="77777777" w:rsidR="00594E8C" w:rsidRPr="00DB5BC7" w:rsidRDefault="00594E8C" w:rsidP="00E92679">
            <w:pPr>
              <w:pStyle w:val="TableParagraph"/>
              <w:adjustRightInd w:val="0"/>
              <w:snapToGrid w:val="0"/>
              <w:ind w:left="105"/>
              <w:rPr>
                <w:rFonts w:eastAsia="宋体"/>
                <w:color w:val="000000" w:themeColor="text1"/>
                <w:sz w:val="18"/>
                <w:szCs w:val="18"/>
                <w:lang w:eastAsia="zh-CN"/>
              </w:rPr>
            </w:pPr>
            <w:r w:rsidRPr="00DB5BC7">
              <w:rPr>
                <w:rFonts w:eastAsia="宋体" w:hint="eastAsia"/>
                <w:color w:val="000000" w:themeColor="text1"/>
                <w:sz w:val="18"/>
                <w:szCs w:val="18"/>
                <w:lang w:eastAsia="zh-CN"/>
              </w:rPr>
              <w:t>现场查验企业采购的包装宜为可循环或可降解类型的包装。</w:t>
            </w:r>
          </w:p>
          <w:p w14:paraId="59ACECBC" w14:textId="77777777" w:rsidR="00594E8C" w:rsidRPr="00DB5BC7" w:rsidRDefault="00594E8C" w:rsidP="00E92679">
            <w:pPr>
              <w:pStyle w:val="affffffffffff5"/>
              <w:numPr>
                <w:ilvl w:val="0"/>
                <w:numId w:val="45"/>
              </w:numPr>
              <w:adjustRightInd w:val="0"/>
              <w:snapToGrid w:val="0"/>
              <w:ind w:firstLineChars="0"/>
              <w:rPr>
                <w:rFonts w:eastAsia="宋体" w:hAnsi="宋体"/>
                <w:color w:val="000000" w:themeColor="text1"/>
                <w:sz w:val="18"/>
                <w:szCs w:val="18"/>
                <w:lang w:eastAsia="zh-CN"/>
              </w:rPr>
            </w:pPr>
            <w:r w:rsidRPr="00DB5BC7">
              <w:rPr>
                <w:rFonts w:eastAsia="宋体" w:hAnsi="宋体" w:hint="eastAsia"/>
                <w:color w:val="000000" w:themeColor="text1"/>
                <w:sz w:val="18"/>
                <w:szCs w:val="18"/>
                <w:lang w:eastAsia="zh-CN"/>
              </w:rPr>
              <w:t>企业应提供消费者多种选择的可重复使用包装或可循环包装方案，并提供可操作指引。占比大于企业采购包装80%（含）以上的，得5分；50%（含）-80%的，得3分；低于50%的，得0分。</w:t>
            </w:r>
          </w:p>
          <w:p w14:paraId="5A02C548" w14:textId="77777777" w:rsidR="00594E8C" w:rsidRPr="00DB5BC7" w:rsidRDefault="00594E8C" w:rsidP="00E92679">
            <w:pPr>
              <w:pStyle w:val="affffffffffff5"/>
              <w:numPr>
                <w:ilvl w:val="0"/>
                <w:numId w:val="45"/>
              </w:numPr>
              <w:adjustRightInd w:val="0"/>
              <w:snapToGrid w:val="0"/>
              <w:ind w:firstLineChars="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鼓励企业</w:t>
            </w:r>
            <w:r w:rsidRPr="00DB5BC7">
              <w:rPr>
                <w:rFonts w:eastAsia="宋体" w:hAnsi="宋体" w:hint="eastAsia"/>
                <w:color w:val="000000" w:themeColor="text1"/>
                <w:sz w:val="18"/>
                <w:szCs w:val="18"/>
                <w:lang w:eastAsia="zh-CN"/>
              </w:rPr>
              <w:t>之间、企业</w:t>
            </w:r>
            <w:r w:rsidRPr="00DB5BC7">
              <w:rPr>
                <w:rFonts w:eastAsia="宋体" w:hAnsi="宋体"/>
                <w:color w:val="000000" w:themeColor="text1"/>
                <w:sz w:val="18"/>
                <w:szCs w:val="18"/>
                <w:lang w:eastAsia="zh-CN"/>
              </w:rPr>
              <w:t>与第三方机构</w:t>
            </w:r>
            <w:r w:rsidRPr="00DB5BC7">
              <w:rPr>
                <w:rFonts w:eastAsia="宋体" w:hAnsi="宋体" w:hint="eastAsia"/>
                <w:color w:val="000000" w:themeColor="text1"/>
                <w:sz w:val="18"/>
                <w:szCs w:val="18"/>
                <w:lang w:eastAsia="zh-CN"/>
              </w:rPr>
              <w:t>等</w:t>
            </w:r>
            <w:r w:rsidRPr="00DB5BC7">
              <w:rPr>
                <w:rFonts w:eastAsia="宋体" w:hAnsi="宋体"/>
                <w:color w:val="000000" w:themeColor="text1"/>
                <w:sz w:val="18"/>
                <w:szCs w:val="18"/>
                <w:lang w:eastAsia="zh-CN"/>
              </w:rPr>
              <w:t>建立可循环包装共享平台。</w:t>
            </w:r>
            <w:r w:rsidRPr="00DB5BC7">
              <w:rPr>
                <w:rFonts w:eastAsia="宋体" w:hAnsi="宋体" w:hint="eastAsia"/>
                <w:color w:val="000000" w:themeColor="text1"/>
                <w:sz w:val="18"/>
                <w:szCs w:val="18"/>
                <w:lang w:eastAsia="zh-CN"/>
              </w:rPr>
              <w:t>建立并实际运行的，得5分；建立并未运行的，得3分；未建立的，得0分。</w:t>
            </w:r>
          </w:p>
          <w:p w14:paraId="375744F5" w14:textId="77777777" w:rsidR="00594E8C" w:rsidRPr="00DB5BC7" w:rsidRDefault="00594E8C" w:rsidP="00E92679">
            <w:pPr>
              <w:pStyle w:val="affffffffffff5"/>
              <w:numPr>
                <w:ilvl w:val="0"/>
                <w:numId w:val="45"/>
              </w:numPr>
              <w:adjustRightInd w:val="0"/>
              <w:snapToGrid w:val="0"/>
              <w:ind w:firstLineChars="0" w:firstLine="0"/>
              <w:rPr>
                <w:rFonts w:eastAsia="宋体"/>
                <w:color w:val="000000" w:themeColor="text1"/>
                <w:sz w:val="18"/>
                <w:szCs w:val="18"/>
                <w:lang w:eastAsia="zh-CN"/>
              </w:rPr>
            </w:pPr>
            <w:r w:rsidRPr="00594E8C">
              <w:rPr>
                <w:rFonts w:eastAsia="宋体" w:hAnsi="宋体" w:hint="eastAsia"/>
                <w:color w:val="000000" w:themeColor="text1"/>
                <w:sz w:val="18"/>
                <w:szCs w:val="18"/>
                <w:lang w:eastAsia="zh-CN"/>
              </w:rPr>
              <w:t>c)鼓励企业采用新的</w:t>
            </w:r>
            <w:r w:rsidRPr="00594E8C">
              <w:rPr>
                <w:rFonts w:eastAsia="宋体" w:hAnsi="宋体"/>
                <w:color w:val="000000" w:themeColor="text1"/>
                <w:sz w:val="18"/>
                <w:szCs w:val="18"/>
                <w:lang w:eastAsia="zh-CN"/>
              </w:rPr>
              <w:t>信息化技术建立可循环包装识别、追踪和再利用系统。</w:t>
            </w:r>
            <w:r w:rsidRPr="00594E8C">
              <w:rPr>
                <w:rFonts w:eastAsia="宋体" w:hAnsi="宋体" w:hint="eastAsia"/>
                <w:color w:val="000000" w:themeColor="text1"/>
                <w:sz w:val="18"/>
                <w:szCs w:val="18"/>
                <w:lang w:eastAsia="zh-CN"/>
              </w:rPr>
              <w:t>建立并实际运行的，得5分；建立并未运行的，得3分；未建立的，得0分。</w:t>
            </w:r>
          </w:p>
        </w:tc>
        <w:tc>
          <w:tcPr>
            <w:tcW w:w="418" w:type="dxa"/>
            <w:tcBorders>
              <w:right w:val="single" w:sz="8" w:space="0" w:color="000000"/>
            </w:tcBorders>
            <w:shd w:val="clear" w:color="auto" w:fill="auto"/>
            <w:vAlign w:val="center"/>
          </w:tcPr>
          <w:p w14:paraId="29FD30C4"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714486CC"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6CF437C4"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700C5D8D" w14:textId="77777777" w:rsidR="00594E8C" w:rsidRPr="00DB5BC7" w:rsidRDefault="00594E8C" w:rsidP="00E92679">
            <w:pPr>
              <w:pStyle w:val="TableParagraph"/>
              <w:adjustRightInd w:val="0"/>
              <w:snapToGrid w:val="0"/>
              <w:ind w:left="90"/>
              <w:jc w:val="center"/>
              <w:rPr>
                <w:rFonts w:eastAsia="宋体"/>
                <w:color w:val="000000" w:themeColor="text1"/>
                <w:sz w:val="18"/>
                <w:szCs w:val="18"/>
                <w:lang w:eastAsia="zh-CN"/>
              </w:rPr>
            </w:pPr>
            <w:r w:rsidRPr="00DB5BC7">
              <w:rPr>
                <w:rFonts w:eastAsia="宋体"/>
                <w:color w:val="000000" w:themeColor="text1"/>
                <w:sz w:val="18"/>
                <w:szCs w:val="18"/>
                <w:lang w:eastAsia="zh-CN"/>
              </w:rPr>
              <w:t xml:space="preserve"> </w:t>
            </w:r>
          </w:p>
        </w:tc>
      </w:tr>
      <w:tr w:rsidR="00594E8C" w:rsidRPr="00DB5BC7" w14:paraId="28DCC33B" w14:textId="77777777" w:rsidTr="00594E8C">
        <w:trPr>
          <w:trHeight w:val="20"/>
        </w:trPr>
        <w:tc>
          <w:tcPr>
            <w:tcW w:w="395" w:type="dxa"/>
            <w:tcBorders>
              <w:left w:val="single" w:sz="8" w:space="0" w:color="000000"/>
              <w:bottom w:val="single" w:sz="8" w:space="0" w:color="000000"/>
              <w:right w:val="nil"/>
            </w:tcBorders>
            <w:shd w:val="clear" w:color="auto" w:fill="auto"/>
            <w:vAlign w:val="center"/>
          </w:tcPr>
          <w:p w14:paraId="016E8FE3"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0992B1EA"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5BC00532"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p w14:paraId="7094346D" w14:textId="77777777" w:rsidR="00594E8C" w:rsidRPr="00DB5BC7" w:rsidRDefault="00594E8C" w:rsidP="00E92679">
            <w:pPr>
              <w:pStyle w:val="TableParagraph"/>
              <w:adjustRightInd w:val="0"/>
              <w:snapToGrid w:val="0"/>
              <w:jc w:val="center"/>
              <w:rPr>
                <w:rFonts w:eastAsia="宋体"/>
                <w:color w:val="000000" w:themeColor="text1"/>
                <w:sz w:val="18"/>
                <w:szCs w:val="18"/>
                <w:lang w:eastAsia="zh-CN"/>
              </w:rPr>
            </w:pPr>
            <w:r w:rsidRPr="00DB5BC7">
              <w:rPr>
                <w:rFonts w:eastAsia="宋体"/>
                <w:color w:val="000000" w:themeColor="text1"/>
                <w:sz w:val="18"/>
                <w:szCs w:val="18"/>
              </w:rPr>
              <w:t>4</w:t>
            </w:r>
          </w:p>
        </w:tc>
        <w:tc>
          <w:tcPr>
            <w:tcW w:w="25" w:type="dxa"/>
            <w:tcBorders>
              <w:left w:val="nil"/>
              <w:bottom w:val="single" w:sz="8" w:space="0" w:color="000000"/>
            </w:tcBorders>
            <w:shd w:val="clear" w:color="auto" w:fill="auto"/>
            <w:vAlign w:val="center"/>
          </w:tcPr>
          <w:p w14:paraId="00AC3948" w14:textId="77777777" w:rsidR="00594E8C" w:rsidRPr="00DB5BC7" w:rsidRDefault="00594E8C" w:rsidP="00E92679">
            <w:pPr>
              <w:pStyle w:val="TableParagraph"/>
              <w:adjustRightInd w:val="0"/>
              <w:snapToGrid w:val="0"/>
              <w:rPr>
                <w:rFonts w:eastAsia="宋体"/>
                <w:color w:val="000000" w:themeColor="text1"/>
                <w:sz w:val="18"/>
                <w:szCs w:val="18"/>
              </w:rPr>
            </w:pPr>
          </w:p>
          <w:p w14:paraId="6A1E200C" w14:textId="77777777" w:rsidR="00594E8C" w:rsidRPr="00DB5BC7" w:rsidRDefault="00594E8C" w:rsidP="00E92679">
            <w:pPr>
              <w:pStyle w:val="TableParagraph"/>
              <w:adjustRightInd w:val="0"/>
              <w:snapToGrid w:val="0"/>
              <w:rPr>
                <w:rFonts w:eastAsia="宋体"/>
                <w:color w:val="000000" w:themeColor="text1"/>
                <w:sz w:val="18"/>
                <w:szCs w:val="18"/>
              </w:rPr>
            </w:pPr>
          </w:p>
          <w:p w14:paraId="20C0629A" w14:textId="77777777" w:rsidR="00594E8C" w:rsidRPr="00DB5BC7" w:rsidRDefault="00594E8C" w:rsidP="00E92679">
            <w:pPr>
              <w:pStyle w:val="TableParagraph"/>
              <w:adjustRightInd w:val="0"/>
              <w:snapToGrid w:val="0"/>
              <w:rPr>
                <w:rFonts w:eastAsia="宋体"/>
                <w:color w:val="000000" w:themeColor="text1"/>
                <w:sz w:val="18"/>
                <w:szCs w:val="18"/>
              </w:rPr>
            </w:pPr>
          </w:p>
          <w:p w14:paraId="0F935EA7" w14:textId="77777777" w:rsidR="00594E8C" w:rsidRPr="00DB5BC7" w:rsidRDefault="00594E8C" w:rsidP="00E92679">
            <w:pPr>
              <w:pStyle w:val="TableParagraph"/>
              <w:adjustRightInd w:val="0"/>
              <w:snapToGrid w:val="0"/>
              <w:rPr>
                <w:rFonts w:eastAsia="宋体"/>
                <w:color w:val="000000" w:themeColor="text1"/>
                <w:sz w:val="18"/>
                <w:szCs w:val="18"/>
                <w:lang w:eastAsia="zh-CN"/>
              </w:rPr>
            </w:pPr>
            <w:r w:rsidRPr="00DB5BC7">
              <w:rPr>
                <w:rFonts w:eastAsia="宋体"/>
                <w:color w:val="000000" w:themeColor="text1"/>
                <w:sz w:val="18"/>
                <w:szCs w:val="18"/>
              </w:rPr>
              <w:t xml:space="preserve"> </w:t>
            </w:r>
          </w:p>
        </w:tc>
        <w:tc>
          <w:tcPr>
            <w:tcW w:w="2413" w:type="dxa"/>
            <w:tcBorders>
              <w:bottom w:val="single" w:sz="8" w:space="0" w:color="000000"/>
            </w:tcBorders>
            <w:shd w:val="clear" w:color="auto" w:fill="auto"/>
            <w:vAlign w:val="center"/>
          </w:tcPr>
          <w:p w14:paraId="23A2E2B1" w14:textId="77777777" w:rsidR="00594E8C" w:rsidRPr="00DB5BC7" w:rsidRDefault="00594E8C" w:rsidP="00E92679">
            <w:pPr>
              <w:pStyle w:val="af2"/>
              <w:numPr>
                <w:ilvl w:val="0"/>
                <w:numId w:val="0"/>
              </w:numPr>
              <w:adjustRightInd w:val="0"/>
              <w:snapToGrid w:val="0"/>
              <w:spacing w:beforeLines="50" w:before="156" w:afterLines="50" w:after="156"/>
              <w:rPr>
                <w:rFonts w:ascii="宋体" w:eastAsia="宋体" w:hAnsi="宋体"/>
                <w:color w:val="000000" w:themeColor="text1"/>
                <w:sz w:val="18"/>
                <w:szCs w:val="18"/>
                <w:lang w:eastAsia="zh-CN"/>
              </w:rPr>
            </w:pPr>
            <w:r w:rsidRPr="00DB5BC7">
              <w:rPr>
                <w:rFonts w:ascii="宋体" w:eastAsia="宋体" w:hAnsi="宋体"/>
                <w:color w:val="000000" w:themeColor="text1"/>
                <w:sz w:val="18"/>
                <w:szCs w:val="18"/>
                <w:lang w:eastAsia="zh-CN"/>
              </w:rPr>
              <w:t>4.4</w:t>
            </w:r>
            <w:r w:rsidRPr="00DB5BC7">
              <w:rPr>
                <w:rFonts w:ascii="宋体" w:eastAsia="宋体" w:hAnsi="宋体" w:hint="eastAsia"/>
                <w:color w:val="000000" w:themeColor="text1"/>
                <w:sz w:val="18"/>
                <w:szCs w:val="18"/>
                <w:lang w:eastAsia="zh-CN"/>
              </w:rPr>
              <w:t xml:space="preserve">　回收及废弃要求</w:t>
            </w:r>
          </w:p>
          <w:p w14:paraId="3ADF78B8" w14:textId="77777777" w:rsidR="00594E8C" w:rsidRPr="00DB5BC7" w:rsidRDefault="00594E8C" w:rsidP="00E92679">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 xml:space="preserve">4.4.1 </w:t>
            </w:r>
            <w:r w:rsidRPr="00DB5BC7">
              <w:rPr>
                <w:rFonts w:eastAsia="宋体" w:hAnsi="宋体" w:hint="eastAsia"/>
                <w:color w:val="000000" w:themeColor="text1"/>
                <w:sz w:val="18"/>
                <w:szCs w:val="18"/>
                <w:lang w:eastAsia="zh-CN"/>
              </w:rPr>
              <w:t>企业应采取措施对可重复使用或可循环包装进行回收，以实现其重复使用或循环要求。</w:t>
            </w:r>
          </w:p>
          <w:p w14:paraId="2A26EB35" w14:textId="77777777" w:rsidR="00594E8C" w:rsidRPr="00DB5BC7" w:rsidRDefault="00594E8C" w:rsidP="00E92679">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4.4.2 包装</w:t>
            </w:r>
            <w:r w:rsidRPr="00DB5BC7">
              <w:rPr>
                <w:rFonts w:eastAsia="宋体" w:hAnsi="宋体" w:hint="eastAsia"/>
                <w:color w:val="000000" w:themeColor="text1"/>
                <w:sz w:val="18"/>
                <w:szCs w:val="18"/>
                <w:lang w:eastAsia="zh-CN"/>
              </w:rPr>
              <w:t>上应有明确的材质类别及标识，并通过书面的方式</w:t>
            </w:r>
            <w:r w:rsidRPr="00DB5BC7">
              <w:rPr>
                <w:rFonts w:eastAsia="宋体" w:hAnsi="宋体"/>
                <w:color w:val="000000" w:themeColor="text1"/>
                <w:sz w:val="18"/>
                <w:szCs w:val="18"/>
                <w:lang w:eastAsia="zh-CN"/>
              </w:rPr>
              <w:t>告知消费者</w:t>
            </w:r>
            <w:r w:rsidRPr="00DB5BC7">
              <w:rPr>
                <w:rFonts w:eastAsia="宋体" w:hAnsi="宋体" w:hint="eastAsia"/>
                <w:color w:val="000000" w:themeColor="text1"/>
                <w:sz w:val="18"/>
                <w:szCs w:val="18"/>
                <w:lang w:eastAsia="zh-CN"/>
              </w:rPr>
              <w:t>该包装对应的再利用或处理方式，需要回收的应提供便捷的</w:t>
            </w:r>
            <w:r w:rsidRPr="00DB5BC7">
              <w:rPr>
                <w:rFonts w:eastAsia="宋体" w:hAnsi="宋体"/>
                <w:color w:val="000000" w:themeColor="text1"/>
                <w:sz w:val="18"/>
                <w:szCs w:val="18"/>
                <w:lang w:eastAsia="zh-CN"/>
              </w:rPr>
              <w:t>回收渠道。</w:t>
            </w:r>
          </w:p>
          <w:p w14:paraId="321A2B38" w14:textId="77777777" w:rsidR="00594E8C" w:rsidRPr="00DB5BC7" w:rsidRDefault="00594E8C" w:rsidP="00E92679">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4.4.3 企业应通过积分反馈、绿色信用等激励机制引导消费者将</w:t>
            </w:r>
            <w:r w:rsidRPr="00DB5BC7">
              <w:rPr>
                <w:rFonts w:eastAsia="宋体" w:hAnsi="宋体" w:hint="eastAsia"/>
                <w:color w:val="000000" w:themeColor="text1"/>
                <w:sz w:val="18"/>
                <w:szCs w:val="18"/>
                <w:lang w:eastAsia="zh-CN"/>
              </w:rPr>
              <w:t>失去使用功能的</w:t>
            </w:r>
            <w:r w:rsidRPr="00DB5BC7">
              <w:rPr>
                <w:rFonts w:eastAsia="宋体" w:hAnsi="宋体"/>
                <w:color w:val="000000" w:themeColor="text1"/>
                <w:sz w:val="18"/>
                <w:szCs w:val="18"/>
                <w:lang w:eastAsia="zh-CN"/>
              </w:rPr>
              <w:t xml:space="preserve">包装返还至回收点。 </w:t>
            </w:r>
          </w:p>
          <w:p w14:paraId="30F8CA74" w14:textId="77777777" w:rsidR="00594E8C" w:rsidRPr="00DB5BC7" w:rsidRDefault="00594E8C" w:rsidP="00E92679">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 xml:space="preserve">4.4.4 </w:t>
            </w:r>
            <w:r w:rsidRPr="00DB5BC7">
              <w:rPr>
                <w:rFonts w:eastAsia="宋体" w:hAnsi="宋体" w:hint="eastAsia"/>
                <w:color w:val="000000" w:themeColor="text1"/>
                <w:sz w:val="18"/>
                <w:szCs w:val="18"/>
                <w:lang w:eastAsia="zh-CN"/>
              </w:rPr>
              <w:t>餐饮</w:t>
            </w:r>
            <w:r w:rsidRPr="00DB5BC7">
              <w:rPr>
                <w:rFonts w:eastAsia="宋体" w:hAnsi="宋体"/>
                <w:color w:val="000000" w:themeColor="text1"/>
                <w:sz w:val="18"/>
                <w:szCs w:val="18"/>
                <w:lang w:eastAsia="zh-CN"/>
              </w:rPr>
              <w:t>企业</w:t>
            </w:r>
            <w:r w:rsidRPr="00DB5BC7">
              <w:rPr>
                <w:rFonts w:eastAsia="宋体" w:hAnsi="宋体" w:hint="eastAsia"/>
                <w:color w:val="000000" w:themeColor="text1"/>
                <w:sz w:val="18"/>
                <w:szCs w:val="18"/>
                <w:lang w:eastAsia="zh-CN"/>
              </w:rPr>
              <w:t>应</w:t>
            </w:r>
            <w:r w:rsidRPr="00DB5BC7">
              <w:rPr>
                <w:rFonts w:eastAsia="宋体" w:hAnsi="宋体"/>
                <w:color w:val="000000" w:themeColor="text1"/>
                <w:sz w:val="18"/>
                <w:szCs w:val="18"/>
                <w:lang w:eastAsia="zh-CN"/>
              </w:rPr>
              <w:t>与</w:t>
            </w:r>
            <w:r w:rsidRPr="00DB5BC7">
              <w:rPr>
                <w:rFonts w:eastAsia="宋体" w:hAnsi="宋体" w:hint="eastAsia"/>
                <w:color w:val="000000" w:themeColor="text1"/>
                <w:sz w:val="18"/>
                <w:szCs w:val="18"/>
                <w:lang w:eastAsia="zh-CN"/>
              </w:rPr>
              <w:t>外卖物流企业</w:t>
            </w:r>
            <w:r w:rsidRPr="00DB5BC7">
              <w:rPr>
                <w:rFonts w:eastAsia="宋体" w:hAnsi="宋体"/>
                <w:color w:val="000000" w:themeColor="text1"/>
                <w:sz w:val="18"/>
                <w:szCs w:val="18"/>
                <w:lang w:eastAsia="zh-CN"/>
              </w:rPr>
              <w:t>合作建立包装回收体系。</w:t>
            </w:r>
          </w:p>
          <w:p w14:paraId="537B8614" w14:textId="77777777" w:rsidR="00594E8C" w:rsidRPr="00DB5BC7" w:rsidRDefault="00594E8C" w:rsidP="00E92679">
            <w:pPr>
              <w:pStyle w:val="TableParagraph"/>
              <w:adjustRightInd w:val="0"/>
              <w:snapToGrid w:val="0"/>
              <w:ind w:left="105"/>
              <w:rPr>
                <w:rFonts w:eastAsia="宋体"/>
                <w:color w:val="000000" w:themeColor="text1"/>
                <w:sz w:val="18"/>
                <w:szCs w:val="18"/>
                <w:lang w:eastAsia="zh-CN"/>
              </w:rPr>
            </w:pPr>
          </w:p>
        </w:tc>
        <w:tc>
          <w:tcPr>
            <w:tcW w:w="547" w:type="dxa"/>
            <w:tcBorders>
              <w:bottom w:val="single" w:sz="8" w:space="0" w:color="000000"/>
            </w:tcBorders>
            <w:shd w:val="clear" w:color="auto" w:fill="auto"/>
            <w:vAlign w:val="center"/>
          </w:tcPr>
          <w:p w14:paraId="44D3811C" w14:textId="77777777" w:rsidR="00594E8C" w:rsidRPr="00DB5BC7" w:rsidRDefault="00594E8C" w:rsidP="00E92679">
            <w:pPr>
              <w:pStyle w:val="TableParagraph"/>
              <w:adjustRightInd w:val="0"/>
              <w:snapToGrid w:val="0"/>
              <w:jc w:val="center"/>
              <w:rPr>
                <w:rFonts w:eastAsia="宋体"/>
                <w:color w:val="000000" w:themeColor="text1"/>
                <w:sz w:val="18"/>
                <w:szCs w:val="18"/>
                <w:lang w:eastAsia="zh-CN"/>
              </w:rPr>
            </w:pPr>
          </w:p>
          <w:p w14:paraId="010CF2D5" w14:textId="77777777" w:rsidR="00594E8C" w:rsidRPr="00DB5BC7" w:rsidRDefault="00594E8C" w:rsidP="00E92679">
            <w:pPr>
              <w:pStyle w:val="TableParagraph"/>
              <w:adjustRightInd w:val="0"/>
              <w:snapToGrid w:val="0"/>
              <w:jc w:val="center"/>
              <w:rPr>
                <w:rFonts w:eastAsia="宋体"/>
                <w:color w:val="000000" w:themeColor="text1"/>
                <w:sz w:val="18"/>
                <w:szCs w:val="18"/>
                <w:lang w:eastAsia="zh-CN"/>
              </w:rPr>
            </w:pPr>
          </w:p>
          <w:p w14:paraId="68CC78D1" w14:textId="77777777" w:rsidR="00594E8C" w:rsidRPr="00DB5BC7" w:rsidRDefault="00594E8C" w:rsidP="00E92679">
            <w:pPr>
              <w:pStyle w:val="TableParagraph"/>
              <w:adjustRightInd w:val="0"/>
              <w:snapToGrid w:val="0"/>
              <w:jc w:val="center"/>
              <w:rPr>
                <w:rFonts w:eastAsia="宋体"/>
                <w:color w:val="000000" w:themeColor="text1"/>
                <w:sz w:val="18"/>
                <w:szCs w:val="18"/>
                <w:lang w:eastAsia="zh-CN"/>
              </w:rPr>
            </w:pPr>
          </w:p>
          <w:p w14:paraId="0743E6E9" w14:textId="77777777" w:rsidR="00594E8C" w:rsidRPr="00DB5BC7" w:rsidRDefault="00594E8C" w:rsidP="00E92679">
            <w:pPr>
              <w:pStyle w:val="TableParagraph"/>
              <w:adjustRightInd w:val="0"/>
              <w:snapToGrid w:val="0"/>
              <w:jc w:val="center"/>
              <w:rPr>
                <w:rFonts w:eastAsia="宋体"/>
                <w:color w:val="000000" w:themeColor="text1"/>
                <w:sz w:val="18"/>
                <w:szCs w:val="18"/>
                <w:lang w:eastAsia="zh-CN"/>
              </w:rPr>
            </w:pPr>
          </w:p>
          <w:p w14:paraId="52FE36AF" w14:textId="77777777" w:rsidR="00594E8C" w:rsidRPr="00DB5BC7" w:rsidRDefault="00594E8C" w:rsidP="00E92679">
            <w:pPr>
              <w:pStyle w:val="TableParagraph"/>
              <w:adjustRightInd w:val="0"/>
              <w:snapToGrid w:val="0"/>
              <w:jc w:val="center"/>
              <w:rPr>
                <w:rFonts w:eastAsia="宋体"/>
                <w:color w:val="000000" w:themeColor="text1"/>
                <w:sz w:val="18"/>
                <w:szCs w:val="18"/>
                <w:lang w:eastAsia="zh-CN"/>
              </w:rPr>
            </w:pPr>
          </w:p>
          <w:p w14:paraId="7D84C0B2" w14:textId="77777777" w:rsidR="00594E8C" w:rsidRPr="00DB5BC7" w:rsidRDefault="00594E8C" w:rsidP="00E92679">
            <w:pPr>
              <w:pStyle w:val="TableParagraph"/>
              <w:adjustRightInd w:val="0"/>
              <w:snapToGrid w:val="0"/>
              <w:jc w:val="center"/>
              <w:rPr>
                <w:rFonts w:eastAsia="宋体"/>
                <w:color w:val="000000" w:themeColor="text1"/>
                <w:sz w:val="18"/>
                <w:szCs w:val="18"/>
                <w:lang w:eastAsia="zh-CN"/>
              </w:rPr>
            </w:pPr>
            <w:r w:rsidRPr="00DB5BC7">
              <w:rPr>
                <w:rFonts w:eastAsia="宋体" w:hint="eastAsia"/>
                <w:color w:val="000000" w:themeColor="text1"/>
                <w:sz w:val="18"/>
                <w:szCs w:val="18"/>
                <w:lang w:eastAsia="zh-CN"/>
              </w:rPr>
              <w:t>15</w:t>
            </w:r>
          </w:p>
        </w:tc>
        <w:tc>
          <w:tcPr>
            <w:tcW w:w="5541" w:type="dxa"/>
            <w:tcBorders>
              <w:bottom w:val="single" w:sz="8" w:space="0" w:color="000000"/>
            </w:tcBorders>
            <w:shd w:val="clear" w:color="auto" w:fill="auto"/>
            <w:vAlign w:val="center"/>
          </w:tcPr>
          <w:p w14:paraId="68E166CC" w14:textId="77777777" w:rsidR="00594E8C" w:rsidRPr="00DB5BC7" w:rsidRDefault="00594E8C" w:rsidP="00E92679">
            <w:pPr>
              <w:pStyle w:val="affffffffffff5"/>
              <w:adjustRightInd w:val="0"/>
              <w:snapToGrid w:val="0"/>
              <w:ind w:firstLineChars="0" w:firstLine="0"/>
              <w:rPr>
                <w:rFonts w:eastAsia="宋体" w:hAnsi="宋体"/>
                <w:color w:val="000000" w:themeColor="text1"/>
                <w:sz w:val="18"/>
                <w:szCs w:val="18"/>
                <w:lang w:eastAsia="zh-CN"/>
              </w:rPr>
            </w:pPr>
            <w:r w:rsidRPr="00DB5BC7">
              <w:rPr>
                <w:rFonts w:eastAsia="宋体" w:hAnsi="宋体" w:hint="eastAsia"/>
                <w:color w:val="000000" w:themeColor="text1"/>
                <w:sz w:val="18"/>
                <w:szCs w:val="18"/>
                <w:lang w:eastAsia="zh-CN"/>
              </w:rPr>
              <w:t>企业应采取措施对可重复使用或可循环包装进行回收，以实现其重复使用或循环要求，企业采购</w:t>
            </w:r>
            <w:r w:rsidRPr="00DB5BC7">
              <w:rPr>
                <w:rFonts w:eastAsia="宋体" w:hAnsi="宋体"/>
                <w:color w:val="000000" w:themeColor="text1"/>
                <w:sz w:val="18"/>
                <w:szCs w:val="18"/>
                <w:lang w:eastAsia="zh-CN"/>
              </w:rPr>
              <w:t>包装</w:t>
            </w:r>
            <w:r w:rsidRPr="00DB5BC7">
              <w:rPr>
                <w:rFonts w:eastAsia="宋体" w:hAnsi="宋体" w:hint="eastAsia"/>
                <w:color w:val="000000" w:themeColor="text1"/>
                <w:sz w:val="18"/>
                <w:szCs w:val="18"/>
                <w:lang w:eastAsia="zh-CN"/>
              </w:rPr>
              <w:t>上应有明确的材质类别及标识。</w:t>
            </w:r>
          </w:p>
          <w:p w14:paraId="2A317CF2" w14:textId="77777777" w:rsidR="00594E8C" w:rsidRPr="00DB5BC7" w:rsidRDefault="00594E8C" w:rsidP="00E92679">
            <w:pPr>
              <w:pStyle w:val="affffffffffff5"/>
              <w:numPr>
                <w:ilvl w:val="0"/>
                <w:numId w:val="47"/>
              </w:numPr>
              <w:adjustRightInd w:val="0"/>
              <w:snapToGrid w:val="0"/>
              <w:ind w:firstLineChars="0"/>
              <w:rPr>
                <w:rFonts w:eastAsia="宋体" w:hAnsi="宋体"/>
                <w:color w:val="000000" w:themeColor="text1"/>
                <w:sz w:val="18"/>
                <w:szCs w:val="18"/>
                <w:lang w:eastAsia="zh-CN"/>
              </w:rPr>
            </w:pPr>
            <w:r w:rsidRPr="00DB5BC7">
              <w:rPr>
                <w:rFonts w:eastAsia="宋体" w:hAnsi="宋体" w:hint="eastAsia"/>
                <w:color w:val="000000" w:themeColor="text1"/>
                <w:sz w:val="18"/>
                <w:szCs w:val="18"/>
                <w:lang w:eastAsia="zh-CN"/>
              </w:rPr>
              <w:t>企业通过书面等方式</w:t>
            </w:r>
            <w:r w:rsidRPr="00DB5BC7">
              <w:rPr>
                <w:rFonts w:eastAsia="宋体" w:hAnsi="宋体"/>
                <w:color w:val="000000" w:themeColor="text1"/>
                <w:sz w:val="18"/>
                <w:szCs w:val="18"/>
                <w:lang w:eastAsia="zh-CN"/>
              </w:rPr>
              <w:t>告知消费者</w:t>
            </w:r>
            <w:r w:rsidRPr="00DB5BC7">
              <w:rPr>
                <w:rFonts w:eastAsia="宋体" w:hAnsi="宋体" w:hint="eastAsia"/>
                <w:color w:val="000000" w:themeColor="text1"/>
                <w:sz w:val="18"/>
                <w:szCs w:val="18"/>
                <w:lang w:eastAsia="zh-CN"/>
              </w:rPr>
              <w:t>该包装对应的再利用或处理方式并为回收提供便捷的</w:t>
            </w:r>
            <w:r w:rsidRPr="00DB5BC7">
              <w:rPr>
                <w:rFonts w:eastAsia="宋体" w:hAnsi="宋体"/>
                <w:color w:val="000000" w:themeColor="text1"/>
                <w:sz w:val="18"/>
                <w:szCs w:val="18"/>
                <w:lang w:eastAsia="zh-CN"/>
              </w:rPr>
              <w:t>回收渠道。建立并实际运行的</w:t>
            </w:r>
            <w:r w:rsidRPr="00DB5BC7">
              <w:rPr>
                <w:rFonts w:eastAsia="宋体" w:hAnsi="宋体" w:hint="eastAsia"/>
                <w:color w:val="000000" w:themeColor="text1"/>
                <w:sz w:val="18"/>
                <w:szCs w:val="18"/>
                <w:lang w:eastAsia="zh-CN"/>
              </w:rPr>
              <w:t>，</w:t>
            </w:r>
            <w:r w:rsidRPr="00DB5BC7">
              <w:rPr>
                <w:rFonts w:eastAsia="宋体" w:hAnsi="宋体"/>
                <w:color w:val="000000" w:themeColor="text1"/>
                <w:sz w:val="18"/>
                <w:szCs w:val="18"/>
                <w:lang w:eastAsia="zh-CN"/>
              </w:rPr>
              <w:t>得</w:t>
            </w:r>
            <w:r w:rsidRPr="00DB5BC7">
              <w:rPr>
                <w:rFonts w:eastAsia="宋体" w:hAnsi="宋体" w:hint="eastAsia"/>
                <w:color w:val="000000" w:themeColor="text1"/>
                <w:sz w:val="18"/>
                <w:szCs w:val="18"/>
                <w:lang w:eastAsia="zh-CN"/>
              </w:rPr>
              <w:t>5分；建立但不运行的，得3分；未建立的，得0分。</w:t>
            </w:r>
          </w:p>
          <w:p w14:paraId="47932BC7" w14:textId="77777777" w:rsidR="00594E8C" w:rsidRPr="00DB5BC7" w:rsidRDefault="00594E8C" w:rsidP="00E92679">
            <w:pPr>
              <w:pStyle w:val="affffffffffff5"/>
              <w:numPr>
                <w:ilvl w:val="0"/>
                <w:numId w:val="47"/>
              </w:numPr>
              <w:adjustRightInd w:val="0"/>
              <w:snapToGrid w:val="0"/>
              <w:ind w:firstLineChars="0"/>
              <w:rPr>
                <w:rFonts w:eastAsia="宋体" w:hAnsi="宋体"/>
                <w:color w:val="000000" w:themeColor="text1"/>
                <w:sz w:val="18"/>
                <w:szCs w:val="18"/>
                <w:lang w:eastAsia="zh-CN"/>
              </w:rPr>
            </w:pPr>
            <w:r w:rsidRPr="00DB5BC7">
              <w:rPr>
                <w:rFonts w:eastAsia="宋体" w:hAnsi="宋体"/>
                <w:color w:val="000000" w:themeColor="text1"/>
                <w:sz w:val="18"/>
                <w:szCs w:val="18"/>
                <w:lang w:eastAsia="zh-CN"/>
              </w:rPr>
              <w:t>企业应通过积分反馈、绿色信用等激励机制引导消费者将</w:t>
            </w:r>
            <w:r w:rsidRPr="00DB5BC7">
              <w:rPr>
                <w:rFonts w:eastAsia="宋体" w:hAnsi="宋体" w:hint="eastAsia"/>
                <w:color w:val="000000" w:themeColor="text1"/>
                <w:sz w:val="18"/>
                <w:szCs w:val="18"/>
                <w:lang w:eastAsia="zh-CN"/>
              </w:rPr>
              <w:t>失去使用功能的</w:t>
            </w:r>
            <w:r w:rsidRPr="00DB5BC7">
              <w:rPr>
                <w:rFonts w:eastAsia="宋体" w:hAnsi="宋体"/>
                <w:color w:val="000000" w:themeColor="text1"/>
                <w:sz w:val="18"/>
                <w:szCs w:val="18"/>
                <w:lang w:eastAsia="zh-CN"/>
              </w:rPr>
              <w:t>包装返还至回收点</w:t>
            </w:r>
            <w:r w:rsidRPr="00DB5BC7">
              <w:rPr>
                <w:rFonts w:eastAsia="宋体" w:hAnsi="宋体" w:hint="eastAsia"/>
                <w:color w:val="000000" w:themeColor="text1"/>
                <w:sz w:val="18"/>
                <w:szCs w:val="18"/>
                <w:lang w:eastAsia="zh-CN"/>
              </w:rPr>
              <w:t>。</w:t>
            </w:r>
            <w:r w:rsidRPr="00DB5BC7">
              <w:rPr>
                <w:rFonts w:eastAsia="宋体" w:hAnsi="宋体"/>
                <w:color w:val="000000" w:themeColor="text1"/>
                <w:sz w:val="18"/>
                <w:szCs w:val="18"/>
                <w:lang w:eastAsia="zh-CN"/>
              </w:rPr>
              <w:t>建立并实际运行的</w:t>
            </w:r>
            <w:r w:rsidRPr="00DB5BC7">
              <w:rPr>
                <w:rFonts w:eastAsia="宋体" w:hAnsi="宋体" w:hint="eastAsia"/>
                <w:color w:val="000000" w:themeColor="text1"/>
                <w:sz w:val="18"/>
                <w:szCs w:val="18"/>
                <w:lang w:eastAsia="zh-CN"/>
              </w:rPr>
              <w:t>，</w:t>
            </w:r>
            <w:r w:rsidRPr="00DB5BC7">
              <w:rPr>
                <w:rFonts w:eastAsia="宋体" w:hAnsi="宋体"/>
                <w:color w:val="000000" w:themeColor="text1"/>
                <w:sz w:val="18"/>
                <w:szCs w:val="18"/>
                <w:lang w:eastAsia="zh-CN"/>
              </w:rPr>
              <w:t>得</w:t>
            </w:r>
            <w:r w:rsidRPr="00DB5BC7">
              <w:rPr>
                <w:rFonts w:eastAsia="宋体" w:hAnsi="宋体" w:hint="eastAsia"/>
                <w:color w:val="000000" w:themeColor="text1"/>
                <w:sz w:val="18"/>
                <w:szCs w:val="18"/>
                <w:lang w:eastAsia="zh-CN"/>
              </w:rPr>
              <w:t>5分；建立但不运行的，得3分；未建立的，得0分。</w:t>
            </w:r>
          </w:p>
          <w:p w14:paraId="3B9FFD75" w14:textId="18B8E024" w:rsidR="00594E8C" w:rsidRPr="00DB5BC7" w:rsidRDefault="00594E8C" w:rsidP="00594E8C">
            <w:pPr>
              <w:pStyle w:val="affffffffffff5"/>
              <w:numPr>
                <w:ilvl w:val="0"/>
                <w:numId w:val="47"/>
              </w:numPr>
              <w:adjustRightInd w:val="0"/>
              <w:snapToGrid w:val="0"/>
              <w:ind w:firstLineChars="0"/>
              <w:rPr>
                <w:rFonts w:eastAsia="宋体"/>
                <w:color w:val="000000" w:themeColor="text1"/>
                <w:sz w:val="18"/>
                <w:szCs w:val="18"/>
                <w:lang w:eastAsia="zh-CN"/>
              </w:rPr>
            </w:pPr>
            <w:r w:rsidRPr="00DB5BC7">
              <w:rPr>
                <w:rFonts w:eastAsia="宋体" w:hAnsi="宋体" w:hint="eastAsia"/>
                <w:color w:val="000000" w:themeColor="text1"/>
                <w:sz w:val="18"/>
                <w:szCs w:val="18"/>
                <w:lang w:eastAsia="zh-CN"/>
              </w:rPr>
              <w:t>餐饮</w:t>
            </w:r>
            <w:r w:rsidRPr="00DB5BC7">
              <w:rPr>
                <w:rFonts w:eastAsia="宋体" w:hAnsi="宋体"/>
                <w:color w:val="000000" w:themeColor="text1"/>
                <w:sz w:val="18"/>
                <w:szCs w:val="18"/>
                <w:lang w:eastAsia="zh-CN"/>
              </w:rPr>
              <w:t>企业</w:t>
            </w:r>
            <w:r w:rsidRPr="00DB5BC7">
              <w:rPr>
                <w:rFonts w:eastAsia="宋体" w:hAnsi="宋体" w:hint="eastAsia"/>
                <w:color w:val="000000" w:themeColor="text1"/>
                <w:sz w:val="18"/>
                <w:szCs w:val="18"/>
                <w:lang w:eastAsia="zh-CN"/>
              </w:rPr>
              <w:t>应</w:t>
            </w:r>
            <w:r w:rsidRPr="00DB5BC7">
              <w:rPr>
                <w:rFonts w:eastAsia="宋体" w:hAnsi="宋体"/>
                <w:color w:val="000000" w:themeColor="text1"/>
                <w:sz w:val="18"/>
                <w:szCs w:val="18"/>
                <w:lang w:eastAsia="zh-CN"/>
              </w:rPr>
              <w:t>与</w:t>
            </w:r>
            <w:r w:rsidRPr="00DB5BC7">
              <w:rPr>
                <w:rFonts w:eastAsia="宋体" w:hAnsi="宋体" w:hint="eastAsia"/>
                <w:color w:val="000000" w:themeColor="text1"/>
                <w:sz w:val="18"/>
                <w:szCs w:val="18"/>
                <w:lang w:eastAsia="zh-CN"/>
              </w:rPr>
              <w:t>外卖物流企业</w:t>
            </w:r>
            <w:r w:rsidRPr="00DB5BC7">
              <w:rPr>
                <w:rFonts w:eastAsia="宋体" w:hAnsi="宋体"/>
                <w:color w:val="000000" w:themeColor="text1"/>
                <w:sz w:val="18"/>
                <w:szCs w:val="18"/>
                <w:lang w:eastAsia="zh-CN"/>
              </w:rPr>
              <w:t>合作建立包装回收体系</w:t>
            </w:r>
            <w:r w:rsidRPr="00DB5BC7">
              <w:rPr>
                <w:rFonts w:eastAsia="宋体" w:hAnsi="宋体" w:hint="eastAsia"/>
                <w:color w:val="000000" w:themeColor="text1"/>
                <w:sz w:val="18"/>
                <w:szCs w:val="18"/>
                <w:lang w:eastAsia="zh-CN"/>
              </w:rPr>
              <w:t>。</w:t>
            </w:r>
            <w:r w:rsidRPr="00DB5BC7">
              <w:rPr>
                <w:rFonts w:eastAsia="宋体" w:hAnsi="宋体"/>
                <w:color w:val="000000" w:themeColor="text1"/>
                <w:sz w:val="18"/>
                <w:szCs w:val="18"/>
                <w:lang w:eastAsia="zh-CN"/>
              </w:rPr>
              <w:t>建立并实际运行的</w:t>
            </w:r>
            <w:r w:rsidRPr="00DB5BC7">
              <w:rPr>
                <w:rFonts w:eastAsia="宋体" w:hAnsi="宋体" w:hint="eastAsia"/>
                <w:color w:val="000000" w:themeColor="text1"/>
                <w:sz w:val="18"/>
                <w:szCs w:val="18"/>
                <w:lang w:eastAsia="zh-CN"/>
              </w:rPr>
              <w:t>，</w:t>
            </w:r>
            <w:r w:rsidRPr="00DB5BC7">
              <w:rPr>
                <w:rFonts w:eastAsia="宋体" w:hAnsi="宋体"/>
                <w:color w:val="000000" w:themeColor="text1"/>
                <w:sz w:val="18"/>
                <w:szCs w:val="18"/>
                <w:lang w:eastAsia="zh-CN"/>
              </w:rPr>
              <w:t>得</w:t>
            </w:r>
            <w:r w:rsidRPr="00DB5BC7">
              <w:rPr>
                <w:rFonts w:eastAsia="宋体" w:hAnsi="宋体" w:hint="eastAsia"/>
                <w:color w:val="000000" w:themeColor="text1"/>
                <w:sz w:val="18"/>
                <w:szCs w:val="18"/>
                <w:lang w:eastAsia="zh-CN"/>
              </w:rPr>
              <w:t>5分；建立但不运行的，得3分；未建立的，得0分。</w:t>
            </w:r>
          </w:p>
        </w:tc>
        <w:tc>
          <w:tcPr>
            <w:tcW w:w="418" w:type="dxa"/>
            <w:tcBorders>
              <w:bottom w:val="single" w:sz="8" w:space="0" w:color="000000"/>
              <w:right w:val="single" w:sz="8" w:space="0" w:color="000000"/>
            </w:tcBorders>
            <w:shd w:val="clear" w:color="auto" w:fill="auto"/>
            <w:vAlign w:val="center"/>
          </w:tcPr>
          <w:p w14:paraId="03CB49D9" w14:textId="77777777" w:rsidR="00594E8C" w:rsidRPr="00DB5BC7" w:rsidRDefault="00594E8C" w:rsidP="00E92679">
            <w:pPr>
              <w:pStyle w:val="TableParagraph"/>
              <w:adjustRightInd w:val="0"/>
              <w:snapToGrid w:val="0"/>
              <w:rPr>
                <w:rFonts w:eastAsia="宋体"/>
                <w:color w:val="000000" w:themeColor="text1"/>
                <w:sz w:val="18"/>
                <w:szCs w:val="18"/>
                <w:lang w:eastAsia="zh-CN"/>
              </w:rPr>
            </w:pPr>
          </w:p>
        </w:tc>
      </w:tr>
    </w:tbl>
    <w:p w14:paraId="76CD024D" w14:textId="77777777" w:rsidR="00594E8C" w:rsidRDefault="00594E8C" w:rsidP="00DB5BC7">
      <w:pPr>
        <w:pStyle w:val="afffff5"/>
        <w:ind w:firstLine="420"/>
      </w:pPr>
    </w:p>
    <w:p w14:paraId="62E95FD0" w14:textId="77777777" w:rsidR="007757A3" w:rsidRDefault="007757A3">
      <w:pPr>
        <w:widowControl/>
        <w:adjustRightInd/>
        <w:spacing w:line="240" w:lineRule="auto"/>
        <w:jc w:val="left"/>
        <w:rPr>
          <w:rFonts w:ascii="宋体" w:hAnsi="Times New Roman"/>
          <w:noProof/>
          <w:kern w:val="0"/>
          <w:szCs w:val="20"/>
        </w:rPr>
      </w:pPr>
      <w:r>
        <w:br w:type="page"/>
      </w:r>
    </w:p>
    <w:p w14:paraId="14D7C4EA" w14:textId="6014C256" w:rsidR="007757A3" w:rsidRPr="00B51E73" w:rsidRDefault="007757A3" w:rsidP="007757A3">
      <w:pPr>
        <w:pStyle w:val="afffff5"/>
        <w:ind w:firstLine="420"/>
      </w:pPr>
      <w:r w:rsidRPr="00B51E73">
        <w:rPr>
          <w:rFonts w:hint="eastAsia"/>
        </w:rPr>
        <w:lastRenderedPageBreak/>
        <w:t>操作和管理要求</w:t>
      </w:r>
      <w:r w:rsidRPr="00B51E73">
        <w:t>考核评价</w:t>
      </w:r>
      <w:r w:rsidRPr="00B51E73">
        <w:rPr>
          <w:rFonts w:hint="eastAsia"/>
        </w:rPr>
        <w:t>要求</w:t>
      </w:r>
      <w:r w:rsidRPr="00B51E73">
        <w:t>见表</w:t>
      </w:r>
      <w:r w:rsidR="00A12C73">
        <w:t>B</w:t>
      </w:r>
      <w:r w:rsidRPr="00B51E73">
        <w:t>.2</w:t>
      </w:r>
      <w:r w:rsidRPr="00B51E73">
        <w:rPr>
          <w:rFonts w:hint="eastAsia"/>
        </w:rPr>
        <w:t>，采用</w:t>
      </w:r>
      <w:r w:rsidRPr="00B51E73">
        <w:t>文件审查</w:t>
      </w:r>
      <w:r w:rsidRPr="00B51E73">
        <w:rPr>
          <w:rFonts w:hint="eastAsia"/>
        </w:rPr>
        <w:t>的方式，总分</w:t>
      </w:r>
      <w:r>
        <w:rPr>
          <w:rFonts w:hint="eastAsia"/>
        </w:rPr>
        <w:t>30</w:t>
      </w:r>
      <w:r w:rsidRPr="00B51E73">
        <w:rPr>
          <w:rFonts w:hint="eastAsia"/>
        </w:rPr>
        <w:t>分</w:t>
      </w:r>
      <w:r w:rsidRPr="00B51E73">
        <w:t xml:space="preserve">。 </w:t>
      </w:r>
    </w:p>
    <w:p w14:paraId="78E4C6C8" w14:textId="46EE5D60" w:rsidR="00DB5BC7" w:rsidRDefault="007757A3" w:rsidP="007757A3">
      <w:pPr>
        <w:pStyle w:val="aff5"/>
        <w:spacing w:before="156" w:after="156"/>
      </w:pPr>
      <w:r w:rsidRPr="007757A3">
        <w:rPr>
          <w:rFonts w:hint="eastAsia"/>
        </w:rPr>
        <w:t>企业操作和管理考核评价表</w:t>
      </w:r>
    </w:p>
    <w:tbl>
      <w:tblPr>
        <w:tblStyle w:val="TableNormal"/>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1E0" w:firstRow="1" w:lastRow="1" w:firstColumn="1" w:lastColumn="1" w:noHBand="0" w:noVBand="0"/>
      </w:tblPr>
      <w:tblGrid>
        <w:gridCol w:w="525"/>
        <w:gridCol w:w="1119"/>
        <w:gridCol w:w="6197"/>
        <w:gridCol w:w="589"/>
        <w:gridCol w:w="629"/>
        <w:gridCol w:w="275"/>
      </w:tblGrid>
      <w:tr w:rsidR="007757A3" w:rsidRPr="007757A3" w14:paraId="4D83FA2F" w14:textId="77777777" w:rsidTr="00594E8C">
        <w:trPr>
          <w:trHeight w:val="57"/>
        </w:trPr>
        <w:tc>
          <w:tcPr>
            <w:tcW w:w="0" w:type="auto"/>
            <w:shd w:val="clear" w:color="auto" w:fill="auto"/>
          </w:tcPr>
          <w:p w14:paraId="3EE42404" w14:textId="77777777" w:rsidR="007757A3" w:rsidRPr="007757A3" w:rsidRDefault="007757A3" w:rsidP="00ED5475">
            <w:pPr>
              <w:pStyle w:val="TableParagraph"/>
              <w:spacing w:before="10"/>
              <w:ind w:right="113"/>
              <w:jc w:val="right"/>
              <w:rPr>
                <w:rFonts w:eastAsia="宋体"/>
                <w:color w:val="000000" w:themeColor="text1"/>
                <w:sz w:val="18"/>
                <w:szCs w:val="18"/>
              </w:rPr>
            </w:pPr>
            <w:proofErr w:type="spellStart"/>
            <w:r w:rsidRPr="007757A3">
              <w:rPr>
                <w:rFonts w:eastAsia="宋体"/>
                <w:color w:val="000000" w:themeColor="text1"/>
                <w:sz w:val="18"/>
                <w:szCs w:val="18"/>
              </w:rPr>
              <w:t>序号</w:t>
            </w:r>
            <w:proofErr w:type="spellEnd"/>
            <w:r w:rsidRPr="007757A3">
              <w:rPr>
                <w:rFonts w:eastAsia="宋体"/>
                <w:color w:val="000000" w:themeColor="text1"/>
                <w:sz w:val="18"/>
                <w:szCs w:val="18"/>
              </w:rPr>
              <w:t xml:space="preserve"> </w:t>
            </w:r>
          </w:p>
        </w:tc>
        <w:tc>
          <w:tcPr>
            <w:tcW w:w="0" w:type="auto"/>
            <w:gridSpan w:val="2"/>
            <w:shd w:val="clear" w:color="auto" w:fill="auto"/>
          </w:tcPr>
          <w:p w14:paraId="51467EF0" w14:textId="77777777" w:rsidR="007757A3" w:rsidRPr="007757A3" w:rsidRDefault="007757A3" w:rsidP="00ED5475">
            <w:pPr>
              <w:pStyle w:val="TableParagraph"/>
              <w:spacing w:before="10"/>
              <w:ind w:leftChars="-44" w:left="2" w:right="515" w:hangingChars="52" w:hanging="94"/>
              <w:jc w:val="center"/>
              <w:rPr>
                <w:rFonts w:eastAsia="宋体"/>
                <w:color w:val="000000" w:themeColor="text1"/>
                <w:sz w:val="18"/>
                <w:szCs w:val="18"/>
                <w:lang w:eastAsia="zh-CN"/>
              </w:rPr>
            </w:pPr>
            <w:r w:rsidRPr="007757A3">
              <w:rPr>
                <w:rFonts w:eastAsia="宋体"/>
                <w:color w:val="000000" w:themeColor="text1"/>
                <w:sz w:val="18"/>
                <w:szCs w:val="18"/>
                <w:lang w:eastAsia="zh-CN"/>
              </w:rPr>
              <w:t>考核内容</w:t>
            </w:r>
            <w:r w:rsidRPr="007757A3">
              <w:rPr>
                <w:rFonts w:eastAsia="宋体" w:hint="eastAsia"/>
                <w:color w:val="000000" w:themeColor="text1"/>
                <w:sz w:val="18"/>
                <w:szCs w:val="18"/>
                <w:lang w:eastAsia="zh-CN"/>
              </w:rPr>
              <w:t>（</w:t>
            </w:r>
            <w:r w:rsidRPr="007757A3">
              <w:rPr>
                <w:rFonts w:eastAsia="宋体"/>
                <w:color w:val="000000" w:themeColor="text1"/>
                <w:sz w:val="18"/>
                <w:szCs w:val="18"/>
                <w:lang w:eastAsia="zh-CN"/>
              </w:rPr>
              <w:t>条款及要求</w:t>
            </w:r>
            <w:r w:rsidRPr="007757A3">
              <w:rPr>
                <w:rFonts w:eastAsia="宋体" w:hint="eastAsia"/>
                <w:color w:val="000000" w:themeColor="text1"/>
                <w:sz w:val="18"/>
                <w:szCs w:val="18"/>
                <w:lang w:eastAsia="zh-CN"/>
              </w:rPr>
              <w:t>）</w:t>
            </w:r>
          </w:p>
        </w:tc>
        <w:tc>
          <w:tcPr>
            <w:tcW w:w="0" w:type="auto"/>
            <w:shd w:val="clear" w:color="auto" w:fill="auto"/>
          </w:tcPr>
          <w:p w14:paraId="1880984E" w14:textId="77777777" w:rsidR="007757A3" w:rsidRPr="007757A3" w:rsidRDefault="007757A3" w:rsidP="00594E8C">
            <w:pPr>
              <w:pStyle w:val="TableParagraph"/>
              <w:spacing w:before="10"/>
              <w:ind w:right="91"/>
              <w:rPr>
                <w:rFonts w:eastAsia="宋体"/>
                <w:color w:val="000000" w:themeColor="text1"/>
                <w:sz w:val="18"/>
                <w:szCs w:val="18"/>
              </w:rPr>
            </w:pPr>
            <w:proofErr w:type="spellStart"/>
            <w:r w:rsidRPr="007757A3">
              <w:rPr>
                <w:rFonts w:eastAsia="宋体"/>
                <w:color w:val="000000" w:themeColor="text1"/>
                <w:sz w:val="18"/>
                <w:szCs w:val="18"/>
              </w:rPr>
              <w:t>分值</w:t>
            </w:r>
            <w:proofErr w:type="spellEnd"/>
            <w:r w:rsidRPr="007757A3">
              <w:rPr>
                <w:rFonts w:eastAsia="宋体"/>
                <w:color w:val="000000" w:themeColor="text1"/>
                <w:sz w:val="18"/>
                <w:szCs w:val="18"/>
              </w:rPr>
              <w:t xml:space="preserve"> </w:t>
            </w:r>
          </w:p>
        </w:tc>
        <w:tc>
          <w:tcPr>
            <w:tcW w:w="0" w:type="auto"/>
            <w:shd w:val="clear" w:color="auto" w:fill="auto"/>
          </w:tcPr>
          <w:p w14:paraId="185F9705" w14:textId="77777777" w:rsidR="007757A3" w:rsidRPr="007757A3" w:rsidRDefault="007757A3" w:rsidP="00594E8C">
            <w:pPr>
              <w:pStyle w:val="TableParagraph"/>
              <w:spacing w:before="10"/>
              <w:ind w:right="199"/>
              <w:rPr>
                <w:rFonts w:eastAsia="宋体"/>
                <w:color w:val="000000" w:themeColor="text1"/>
                <w:sz w:val="18"/>
                <w:szCs w:val="18"/>
              </w:rPr>
            </w:pPr>
            <w:r w:rsidRPr="007757A3">
              <w:rPr>
                <w:rFonts w:eastAsia="宋体" w:hint="eastAsia"/>
                <w:color w:val="000000" w:themeColor="text1"/>
                <w:sz w:val="18"/>
                <w:szCs w:val="18"/>
                <w:lang w:eastAsia="zh-CN"/>
              </w:rPr>
              <w:t>符合情况</w:t>
            </w:r>
            <w:r w:rsidRPr="007757A3">
              <w:rPr>
                <w:rFonts w:eastAsia="宋体"/>
                <w:color w:val="000000" w:themeColor="text1"/>
                <w:sz w:val="18"/>
                <w:szCs w:val="18"/>
              </w:rPr>
              <w:t xml:space="preserve"> </w:t>
            </w:r>
          </w:p>
        </w:tc>
        <w:tc>
          <w:tcPr>
            <w:tcW w:w="0" w:type="auto"/>
            <w:shd w:val="clear" w:color="auto" w:fill="auto"/>
          </w:tcPr>
          <w:p w14:paraId="26315483" w14:textId="77777777" w:rsidR="007757A3" w:rsidRPr="007757A3" w:rsidRDefault="007757A3" w:rsidP="00594E8C">
            <w:pPr>
              <w:pStyle w:val="TableParagraph"/>
              <w:spacing w:before="10"/>
              <w:rPr>
                <w:rFonts w:eastAsia="宋体"/>
                <w:color w:val="000000" w:themeColor="text1"/>
                <w:sz w:val="18"/>
                <w:szCs w:val="18"/>
              </w:rPr>
            </w:pPr>
            <w:proofErr w:type="spellStart"/>
            <w:r w:rsidRPr="007757A3">
              <w:rPr>
                <w:rFonts w:eastAsia="宋体"/>
                <w:color w:val="000000" w:themeColor="text1"/>
                <w:sz w:val="18"/>
                <w:szCs w:val="18"/>
              </w:rPr>
              <w:t>得分</w:t>
            </w:r>
            <w:proofErr w:type="spellEnd"/>
            <w:r w:rsidRPr="007757A3">
              <w:rPr>
                <w:rFonts w:eastAsia="宋体"/>
                <w:color w:val="000000" w:themeColor="text1"/>
                <w:sz w:val="18"/>
                <w:szCs w:val="18"/>
              </w:rPr>
              <w:t xml:space="preserve"> </w:t>
            </w:r>
          </w:p>
        </w:tc>
      </w:tr>
      <w:tr w:rsidR="007757A3" w:rsidRPr="007757A3" w14:paraId="235B741C" w14:textId="77777777" w:rsidTr="00594E8C">
        <w:trPr>
          <w:trHeight w:val="57"/>
        </w:trPr>
        <w:tc>
          <w:tcPr>
            <w:tcW w:w="0" w:type="auto"/>
            <w:shd w:val="clear" w:color="auto" w:fill="auto"/>
            <w:vAlign w:val="center"/>
          </w:tcPr>
          <w:p w14:paraId="5B21B9AF"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1</w:t>
            </w:r>
          </w:p>
        </w:tc>
        <w:tc>
          <w:tcPr>
            <w:tcW w:w="0" w:type="auto"/>
            <w:vMerge w:val="restart"/>
            <w:shd w:val="clear" w:color="auto" w:fill="auto"/>
          </w:tcPr>
          <w:p w14:paraId="37DD5BE5" w14:textId="77777777" w:rsidR="007757A3" w:rsidRPr="007757A3" w:rsidRDefault="007757A3" w:rsidP="00ED5475">
            <w:pPr>
              <w:pStyle w:val="TableParagraph"/>
              <w:tabs>
                <w:tab w:val="left" w:pos="141"/>
              </w:tabs>
              <w:spacing w:line="316" w:lineRule="auto"/>
              <w:ind w:left="105" w:right="96"/>
              <w:rPr>
                <w:rFonts w:eastAsia="宋体"/>
                <w:color w:val="000000" w:themeColor="text1"/>
                <w:sz w:val="18"/>
                <w:szCs w:val="18"/>
                <w:lang w:eastAsia="zh-CN"/>
              </w:rPr>
            </w:pPr>
            <w:r w:rsidRPr="007757A3">
              <w:rPr>
                <w:rFonts w:eastAsia="宋体" w:hint="eastAsia"/>
                <w:color w:val="000000" w:themeColor="text1"/>
                <w:sz w:val="18"/>
                <w:szCs w:val="18"/>
                <w:lang w:eastAsia="zh-CN"/>
              </w:rPr>
              <w:t>5</w:t>
            </w:r>
            <w:r w:rsidRPr="007757A3">
              <w:rPr>
                <w:rFonts w:eastAsia="宋体"/>
                <w:color w:val="000000" w:themeColor="text1"/>
                <w:sz w:val="18"/>
                <w:szCs w:val="18"/>
                <w:lang w:eastAsia="zh-CN"/>
              </w:rPr>
              <w:t>.1 组织管理</w:t>
            </w:r>
          </w:p>
        </w:tc>
        <w:tc>
          <w:tcPr>
            <w:tcW w:w="0" w:type="auto"/>
            <w:shd w:val="clear" w:color="auto" w:fill="auto"/>
          </w:tcPr>
          <w:p w14:paraId="29A235AD" w14:textId="361162D0" w:rsidR="007757A3" w:rsidRPr="007757A3" w:rsidRDefault="007757A3" w:rsidP="00594E8C">
            <w:pPr>
              <w:pStyle w:val="affffffffffff5"/>
              <w:ind w:firstLineChars="0" w:firstLine="0"/>
              <w:rPr>
                <w:rFonts w:eastAsia="宋体"/>
                <w:color w:val="000000" w:themeColor="text1"/>
                <w:sz w:val="18"/>
                <w:szCs w:val="18"/>
                <w:lang w:eastAsia="zh-CN"/>
              </w:rPr>
            </w:pPr>
            <w:r w:rsidRPr="007757A3">
              <w:rPr>
                <w:rFonts w:eastAsia="宋体" w:hAnsi="宋体"/>
                <w:color w:val="000000" w:themeColor="text1"/>
                <w:sz w:val="18"/>
                <w:szCs w:val="18"/>
                <w:lang w:eastAsia="zh-CN"/>
              </w:rPr>
              <w:t>5.1.1 企业应制定并实施</w:t>
            </w:r>
            <w:r w:rsidRPr="007757A3">
              <w:rPr>
                <w:rFonts w:eastAsia="宋体" w:hAnsi="宋体" w:hint="eastAsia"/>
                <w:color w:val="000000" w:themeColor="text1"/>
                <w:sz w:val="18"/>
                <w:szCs w:val="18"/>
                <w:lang w:eastAsia="zh-CN"/>
              </w:rPr>
              <w:t>一次性</w:t>
            </w:r>
            <w:r w:rsidRPr="007757A3">
              <w:rPr>
                <w:rFonts w:eastAsia="宋体" w:hAnsi="宋体"/>
                <w:color w:val="000000" w:themeColor="text1"/>
                <w:sz w:val="18"/>
                <w:szCs w:val="18"/>
                <w:lang w:eastAsia="zh-CN"/>
              </w:rPr>
              <w:t>塑料包装</w:t>
            </w:r>
            <w:r w:rsidRPr="007757A3">
              <w:rPr>
                <w:rFonts w:eastAsia="宋体" w:hAnsi="宋体" w:hint="eastAsia"/>
                <w:color w:val="000000" w:themeColor="text1"/>
                <w:sz w:val="18"/>
                <w:szCs w:val="18"/>
                <w:lang w:eastAsia="zh-CN"/>
              </w:rPr>
              <w:t>减量工作</w:t>
            </w:r>
            <w:r w:rsidRPr="007757A3">
              <w:rPr>
                <w:rFonts w:eastAsia="宋体" w:hAnsi="宋体"/>
                <w:color w:val="000000" w:themeColor="text1"/>
                <w:sz w:val="18"/>
                <w:szCs w:val="18"/>
                <w:lang w:eastAsia="zh-CN"/>
              </w:rPr>
              <w:t>计划，</w:t>
            </w:r>
            <w:r w:rsidRPr="007757A3">
              <w:rPr>
                <w:rFonts w:eastAsia="宋体" w:hAnsi="宋体" w:hint="eastAsia"/>
                <w:color w:val="000000" w:themeColor="text1"/>
                <w:sz w:val="18"/>
                <w:szCs w:val="18"/>
                <w:lang w:eastAsia="zh-CN"/>
              </w:rPr>
              <w:t>并规定量化考核指标</w:t>
            </w:r>
            <w:r w:rsidRPr="007757A3">
              <w:rPr>
                <w:rFonts w:eastAsia="宋体" w:hAnsi="宋体"/>
                <w:color w:val="000000" w:themeColor="text1"/>
                <w:sz w:val="18"/>
                <w:szCs w:val="18"/>
                <w:lang w:eastAsia="zh-CN"/>
              </w:rPr>
              <w:t>。</w:t>
            </w:r>
          </w:p>
        </w:tc>
        <w:tc>
          <w:tcPr>
            <w:tcW w:w="0" w:type="auto"/>
            <w:shd w:val="clear" w:color="auto" w:fill="auto"/>
            <w:vAlign w:val="center"/>
          </w:tcPr>
          <w:p w14:paraId="4EF1EA64" w14:textId="77777777" w:rsidR="007757A3" w:rsidRPr="007757A3" w:rsidRDefault="007757A3" w:rsidP="00ED5475">
            <w:pPr>
              <w:pStyle w:val="TableParagraph"/>
              <w:ind w:left="287" w:right="199"/>
              <w:jc w:val="center"/>
              <w:rPr>
                <w:rFonts w:eastAsia="宋体"/>
                <w:color w:val="000000" w:themeColor="text1"/>
                <w:sz w:val="18"/>
                <w:szCs w:val="18"/>
              </w:rPr>
            </w:pPr>
            <w:r w:rsidRPr="007757A3">
              <w:rPr>
                <w:rFonts w:eastAsia="宋体"/>
                <w:color w:val="000000" w:themeColor="text1"/>
                <w:sz w:val="18"/>
                <w:szCs w:val="18"/>
              </w:rPr>
              <w:t>2</w:t>
            </w:r>
          </w:p>
        </w:tc>
        <w:tc>
          <w:tcPr>
            <w:tcW w:w="0" w:type="auto"/>
            <w:shd w:val="clear" w:color="auto" w:fill="auto"/>
          </w:tcPr>
          <w:p w14:paraId="31B9CF2D" w14:textId="77777777" w:rsidR="007757A3" w:rsidRPr="007757A3" w:rsidRDefault="007757A3" w:rsidP="00ED5475">
            <w:pPr>
              <w:pStyle w:val="TableParagraph"/>
              <w:spacing w:before="76"/>
              <w:ind w:left="105"/>
              <w:rPr>
                <w:rFonts w:eastAsia="宋体"/>
                <w:color w:val="000000" w:themeColor="text1"/>
                <w:sz w:val="18"/>
                <w:szCs w:val="18"/>
                <w:lang w:eastAsia="zh-CN"/>
              </w:rPr>
            </w:pPr>
          </w:p>
        </w:tc>
        <w:tc>
          <w:tcPr>
            <w:tcW w:w="0" w:type="auto"/>
            <w:shd w:val="clear" w:color="auto" w:fill="auto"/>
          </w:tcPr>
          <w:p w14:paraId="404DCAD0" w14:textId="77777777" w:rsidR="007757A3" w:rsidRPr="007757A3" w:rsidRDefault="007757A3" w:rsidP="00ED5475">
            <w:pPr>
              <w:pStyle w:val="TableParagraph"/>
              <w:rPr>
                <w:rFonts w:eastAsia="宋体"/>
                <w:color w:val="000000" w:themeColor="text1"/>
                <w:sz w:val="18"/>
                <w:szCs w:val="18"/>
                <w:lang w:eastAsia="zh-CN"/>
              </w:rPr>
            </w:pPr>
          </w:p>
          <w:p w14:paraId="036A62C3" w14:textId="77777777" w:rsidR="007757A3" w:rsidRPr="007757A3" w:rsidRDefault="007757A3" w:rsidP="00ED5475">
            <w:pPr>
              <w:pStyle w:val="TableParagraph"/>
              <w:ind w:left="90"/>
              <w:jc w:val="center"/>
              <w:rPr>
                <w:rFonts w:eastAsia="宋体"/>
                <w:color w:val="000000" w:themeColor="text1"/>
                <w:sz w:val="18"/>
                <w:szCs w:val="18"/>
                <w:lang w:eastAsia="zh-CN"/>
              </w:rPr>
            </w:pPr>
          </w:p>
        </w:tc>
      </w:tr>
      <w:tr w:rsidR="007757A3" w:rsidRPr="007757A3" w14:paraId="60840CE2" w14:textId="77777777" w:rsidTr="00594E8C">
        <w:trPr>
          <w:trHeight w:val="57"/>
        </w:trPr>
        <w:tc>
          <w:tcPr>
            <w:tcW w:w="0" w:type="auto"/>
            <w:shd w:val="clear" w:color="auto" w:fill="auto"/>
            <w:vAlign w:val="center"/>
          </w:tcPr>
          <w:p w14:paraId="06822287"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2</w:t>
            </w:r>
          </w:p>
        </w:tc>
        <w:tc>
          <w:tcPr>
            <w:tcW w:w="0" w:type="auto"/>
            <w:vMerge/>
            <w:shd w:val="clear" w:color="auto" w:fill="auto"/>
          </w:tcPr>
          <w:p w14:paraId="49734C0A" w14:textId="77777777" w:rsidR="007757A3" w:rsidRPr="007757A3" w:rsidRDefault="007757A3" w:rsidP="00ED5475">
            <w:pPr>
              <w:pStyle w:val="TableParagraph"/>
              <w:tabs>
                <w:tab w:val="left" w:pos="141"/>
              </w:tabs>
              <w:spacing w:line="316" w:lineRule="auto"/>
              <w:ind w:left="105" w:right="96"/>
              <w:rPr>
                <w:rFonts w:eastAsia="宋体"/>
                <w:color w:val="000000" w:themeColor="text1"/>
                <w:sz w:val="18"/>
                <w:szCs w:val="18"/>
                <w:lang w:eastAsia="zh-CN"/>
              </w:rPr>
            </w:pPr>
          </w:p>
        </w:tc>
        <w:tc>
          <w:tcPr>
            <w:tcW w:w="0" w:type="auto"/>
            <w:shd w:val="clear" w:color="auto" w:fill="auto"/>
          </w:tcPr>
          <w:p w14:paraId="673901E8" w14:textId="77777777" w:rsidR="007757A3" w:rsidRPr="007757A3" w:rsidRDefault="007757A3" w:rsidP="00ED5475">
            <w:pPr>
              <w:pStyle w:val="TableParagraph"/>
              <w:ind w:left="105"/>
              <w:rPr>
                <w:rFonts w:eastAsia="宋体"/>
                <w:color w:val="000000" w:themeColor="text1"/>
                <w:sz w:val="18"/>
                <w:szCs w:val="18"/>
                <w:lang w:eastAsia="zh-CN"/>
              </w:rPr>
            </w:pPr>
            <w:r w:rsidRPr="007757A3">
              <w:rPr>
                <w:rFonts w:eastAsia="宋体"/>
                <w:color w:val="000000" w:themeColor="text1"/>
                <w:sz w:val="18"/>
                <w:szCs w:val="18"/>
                <w:lang w:eastAsia="zh-CN"/>
              </w:rPr>
              <w:t>5.1.2 企业应建立包装</w:t>
            </w:r>
            <w:r w:rsidRPr="007757A3">
              <w:rPr>
                <w:rFonts w:eastAsia="宋体" w:hint="eastAsia"/>
                <w:color w:val="000000" w:themeColor="text1"/>
                <w:sz w:val="18"/>
                <w:szCs w:val="18"/>
                <w:lang w:eastAsia="zh-CN"/>
              </w:rPr>
              <w:t>绿色化管理制度</w:t>
            </w:r>
            <w:r w:rsidRPr="007757A3">
              <w:rPr>
                <w:rFonts w:eastAsia="宋体"/>
                <w:color w:val="000000" w:themeColor="text1"/>
                <w:sz w:val="18"/>
                <w:szCs w:val="18"/>
                <w:lang w:eastAsia="zh-CN"/>
              </w:rPr>
              <w:t>，</w:t>
            </w:r>
            <w:r w:rsidRPr="007757A3">
              <w:rPr>
                <w:rFonts w:eastAsia="宋体" w:hint="eastAsia"/>
                <w:color w:val="000000" w:themeColor="text1"/>
                <w:sz w:val="18"/>
                <w:szCs w:val="18"/>
                <w:lang w:eastAsia="zh-CN"/>
              </w:rPr>
              <w:t>每年应设定专人专岗专项经费保障量化考核指标实现</w:t>
            </w:r>
            <w:r w:rsidRPr="007757A3">
              <w:rPr>
                <w:rFonts w:eastAsia="宋体"/>
                <w:color w:val="000000" w:themeColor="text1"/>
                <w:sz w:val="18"/>
                <w:szCs w:val="18"/>
                <w:lang w:eastAsia="zh-CN"/>
              </w:rPr>
              <w:t>。</w:t>
            </w:r>
          </w:p>
        </w:tc>
        <w:tc>
          <w:tcPr>
            <w:tcW w:w="0" w:type="auto"/>
            <w:shd w:val="clear" w:color="auto" w:fill="auto"/>
            <w:vAlign w:val="center"/>
          </w:tcPr>
          <w:p w14:paraId="110B1F2A" w14:textId="77777777" w:rsidR="007757A3" w:rsidRPr="007757A3" w:rsidRDefault="007757A3" w:rsidP="00ED5475">
            <w:pPr>
              <w:pStyle w:val="TableParagraph"/>
              <w:ind w:left="287" w:right="199"/>
              <w:jc w:val="center"/>
              <w:rPr>
                <w:rFonts w:eastAsia="宋体"/>
                <w:color w:val="000000" w:themeColor="text1"/>
                <w:sz w:val="18"/>
                <w:szCs w:val="18"/>
                <w:lang w:eastAsia="zh-CN"/>
              </w:rPr>
            </w:pPr>
            <w:r w:rsidRPr="007757A3">
              <w:rPr>
                <w:rFonts w:eastAsia="宋体"/>
                <w:color w:val="000000" w:themeColor="text1"/>
                <w:sz w:val="18"/>
                <w:szCs w:val="18"/>
              </w:rPr>
              <w:t>2</w:t>
            </w:r>
          </w:p>
        </w:tc>
        <w:tc>
          <w:tcPr>
            <w:tcW w:w="0" w:type="auto"/>
            <w:shd w:val="clear" w:color="auto" w:fill="auto"/>
          </w:tcPr>
          <w:p w14:paraId="72B747BA" w14:textId="77777777" w:rsidR="007757A3" w:rsidRPr="007757A3" w:rsidRDefault="007757A3" w:rsidP="00ED5475">
            <w:pPr>
              <w:pStyle w:val="TableParagraph"/>
              <w:spacing w:before="76"/>
              <w:ind w:left="105"/>
              <w:rPr>
                <w:rFonts w:eastAsia="宋体"/>
                <w:color w:val="000000" w:themeColor="text1"/>
                <w:sz w:val="18"/>
                <w:szCs w:val="18"/>
                <w:lang w:eastAsia="zh-CN"/>
              </w:rPr>
            </w:pPr>
          </w:p>
        </w:tc>
        <w:tc>
          <w:tcPr>
            <w:tcW w:w="0" w:type="auto"/>
            <w:shd w:val="clear" w:color="auto" w:fill="auto"/>
          </w:tcPr>
          <w:p w14:paraId="7C47909F"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04A7FDF6" w14:textId="77777777" w:rsidTr="00594E8C">
        <w:trPr>
          <w:trHeight w:val="57"/>
        </w:trPr>
        <w:tc>
          <w:tcPr>
            <w:tcW w:w="0" w:type="auto"/>
            <w:shd w:val="clear" w:color="auto" w:fill="auto"/>
            <w:vAlign w:val="center"/>
          </w:tcPr>
          <w:p w14:paraId="44EF344F"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3</w:t>
            </w:r>
          </w:p>
        </w:tc>
        <w:tc>
          <w:tcPr>
            <w:tcW w:w="0" w:type="auto"/>
            <w:vMerge w:val="restart"/>
            <w:shd w:val="clear" w:color="auto" w:fill="auto"/>
          </w:tcPr>
          <w:p w14:paraId="27B69E5B"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r w:rsidRPr="007757A3">
              <w:rPr>
                <w:rFonts w:eastAsia="宋体" w:hint="eastAsia"/>
                <w:color w:val="000000" w:themeColor="text1"/>
                <w:sz w:val="18"/>
                <w:szCs w:val="18"/>
                <w:lang w:eastAsia="zh-CN"/>
              </w:rPr>
              <w:t>5</w:t>
            </w:r>
            <w:r w:rsidRPr="007757A3">
              <w:rPr>
                <w:rFonts w:eastAsia="宋体"/>
                <w:color w:val="000000" w:themeColor="text1"/>
                <w:sz w:val="18"/>
                <w:szCs w:val="18"/>
                <w:lang w:eastAsia="zh-CN"/>
              </w:rPr>
              <w:t>.2 采购和供应</w:t>
            </w:r>
            <w:proofErr w:type="gramStart"/>
            <w:r w:rsidRPr="007757A3">
              <w:rPr>
                <w:rFonts w:eastAsia="宋体"/>
                <w:color w:val="000000" w:themeColor="text1"/>
                <w:sz w:val="18"/>
                <w:szCs w:val="18"/>
                <w:lang w:eastAsia="zh-CN"/>
              </w:rPr>
              <w:t>商管理</w:t>
            </w:r>
            <w:proofErr w:type="gramEnd"/>
          </w:p>
        </w:tc>
        <w:tc>
          <w:tcPr>
            <w:tcW w:w="0" w:type="auto"/>
            <w:shd w:val="clear" w:color="auto" w:fill="auto"/>
          </w:tcPr>
          <w:p w14:paraId="23E5D2DD" w14:textId="77777777" w:rsidR="007757A3" w:rsidRPr="007757A3" w:rsidRDefault="007757A3" w:rsidP="00ED5475">
            <w:pPr>
              <w:pStyle w:val="TableParagraph"/>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5.2.1 企业应依据附录A制定包装采购制度和技术要求，并传递给供应商。</w:t>
            </w:r>
          </w:p>
        </w:tc>
        <w:tc>
          <w:tcPr>
            <w:tcW w:w="0" w:type="auto"/>
            <w:shd w:val="clear" w:color="auto" w:fill="auto"/>
            <w:vAlign w:val="center"/>
          </w:tcPr>
          <w:p w14:paraId="42D73EE7" w14:textId="77777777" w:rsidR="007757A3" w:rsidRPr="007757A3" w:rsidRDefault="007757A3" w:rsidP="00ED5475">
            <w:pPr>
              <w:pStyle w:val="TableParagraph"/>
              <w:ind w:left="291" w:right="198"/>
              <w:jc w:val="center"/>
              <w:rPr>
                <w:rFonts w:eastAsia="宋体"/>
                <w:color w:val="000000" w:themeColor="text1"/>
                <w:sz w:val="18"/>
                <w:szCs w:val="18"/>
                <w:lang w:eastAsia="zh-CN"/>
              </w:rPr>
            </w:pPr>
            <w:r w:rsidRPr="007757A3">
              <w:rPr>
                <w:rFonts w:eastAsia="宋体"/>
                <w:color w:val="000000" w:themeColor="text1"/>
                <w:sz w:val="18"/>
                <w:szCs w:val="18"/>
              </w:rPr>
              <w:t>2</w:t>
            </w:r>
          </w:p>
        </w:tc>
        <w:tc>
          <w:tcPr>
            <w:tcW w:w="0" w:type="auto"/>
            <w:shd w:val="clear" w:color="auto" w:fill="auto"/>
          </w:tcPr>
          <w:p w14:paraId="5694FCDB" w14:textId="77777777" w:rsidR="007757A3" w:rsidRPr="007757A3" w:rsidRDefault="007757A3" w:rsidP="00ED5475">
            <w:pPr>
              <w:pStyle w:val="TableParagraph"/>
              <w:spacing w:before="76" w:line="316" w:lineRule="auto"/>
              <w:ind w:left="105" w:right="120"/>
              <w:rPr>
                <w:rFonts w:eastAsia="宋体"/>
                <w:color w:val="000000" w:themeColor="text1"/>
                <w:sz w:val="18"/>
                <w:szCs w:val="18"/>
                <w:lang w:eastAsia="zh-CN"/>
              </w:rPr>
            </w:pPr>
          </w:p>
        </w:tc>
        <w:tc>
          <w:tcPr>
            <w:tcW w:w="0" w:type="auto"/>
            <w:shd w:val="clear" w:color="auto" w:fill="auto"/>
          </w:tcPr>
          <w:p w14:paraId="2CB54EB4" w14:textId="77777777" w:rsidR="007757A3" w:rsidRPr="007757A3" w:rsidRDefault="007757A3" w:rsidP="00ED5475">
            <w:pPr>
              <w:pStyle w:val="TableParagraph"/>
              <w:rPr>
                <w:rFonts w:eastAsia="宋体"/>
                <w:color w:val="000000" w:themeColor="text1"/>
                <w:sz w:val="18"/>
                <w:szCs w:val="18"/>
                <w:lang w:eastAsia="zh-CN"/>
              </w:rPr>
            </w:pPr>
          </w:p>
          <w:p w14:paraId="42990D82" w14:textId="77777777" w:rsidR="007757A3" w:rsidRPr="007757A3" w:rsidRDefault="007757A3" w:rsidP="00ED5475">
            <w:pPr>
              <w:pStyle w:val="TableParagraph"/>
              <w:ind w:left="90"/>
              <w:jc w:val="center"/>
              <w:rPr>
                <w:rFonts w:eastAsia="宋体"/>
                <w:color w:val="000000" w:themeColor="text1"/>
                <w:sz w:val="18"/>
                <w:szCs w:val="18"/>
                <w:lang w:eastAsia="zh-CN"/>
              </w:rPr>
            </w:pPr>
            <w:r w:rsidRPr="007757A3">
              <w:rPr>
                <w:rFonts w:eastAsia="宋体"/>
                <w:color w:val="000000" w:themeColor="text1"/>
                <w:sz w:val="18"/>
                <w:szCs w:val="18"/>
                <w:lang w:eastAsia="zh-CN"/>
              </w:rPr>
              <w:t xml:space="preserve"> </w:t>
            </w:r>
          </w:p>
        </w:tc>
      </w:tr>
      <w:tr w:rsidR="007757A3" w:rsidRPr="007757A3" w14:paraId="247DF696" w14:textId="77777777" w:rsidTr="00594E8C">
        <w:trPr>
          <w:trHeight w:val="57"/>
        </w:trPr>
        <w:tc>
          <w:tcPr>
            <w:tcW w:w="0" w:type="auto"/>
            <w:shd w:val="clear" w:color="auto" w:fill="auto"/>
            <w:vAlign w:val="center"/>
          </w:tcPr>
          <w:p w14:paraId="3BC66FA7"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4</w:t>
            </w:r>
          </w:p>
        </w:tc>
        <w:tc>
          <w:tcPr>
            <w:tcW w:w="0" w:type="auto"/>
            <w:vMerge/>
            <w:shd w:val="clear" w:color="auto" w:fill="auto"/>
          </w:tcPr>
          <w:p w14:paraId="46B636BB"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p>
        </w:tc>
        <w:tc>
          <w:tcPr>
            <w:tcW w:w="0" w:type="auto"/>
            <w:shd w:val="clear" w:color="auto" w:fill="auto"/>
          </w:tcPr>
          <w:p w14:paraId="5CBBC13E" w14:textId="482A9510" w:rsidR="007757A3" w:rsidRPr="007757A3" w:rsidRDefault="007757A3" w:rsidP="00594E8C">
            <w:pPr>
              <w:pStyle w:val="affffffffffff5"/>
              <w:ind w:firstLineChars="0" w:firstLine="0"/>
              <w:rPr>
                <w:rFonts w:eastAsia="宋体"/>
                <w:color w:val="000000" w:themeColor="text1"/>
                <w:sz w:val="18"/>
                <w:szCs w:val="18"/>
                <w:lang w:eastAsia="zh-CN"/>
              </w:rPr>
            </w:pPr>
            <w:r w:rsidRPr="007757A3">
              <w:rPr>
                <w:rFonts w:eastAsia="宋体" w:hAnsi="宋体"/>
                <w:color w:val="000000" w:themeColor="text1"/>
                <w:sz w:val="18"/>
                <w:szCs w:val="18"/>
                <w:lang w:eastAsia="zh-CN"/>
              </w:rPr>
              <w:t>5.2.2</w:t>
            </w:r>
            <w:r w:rsidRPr="007757A3">
              <w:rPr>
                <w:rFonts w:eastAsia="宋体" w:hAnsi="宋体"/>
                <w:color w:val="000000" w:themeColor="text1"/>
                <w:sz w:val="18"/>
                <w:szCs w:val="18"/>
                <w:lang w:eastAsia="zh-CN"/>
              </w:rPr>
              <w:tab/>
              <w:t xml:space="preserve"> 企业应制定包装供应商管理要求和名录，优先选择经过绿色认证的包装供应商并定期评价。</w:t>
            </w:r>
          </w:p>
        </w:tc>
        <w:tc>
          <w:tcPr>
            <w:tcW w:w="0" w:type="auto"/>
            <w:shd w:val="clear" w:color="auto" w:fill="auto"/>
            <w:vAlign w:val="center"/>
          </w:tcPr>
          <w:p w14:paraId="29F145DC" w14:textId="77777777" w:rsidR="007757A3" w:rsidRPr="007757A3" w:rsidRDefault="007757A3" w:rsidP="00ED5475">
            <w:pPr>
              <w:pStyle w:val="TableParagraph"/>
              <w:ind w:left="291" w:right="198"/>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2</w:t>
            </w:r>
          </w:p>
        </w:tc>
        <w:tc>
          <w:tcPr>
            <w:tcW w:w="0" w:type="auto"/>
            <w:shd w:val="clear" w:color="auto" w:fill="auto"/>
          </w:tcPr>
          <w:p w14:paraId="2811D6B3" w14:textId="77777777" w:rsidR="007757A3" w:rsidRPr="007757A3" w:rsidRDefault="007757A3" w:rsidP="00ED5475">
            <w:pPr>
              <w:pStyle w:val="TableParagraph"/>
              <w:spacing w:before="76" w:line="316" w:lineRule="auto"/>
              <w:ind w:left="105" w:right="120"/>
              <w:rPr>
                <w:rFonts w:eastAsia="宋体"/>
                <w:color w:val="000000" w:themeColor="text1"/>
                <w:sz w:val="18"/>
                <w:szCs w:val="18"/>
                <w:lang w:eastAsia="zh-CN"/>
              </w:rPr>
            </w:pPr>
          </w:p>
        </w:tc>
        <w:tc>
          <w:tcPr>
            <w:tcW w:w="0" w:type="auto"/>
            <w:shd w:val="clear" w:color="auto" w:fill="auto"/>
          </w:tcPr>
          <w:p w14:paraId="4F665955"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27B56BD4" w14:textId="77777777" w:rsidTr="00594E8C">
        <w:trPr>
          <w:trHeight w:val="57"/>
        </w:trPr>
        <w:tc>
          <w:tcPr>
            <w:tcW w:w="0" w:type="auto"/>
            <w:shd w:val="clear" w:color="auto" w:fill="auto"/>
            <w:vAlign w:val="center"/>
          </w:tcPr>
          <w:p w14:paraId="0F6990C4"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5</w:t>
            </w:r>
          </w:p>
        </w:tc>
        <w:tc>
          <w:tcPr>
            <w:tcW w:w="0" w:type="auto"/>
            <w:vMerge/>
            <w:shd w:val="clear" w:color="auto" w:fill="auto"/>
          </w:tcPr>
          <w:p w14:paraId="5FE3727D"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p>
        </w:tc>
        <w:tc>
          <w:tcPr>
            <w:tcW w:w="0" w:type="auto"/>
            <w:shd w:val="clear" w:color="auto" w:fill="auto"/>
          </w:tcPr>
          <w:p w14:paraId="6912C46B" w14:textId="1E6CA539" w:rsidR="007757A3" w:rsidRPr="007757A3" w:rsidRDefault="007757A3" w:rsidP="00594E8C">
            <w:pPr>
              <w:pStyle w:val="affffffffffff5"/>
              <w:ind w:firstLineChars="0" w:firstLine="0"/>
              <w:rPr>
                <w:rFonts w:eastAsia="宋体"/>
                <w:color w:val="000000" w:themeColor="text1"/>
                <w:sz w:val="18"/>
                <w:szCs w:val="18"/>
                <w:lang w:eastAsia="zh-CN"/>
              </w:rPr>
            </w:pPr>
            <w:r w:rsidRPr="007757A3">
              <w:rPr>
                <w:rFonts w:eastAsia="宋体" w:hAnsi="宋体"/>
                <w:color w:val="000000" w:themeColor="text1"/>
                <w:sz w:val="18"/>
                <w:szCs w:val="18"/>
                <w:lang w:eastAsia="zh-CN"/>
              </w:rPr>
              <w:t xml:space="preserve">5.2.3 </w:t>
            </w:r>
            <w:r w:rsidRPr="007757A3">
              <w:rPr>
                <w:rFonts w:eastAsia="宋体" w:hAnsi="宋体" w:hint="eastAsia"/>
                <w:color w:val="000000" w:themeColor="text1"/>
                <w:sz w:val="18"/>
                <w:szCs w:val="18"/>
                <w:lang w:eastAsia="zh-CN"/>
              </w:rPr>
              <w:t>企业宜采用或建立绿色包装供应链平台提供绿色包装产品并定期评价。</w:t>
            </w:r>
          </w:p>
        </w:tc>
        <w:tc>
          <w:tcPr>
            <w:tcW w:w="0" w:type="auto"/>
            <w:shd w:val="clear" w:color="auto" w:fill="auto"/>
            <w:vAlign w:val="center"/>
          </w:tcPr>
          <w:p w14:paraId="100633C9" w14:textId="77777777" w:rsidR="007757A3" w:rsidRPr="007757A3" w:rsidRDefault="007757A3" w:rsidP="00ED5475">
            <w:pPr>
              <w:pStyle w:val="TableParagraph"/>
              <w:ind w:left="291" w:right="198"/>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3</w:t>
            </w:r>
          </w:p>
        </w:tc>
        <w:tc>
          <w:tcPr>
            <w:tcW w:w="0" w:type="auto"/>
            <w:shd w:val="clear" w:color="auto" w:fill="auto"/>
          </w:tcPr>
          <w:p w14:paraId="58FD639C" w14:textId="77777777" w:rsidR="007757A3" w:rsidRPr="007757A3" w:rsidRDefault="007757A3" w:rsidP="00ED5475">
            <w:pPr>
              <w:pStyle w:val="TableParagraph"/>
              <w:spacing w:before="76" w:line="316" w:lineRule="auto"/>
              <w:ind w:left="105" w:right="120"/>
              <w:rPr>
                <w:rFonts w:eastAsia="宋体"/>
                <w:color w:val="000000" w:themeColor="text1"/>
                <w:sz w:val="18"/>
                <w:szCs w:val="18"/>
                <w:lang w:eastAsia="zh-CN"/>
              </w:rPr>
            </w:pPr>
          </w:p>
        </w:tc>
        <w:tc>
          <w:tcPr>
            <w:tcW w:w="0" w:type="auto"/>
            <w:shd w:val="clear" w:color="auto" w:fill="auto"/>
          </w:tcPr>
          <w:p w14:paraId="0BE33D5A"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43D5F29B" w14:textId="77777777" w:rsidTr="00594E8C">
        <w:trPr>
          <w:trHeight w:val="57"/>
        </w:trPr>
        <w:tc>
          <w:tcPr>
            <w:tcW w:w="0" w:type="auto"/>
            <w:shd w:val="clear" w:color="auto" w:fill="auto"/>
            <w:vAlign w:val="center"/>
          </w:tcPr>
          <w:p w14:paraId="75F67E73"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6</w:t>
            </w:r>
          </w:p>
        </w:tc>
        <w:tc>
          <w:tcPr>
            <w:tcW w:w="0" w:type="auto"/>
            <w:vMerge w:val="restart"/>
            <w:shd w:val="clear" w:color="auto" w:fill="auto"/>
          </w:tcPr>
          <w:p w14:paraId="0C5E0B33"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5.3　客户管理</w:t>
            </w:r>
          </w:p>
        </w:tc>
        <w:tc>
          <w:tcPr>
            <w:tcW w:w="0" w:type="auto"/>
            <w:shd w:val="clear" w:color="auto" w:fill="auto"/>
          </w:tcPr>
          <w:p w14:paraId="0EE05C1A" w14:textId="77777777" w:rsidR="007757A3" w:rsidRPr="007757A3" w:rsidRDefault="007757A3" w:rsidP="00ED5475">
            <w:pPr>
              <w:pStyle w:val="TableParagraph"/>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5.3.1 企业应书面告知协议客户使用</w:t>
            </w:r>
            <w:r w:rsidRPr="007757A3">
              <w:rPr>
                <w:rFonts w:eastAsia="宋体" w:hint="eastAsia"/>
                <w:color w:val="000000" w:themeColor="text1"/>
                <w:sz w:val="18"/>
                <w:szCs w:val="18"/>
                <w:lang w:eastAsia="zh-CN"/>
              </w:rPr>
              <w:t>可降解</w:t>
            </w:r>
            <w:r w:rsidRPr="007757A3">
              <w:rPr>
                <w:rFonts w:eastAsia="宋体"/>
                <w:color w:val="000000" w:themeColor="text1"/>
                <w:sz w:val="18"/>
                <w:szCs w:val="18"/>
                <w:lang w:eastAsia="zh-CN"/>
              </w:rPr>
              <w:t>、</w:t>
            </w:r>
            <w:r w:rsidRPr="007757A3">
              <w:rPr>
                <w:rFonts w:eastAsia="宋体" w:hint="eastAsia"/>
                <w:color w:val="000000" w:themeColor="text1"/>
                <w:sz w:val="18"/>
                <w:szCs w:val="18"/>
                <w:lang w:eastAsia="zh-CN"/>
              </w:rPr>
              <w:t>易回收</w:t>
            </w:r>
            <w:r w:rsidRPr="007757A3">
              <w:rPr>
                <w:rFonts w:eastAsia="宋体"/>
                <w:color w:val="000000" w:themeColor="text1"/>
                <w:sz w:val="18"/>
                <w:szCs w:val="18"/>
                <w:lang w:eastAsia="zh-CN"/>
              </w:rPr>
              <w:t>、可循环的包装。</w:t>
            </w:r>
          </w:p>
        </w:tc>
        <w:tc>
          <w:tcPr>
            <w:tcW w:w="0" w:type="auto"/>
            <w:shd w:val="clear" w:color="auto" w:fill="auto"/>
            <w:vAlign w:val="center"/>
          </w:tcPr>
          <w:p w14:paraId="503A0A3E" w14:textId="77777777" w:rsidR="007757A3" w:rsidRPr="007757A3" w:rsidRDefault="007757A3" w:rsidP="00ED5475">
            <w:pPr>
              <w:pStyle w:val="TableParagraph"/>
              <w:ind w:left="291" w:right="198"/>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1</w:t>
            </w:r>
          </w:p>
        </w:tc>
        <w:tc>
          <w:tcPr>
            <w:tcW w:w="0" w:type="auto"/>
            <w:shd w:val="clear" w:color="auto" w:fill="auto"/>
          </w:tcPr>
          <w:p w14:paraId="5DA7BA39" w14:textId="77777777" w:rsidR="007757A3" w:rsidRPr="007757A3" w:rsidRDefault="007757A3" w:rsidP="00ED5475">
            <w:pPr>
              <w:pStyle w:val="TableParagraph"/>
              <w:spacing w:before="76" w:line="316" w:lineRule="auto"/>
              <w:ind w:left="105" w:right="120"/>
              <w:rPr>
                <w:rFonts w:eastAsia="宋体"/>
                <w:color w:val="000000" w:themeColor="text1"/>
                <w:sz w:val="18"/>
                <w:szCs w:val="18"/>
                <w:lang w:eastAsia="zh-CN"/>
              </w:rPr>
            </w:pPr>
          </w:p>
        </w:tc>
        <w:tc>
          <w:tcPr>
            <w:tcW w:w="0" w:type="auto"/>
            <w:shd w:val="clear" w:color="auto" w:fill="auto"/>
          </w:tcPr>
          <w:p w14:paraId="06A00469"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6E59E157" w14:textId="77777777" w:rsidTr="00594E8C">
        <w:trPr>
          <w:trHeight w:val="57"/>
        </w:trPr>
        <w:tc>
          <w:tcPr>
            <w:tcW w:w="0" w:type="auto"/>
            <w:shd w:val="clear" w:color="auto" w:fill="auto"/>
            <w:vAlign w:val="center"/>
          </w:tcPr>
          <w:p w14:paraId="01C90293"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7</w:t>
            </w:r>
          </w:p>
        </w:tc>
        <w:tc>
          <w:tcPr>
            <w:tcW w:w="0" w:type="auto"/>
            <w:vMerge/>
            <w:shd w:val="clear" w:color="auto" w:fill="auto"/>
          </w:tcPr>
          <w:p w14:paraId="177461D9"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p>
        </w:tc>
        <w:tc>
          <w:tcPr>
            <w:tcW w:w="0" w:type="auto"/>
            <w:shd w:val="clear" w:color="auto" w:fill="auto"/>
          </w:tcPr>
          <w:p w14:paraId="6990754E" w14:textId="59757BCB" w:rsidR="007757A3" w:rsidRPr="007757A3" w:rsidRDefault="007757A3" w:rsidP="00594E8C">
            <w:pPr>
              <w:pStyle w:val="affffffffffff5"/>
              <w:ind w:firstLineChars="0" w:firstLine="0"/>
              <w:rPr>
                <w:rFonts w:eastAsia="宋体"/>
                <w:color w:val="000000" w:themeColor="text1"/>
                <w:sz w:val="18"/>
                <w:szCs w:val="18"/>
                <w:lang w:eastAsia="zh-CN"/>
              </w:rPr>
            </w:pPr>
            <w:r w:rsidRPr="007757A3">
              <w:rPr>
                <w:rFonts w:eastAsia="宋体" w:hAnsi="宋体"/>
                <w:color w:val="000000" w:themeColor="text1"/>
                <w:sz w:val="18"/>
                <w:szCs w:val="18"/>
                <w:lang w:eastAsia="zh-CN"/>
              </w:rPr>
              <w:t>5.3.2 企业应提供</w:t>
            </w:r>
            <w:r w:rsidRPr="007757A3">
              <w:rPr>
                <w:rFonts w:eastAsia="宋体" w:hAnsi="宋体" w:hint="eastAsia"/>
                <w:color w:val="000000" w:themeColor="text1"/>
                <w:sz w:val="18"/>
                <w:szCs w:val="18"/>
                <w:lang w:eastAsia="zh-CN"/>
              </w:rPr>
              <w:t>区别化的可选方案</w:t>
            </w:r>
            <w:r w:rsidRPr="007757A3">
              <w:rPr>
                <w:rFonts w:eastAsia="宋体" w:hAnsi="宋体"/>
                <w:color w:val="000000" w:themeColor="text1"/>
                <w:sz w:val="18"/>
                <w:szCs w:val="18"/>
                <w:lang w:eastAsia="zh-CN"/>
              </w:rPr>
              <w:t>，</w:t>
            </w:r>
            <w:r w:rsidRPr="007757A3">
              <w:rPr>
                <w:rFonts w:eastAsia="宋体" w:hAnsi="宋体" w:hint="eastAsia"/>
                <w:color w:val="000000" w:themeColor="text1"/>
                <w:sz w:val="18"/>
                <w:szCs w:val="18"/>
                <w:lang w:eastAsia="zh-CN"/>
              </w:rPr>
              <w:t>鼓励</w:t>
            </w:r>
            <w:r w:rsidRPr="007757A3">
              <w:rPr>
                <w:rFonts w:eastAsia="宋体" w:hAnsi="宋体"/>
                <w:color w:val="000000" w:themeColor="text1"/>
                <w:sz w:val="18"/>
                <w:szCs w:val="18"/>
                <w:lang w:eastAsia="zh-CN"/>
              </w:rPr>
              <w:t>客户</w:t>
            </w:r>
            <w:r w:rsidRPr="007757A3">
              <w:rPr>
                <w:rFonts w:eastAsia="宋体" w:hAnsi="宋体" w:hint="eastAsia"/>
                <w:color w:val="000000" w:themeColor="text1"/>
                <w:sz w:val="18"/>
                <w:szCs w:val="18"/>
                <w:lang w:eastAsia="zh-CN"/>
              </w:rPr>
              <w:t>优先选择可循环</w:t>
            </w:r>
            <w:r w:rsidRPr="007757A3">
              <w:rPr>
                <w:rFonts w:eastAsia="宋体" w:hAnsi="宋体"/>
                <w:color w:val="000000" w:themeColor="text1"/>
                <w:sz w:val="18"/>
                <w:szCs w:val="18"/>
                <w:lang w:eastAsia="zh-CN"/>
              </w:rPr>
              <w:t>包装</w:t>
            </w:r>
            <w:r w:rsidRPr="007757A3">
              <w:rPr>
                <w:rFonts w:eastAsia="宋体" w:hAnsi="宋体" w:hint="eastAsia"/>
                <w:color w:val="000000" w:themeColor="text1"/>
                <w:sz w:val="18"/>
                <w:szCs w:val="18"/>
                <w:lang w:eastAsia="zh-CN"/>
              </w:rPr>
              <w:t>，如需使用一次性包装，应使用可降解材质</w:t>
            </w:r>
            <w:r w:rsidRPr="007757A3">
              <w:rPr>
                <w:rFonts w:eastAsia="宋体" w:hAnsi="宋体"/>
                <w:color w:val="000000" w:themeColor="text1"/>
                <w:sz w:val="18"/>
                <w:szCs w:val="18"/>
                <w:lang w:eastAsia="zh-CN"/>
              </w:rPr>
              <w:t>。</w:t>
            </w:r>
          </w:p>
        </w:tc>
        <w:tc>
          <w:tcPr>
            <w:tcW w:w="0" w:type="auto"/>
            <w:shd w:val="clear" w:color="auto" w:fill="auto"/>
            <w:vAlign w:val="center"/>
          </w:tcPr>
          <w:p w14:paraId="65F130C9" w14:textId="77777777" w:rsidR="007757A3" w:rsidRPr="007757A3" w:rsidRDefault="007757A3" w:rsidP="00ED5475">
            <w:pPr>
              <w:pStyle w:val="TableParagraph"/>
              <w:ind w:left="291" w:right="198"/>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2</w:t>
            </w:r>
          </w:p>
        </w:tc>
        <w:tc>
          <w:tcPr>
            <w:tcW w:w="0" w:type="auto"/>
            <w:shd w:val="clear" w:color="auto" w:fill="auto"/>
          </w:tcPr>
          <w:p w14:paraId="70E98E18" w14:textId="77777777" w:rsidR="007757A3" w:rsidRPr="007757A3" w:rsidRDefault="007757A3" w:rsidP="00ED5475">
            <w:pPr>
              <w:pStyle w:val="TableParagraph"/>
              <w:spacing w:before="76" w:line="316" w:lineRule="auto"/>
              <w:ind w:left="105" w:right="120"/>
              <w:rPr>
                <w:rFonts w:eastAsia="宋体"/>
                <w:color w:val="000000" w:themeColor="text1"/>
                <w:sz w:val="18"/>
                <w:szCs w:val="18"/>
                <w:lang w:eastAsia="zh-CN"/>
              </w:rPr>
            </w:pPr>
          </w:p>
        </w:tc>
        <w:tc>
          <w:tcPr>
            <w:tcW w:w="0" w:type="auto"/>
            <w:shd w:val="clear" w:color="auto" w:fill="auto"/>
          </w:tcPr>
          <w:p w14:paraId="4AFD3152"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05D6AB49" w14:textId="77777777" w:rsidTr="00594E8C">
        <w:trPr>
          <w:trHeight w:val="57"/>
        </w:trPr>
        <w:tc>
          <w:tcPr>
            <w:tcW w:w="0" w:type="auto"/>
            <w:shd w:val="clear" w:color="auto" w:fill="auto"/>
            <w:vAlign w:val="center"/>
          </w:tcPr>
          <w:p w14:paraId="0926BC8C"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8</w:t>
            </w:r>
          </w:p>
        </w:tc>
        <w:tc>
          <w:tcPr>
            <w:tcW w:w="0" w:type="auto"/>
            <w:vMerge w:val="restart"/>
            <w:shd w:val="clear" w:color="auto" w:fill="auto"/>
          </w:tcPr>
          <w:p w14:paraId="2E1BF6BD"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5.4　运行管理</w:t>
            </w:r>
          </w:p>
        </w:tc>
        <w:tc>
          <w:tcPr>
            <w:tcW w:w="0" w:type="auto"/>
            <w:shd w:val="clear" w:color="auto" w:fill="auto"/>
          </w:tcPr>
          <w:p w14:paraId="01D58D20" w14:textId="77777777" w:rsidR="007757A3" w:rsidRPr="007757A3" w:rsidRDefault="007757A3" w:rsidP="00ED5475">
            <w:pPr>
              <w:pStyle w:val="TableParagraph"/>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5.4.1</w:t>
            </w:r>
            <w:r w:rsidRPr="007757A3">
              <w:rPr>
                <w:rFonts w:eastAsia="宋体"/>
                <w:color w:val="000000" w:themeColor="text1"/>
                <w:sz w:val="18"/>
                <w:szCs w:val="18"/>
                <w:lang w:eastAsia="zh-CN"/>
              </w:rPr>
              <w:tab/>
              <w:t>企业应制定</w:t>
            </w:r>
            <w:r w:rsidRPr="007757A3">
              <w:rPr>
                <w:rFonts w:eastAsia="宋体" w:hint="eastAsia"/>
                <w:color w:val="000000" w:themeColor="text1"/>
                <w:sz w:val="18"/>
                <w:szCs w:val="18"/>
                <w:lang w:eastAsia="zh-CN"/>
              </w:rPr>
              <w:t>一次性塑料</w:t>
            </w:r>
            <w:r w:rsidRPr="007757A3">
              <w:rPr>
                <w:rFonts w:eastAsia="宋体"/>
                <w:color w:val="000000" w:themeColor="text1"/>
                <w:sz w:val="18"/>
                <w:szCs w:val="18"/>
                <w:lang w:eastAsia="zh-CN"/>
              </w:rPr>
              <w:t>包装消耗量的管控目标，并通过</w:t>
            </w:r>
            <w:r w:rsidRPr="007757A3">
              <w:rPr>
                <w:rFonts w:eastAsia="宋体" w:hint="eastAsia"/>
                <w:color w:val="000000" w:themeColor="text1"/>
                <w:sz w:val="18"/>
                <w:szCs w:val="18"/>
                <w:lang w:eastAsia="zh-CN"/>
              </w:rPr>
              <w:t>相应措施</w:t>
            </w:r>
            <w:r w:rsidRPr="007757A3">
              <w:rPr>
                <w:rFonts w:eastAsia="宋体"/>
                <w:color w:val="000000" w:themeColor="text1"/>
                <w:sz w:val="18"/>
                <w:szCs w:val="18"/>
                <w:lang w:eastAsia="zh-CN"/>
              </w:rPr>
              <w:t>促进目标的</w:t>
            </w:r>
            <w:r w:rsidRPr="007757A3">
              <w:rPr>
                <w:rFonts w:eastAsia="宋体" w:hint="eastAsia"/>
                <w:color w:val="000000" w:themeColor="text1"/>
                <w:sz w:val="18"/>
                <w:szCs w:val="18"/>
                <w:lang w:eastAsia="zh-CN"/>
              </w:rPr>
              <w:t>达成。</w:t>
            </w:r>
          </w:p>
        </w:tc>
        <w:tc>
          <w:tcPr>
            <w:tcW w:w="0" w:type="auto"/>
            <w:shd w:val="clear" w:color="auto" w:fill="auto"/>
            <w:vAlign w:val="center"/>
          </w:tcPr>
          <w:p w14:paraId="7893BDA4" w14:textId="77777777" w:rsidR="007757A3" w:rsidRPr="007757A3" w:rsidRDefault="007757A3" w:rsidP="00ED5475">
            <w:pPr>
              <w:pStyle w:val="TableParagraph"/>
              <w:ind w:left="291" w:right="198"/>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3</w:t>
            </w:r>
          </w:p>
        </w:tc>
        <w:tc>
          <w:tcPr>
            <w:tcW w:w="0" w:type="auto"/>
            <w:shd w:val="clear" w:color="auto" w:fill="auto"/>
          </w:tcPr>
          <w:p w14:paraId="56DF458C" w14:textId="77777777" w:rsidR="007757A3" w:rsidRPr="007757A3" w:rsidRDefault="007757A3" w:rsidP="00ED5475">
            <w:pPr>
              <w:pStyle w:val="TableParagraph"/>
              <w:spacing w:before="76" w:line="316" w:lineRule="auto"/>
              <w:ind w:left="105" w:right="120"/>
              <w:rPr>
                <w:rFonts w:eastAsia="宋体"/>
                <w:color w:val="000000" w:themeColor="text1"/>
                <w:sz w:val="18"/>
                <w:szCs w:val="18"/>
                <w:lang w:eastAsia="zh-CN"/>
              </w:rPr>
            </w:pPr>
          </w:p>
        </w:tc>
        <w:tc>
          <w:tcPr>
            <w:tcW w:w="0" w:type="auto"/>
            <w:shd w:val="clear" w:color="auto" w:fill="auto"/>
          </w:tcPr>
          <w:p w14:paraId="4E7BFE46"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028EC104" w14:textId="77777777" w:rsidTr="00594E8C">
        <w:trPr>
          <w:trHeight w:val="57"/>
        </w:trPr>
        <w:tc>
          <w:tcPr>
            <w:tcW w:w="0" w:type="auto"/>
            <w:shd w:val="clear" w:color="auto" w:fill="auto"/>
            <w:vAlign w:val="center"/>
          </w:tcPr>
          <w:p w14:paraId="1775B98F"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9</w:t>
            </w:r>
          </w:p>
        </w:tc>
        <w:tc>
          <w:tcPr>
            <w:tcW w:w="0" w:type="auto"/>
            <w:vMerge/>
            <w:shd w:val="clear" w:color="auto" w:fill="auto"/>
          </w:tcPr>
          <w:p w14:paraId="1A5C529B"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p>
        </w:tc>
        <w:tc>
          <w:tcPr>
            <w:tcW w:w="0" w:type="auto"/>
            <w:shd w:val="clear" w:color="auto" w:fill="auto"/>
          </w:tcPr>
          <w:p w14:paraId="586EC908" w14:textId="2F1FFEF0" w:rsidR="007757A3" w:rsidRPr="007757A3" w:rsidRDefault="007757A3" w:rsidP="00594E8C">
            <w:pPr>
              <w:pStyle w:val="affffffffffff5"/>
              <w:ind w:firstLineChars="0" w:firstLine="0"/>
              <w:rPr>
                <w:rFonts w:eastAsia="宋体"/>
                <w:color w:val="000000" w:themeColor="text1"/>
                <w:sz w:val="18"/>
                <w:szCs w:val="18"/>
                <w:lang w:eastAsia="zh-CN"/>
              </w:rPr>
            </w:pPr>
            <w:r w:rsidRPr="007757A3">
              <w:rPr>
                <w:rFonts w:eastAsia="宋体" w:hAnsi="宋体"/>
                <w:color w:val="000000" w:themeColor="text1"/>
                <w:sz w:val="18"/>
                <w:szCs w:val="18"/>
                <w:lang w:eastAsia="zh-CN"/>
              </w:rPr>
              <w:t>5.4.2</w:t>
            </w:r>
            <w:r w:rsidRPr="007757A3">
              <w:rPr>
                <w:rFonts w:eastAsia="宋体" w:hAnsi="宋体"/>
                <w:color w:val="000000" w:themeColor="text1"/>
                <w:sz w:val="18"/>
                <w:szCs w:val="18"/>
                <w:lang w:eastAsia="zh-CN"/>
              </w:rPr>
              <w:tab/>
              <w:t xml:space="preserve">企业应制定并实施包装操作规范，明确不同类物品所用包装的使用要求。 </w:t>
            </w:r>
          </w:p>
        </w:tc>
        <w:tc>
          <w:tcPr>
            <w:tcW w:w="0" w:type="auto"/>
            <w:shd w:val="clear" w:color="auto" w:fill="auto"/>
            <w:vAlign w:val="center"/>
          </w:tcPr>
          <w:p w14:paraId="2D231964" w14:textId="77777777" w:rsidR="007757A3" w:rsidRPr="007757A3" w:rsidRDefault="007757A3" w:rsidP="00ED5475">
            <w:pPr>
              <w:pStyle w:val="TableParagraph"/>
              <w:ind w:left="291" w:right="198"/>
              <w:jc w:val="center"/>
              <w:rPr>
                <w:rFonts w:eastAsia="宋体"/>
                <w:color w:val="000000" w:themeColor="text1"/>
                <w:sz w:val="18"/>
                <w:szCs w:val="18"/>
                <w:lang w:eastAsia="zh-CN"/>
              </w:rPr>
            </w:pPr>
            <w:r w:rsidRPr="007757A3">
              <w:rPr>
                <w:rFonts w:eastAsia="宋体"/>
                <w:color w:val="000000" w:themeColor="text1"/>
                <w:sz w:val="18"/>
                <w:szCs w:val="18"/>
                <w:lang w:eastAsia="zh-CN"/>
              </w:rPr>
              <w:t>2</w:t>
            </w:r>
          </w:p>
        </w:tc>
        <w:tc>
          <w:tcPr>
            <w:tcW w:w="0" w:type="auto"/>
            <w:shd w:val="clear" w:color="auto" w:fill="auto"/>
          </w:tcPr>
          <w:p w14:paraId="3691D0DE" w14:textId="77777777" w:rsidR="007757A3" w:rsidRPr="007757A3" w:rsidRDefault="007757A3" w:rsidP="00ED5475">
            <w:pPr>
              <w:pStyle w:val="TableParagraph"/>
              <w:spacing w:before="76" w:line="316" w:lineRule="auto"/>
              <w:ind w:left="105" w:right="120"/>
              <w:rPr>
                <w:rFonts w:eastAsia="宋体"/>
                <w:color w:val="000000" w:themeColor="text1"/>
                <w:sz w:val="18"/>
                <w:szCs w:val="18"/>
                <w:lang w:eastAsia="zh-CN"/>
              </w:rPr>
            </w:pPr>
          </w:p>
        </w:tc>
        <w:tc>
          <w:tcPr>
            <w:tcW w:w="0" w:type="auto"/>
            <w:shd w:val="clear" w:color="auto" w:fill="auto"/>
          </w:tcPr>
          <w:p w14:paraId="1306AFB0"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4D9D9C16" w14:textId="77777777" w:rsidTr="00594E8C">
        <w:trPr>
          <w:trHeight w:val="57"/>
        </w:trPr>
        <w:tc>
          <w:tcPr>
            <w:tcW w:w="0" w:type="auto"/>
            <w:shd w:val="clear" w:color="auto" w:fill="auto"/>
            <w:vAlign w:val="center"/>
          </w:tcPr>
          <w:p w14:paraId="398F7445"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10</w:t>
            </w:r>
          </w:p>
        </w:tc>
        <w:tc>
          <w:tcPr>
            <w:tcW w:w="0" w:type="auto"/>
            <w:vMerge/>
            <w:shd w:val="clear" w:color="auto" w:fill="auto"/>
          </w:tcPr>
          <w:p w14:paraId="4F6C4F4A"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p>
        </w:tc>
        <w:tc>
          <w:tcPr>
            <w:tcW w:w="0" w:type="auto"/>
            <w:shd w:val="clear" w:color="auto" w:fill="auto"/>
          </w:tcPr>
          <w:p w14:paraId="092A9AA9" w14:textId="77777777" w:rsidR="007757A3" w:rsidRPr="007757A3" w:rsidRDefault="007757A3" w:rsidP="00ED5475">
            <w:pPr>
              <w:pStyle w:val="TableParagraph"/>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5.4.3 企业应制定并落实内部考核和奖惩机制，并对绿色包装</w:t>
            </w:r>
            <w:r w:rsidRPr="007757A3">
              <w:rPr>
                <w:rFonts w:eastAsia="宋体" w:hint="eastAsia"/>
                <w:color w:val="000000" w:themeColor="text1"/>
                <w:sz w:val="18"/>
                <w:szCs w:val="18"/>
                <w:lang w:eastAsia="zh-CN"/>
              </w:rPr>
              <w:t>使用</w:t>
            </w:r>
            <w:r w:rsidRPr="007757A3">
              <w:rPr>
                <w:rFonts w:eastAsia="宋体"/>
                <w:color w:val="000000" w:themeColor="text1"/>
                <w:sz w:val="18"/>
                <w:szCs w:val="18"/>
                <w:lang w:eastAsia="zh-CN"/>
              </w:rPr>
              <w:t>情况开展常态化自查。</w:t>
            </w:r>
          </w:p>
        </w:tc>
        <w:tc>
          <w:tcPr>
            <w:tcW w:w="0" w:type="auto"/>
            <w:shd w:val="clear" w:color="auto" w:fill="auto"/>
            <w:vAlign w:val="center"/>
          </w:tcPr>
          <w:p w14:paraId="427BF187" w14:textId="77777777" w:rsidR="007757A3" w:rsidRPr="007757A3" w:rsidRDefault="007757A3" w:rsidP="00ED5475">
            <w:pPr>
              <w:pStyle w:val="TableParagraph"/>
              <w:ind w:left="291" w:right="198"/>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1</w:t>
            </w:r>
          </w:p>
        </w:tc>
        <w:tc>
          <w:tcPr>
            <w:tcW w:w="0" w:type="auto"/>
            <w:shd w:val="clear" w:color="auto" w:fill="auto"/>
          </w:tcPr>
          <w:p w14:paraId="27EDA15C" w14:textId="77777777" w:rsidR="007757A3" w:rsidRPr="007757A3" w:rsidRDefault="007757A3" w:rsidP="00ED5475">
            <w:pPr>
              <w:pStyle w:val="TableParagraph"/>
              <w:spacing w:before="76" w:line="316" w:lineRule="auto"/>
              <w:ind w:left="105" w:right="120"/>
              <w:rPr>
                <w:rFonts w:eastAsia="宋体"/>
                <w:color w:val="000000" w:themeColor="text1"/>
                <w:sz w:val="18"/>
                <w:szCs w:val="18"/>
                <w:lang w:eastAsia="zh-CN"/>
              </w:rPr>
            </w:pPr>
          </w:p>
        </w:tc>
        <w:tc>
          <w:tcPr>
            <w:tcW w:w="0" w:type="auto"/>
            <w:shd w:val="clear" w:color="auto" w:fill="auto"/>
          </w:tcPr>
          <w:p w14:paraId="62540DAD"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55D33161" w14:textId="77777777" w:rsidTr="00594E8C">
        <w:trPr>
          <w:trHeight w:val="57"/>
        </w:trPr>
        <w:tc>
          <w:tcPr>
            <w:tcW w:w="0" w:type="auto"/>
            <w:shd w:val="clear" w:color="auto" w:fill="auto"/>
            <w:vAlign w:val="center"/>
          </w:tcPr>
          <w:p w14:paraId="3279C399"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11</w:t>
            </w:r>
          </w:p>
        </w:tc>
        <w:tc>
          <w:tcPr>
            <w:tcW w:w="0" w:type="auto"/>
            <w:vMerge w:val="restart"/>
            <w:shd w:val="clear" w:color="auto" w:fill="auto"/>
          </w:tcPr>
          <w:p w14:paraId="045182A0"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5.5　宣传培训</w:t>
            </w:r>
          </w:p>
        </w:tc>
        <w:tc>
          <w:tcPr>
            <w:tcW w:w="0" w:type="auto"/>
            <w:shd w:val="clear" w:color="auto" w:fill="auto"/>
          </w:tcPr>
          <w:p w14:paraId="7A68363B" w14:textId="2A2215C1" w:rsidR="007757A3" w:rsidRPr="007757A3" w:rsidRDefault="007757A3" w:rsidP="00594E8C">
            <w:pPr>
              <w:pStyle w:val="affffffffffff5"/>
              <w:ind w:firstLineChars="0" w:firstLine="0"/>
              <w:rPr>
                <w:rFonts w:eastAsia="宋体"/>
                <w:color w:val="000000" w:themeColor="text1"/>
                <w:sz w:val="18"/>
                <w:szCs w:val="18"/>
                <w:lang w:eastAsia="zh-CN"/>
              </w:rPr>
            </w:pPr>
            <w:r w:rsidRPr="007757A3">
              <w:rPr>
                <w:rFonts w:eastAsia="宋体" w:hAnsi="宋体"/>
                <w:color w:val="000000" w:themeColor="text1"/>
                <w:sz w:val="18"/>
                <w:szCs w:val="18"/>
                <w:lang w:eastAsia="zh-CN"/>
              </w:rPr>
              <w:t>5.5.1 企业应制定绿色</w:t>
            </w:r>
            <w:r w:rsidRPr="007757A3">
              <w:rPr>
                <w:rFonts w:eastAsia="宋体" w:hAnsi="宋体" w:hint="eastAsia"/>
                <w:color w:val="000000" w:themeColor="text1"/>
                <w:sz w:val="18"/>
                <w:szCs w:val="18"/>
                <w:lang w:eastAsia="zh-CN"/>
              </w:rPr>
              <w:t>包装</w:t>
            </w:r>
            <w:r w:rsidRPr="007757A3">
              <w:rPr>
                <w:rFonts w:eastAsia="宋体" w:hAnsi="宋体"/>
                <w:color w:val="000000" w:themeColor="text1"/>
                <w:sz w:val="18"/>
                <w:szCs w:val="18"/>
                <w:lang w:eastAsia="zh-CN"/>
              </w:rPr>
              <w:t>宣传方案，并部署和开展绿色</w:t>
            </w:r>
            <w:r w:rsidRPr="007757A3">
              <w:rPr>
                <w:rFonts w:eastAsia="宋体" w:hAnsi="宋体" w:hint="eastAsia"/>
                <w:color w:val="000000" w:themeColor="text1"/>
                <w:sz w:val="18"/>
                <w:szCs w:val="18"/>
                <w:lang w:eastAsia="zh-CN"/>
              </w:rPr>
              <w:t>包装</w:t>
            </w:r>
            <w:r w:rsidRPr="007757A3">
              <w:rPr>
                <w:rFonts w:eastAsia="宋体" w:hAnsi="宋体"/>
                <w:color w:val="000000" w:themeColor="text1"/>
                <w:sz w:val="18"/>
                <w:szCs w:val="18"/>
                <w:lang w:eastAsia="zh-CN"/>
              </w:rPr>
              <w:t xml:space="preserve">宣传活动。 </w:t>
            </w:r>
          </w:p>
        </w:tc>
        <w:tc>
          <w:tcPr>
            <w:tcW w:w="0" w:type="auto"/>
            <w:shd w:val="clear" w:color="auto" w:fill="auto"/>
            <w:vAlign w:val="center"/>
          </w:tcPr>
          <w:p w14:paraId="0AF5787D" w14:textId="77777777" w:rsidR="007757A3" w:rsidRPr="007757A3" w:rsidRDefault="007757A3" w:rsidP="00ED5475">
            <w:pPr>
              <w:pStyle w:val="TableParagraph"/>
              <w:jc w:val="center"/>
              <w:rPr>
                <w:rFonts w:eastAsia="宋体"/>
                <w:color w:val="000000" w:themeColor="text1"/>
                <w:sz w:val="18"/>
                <w:szCs w:val="18"/>
                <w:lang w:eastAsia="zh-CN"/>
              </w:rPr>
            </w:pPr>
            <w:r w:rsidRPr="007757A3">
              <w:rPr>
                <w:rFonts w:eastAsia="宋体"/>
                <w:color w:val="000000" w:themeColor="text1"/>
                <w:sz w:val="18"/>
                <w:szCs w:val="18"/>
              </w:rPr>
              <w:t>1</w:t>
            </w:r>
          </w:p>
        </w:tc>
        <w:tc>
          <w:tcPr>
            <w:tcW w:w="0" w:type="auto"/>
            <w:shd w:val="clear" w:color="auto" w:fill="auto"/>
          </w:tcPr>
          <w:p w14:paraId="061BFB0D" w14:textId="77777777" w:rsidR="007757A3" w:rsidRPr="007757A3" w:rsidRDefault="007757A3" w:rsidP="00ED5475">
            <w:pPr>
              <w:pStyle w:val="TableParagraph"/>
              <w:spacing w:before="10"/>
              <w:ind w:left="105"/>
              <w:rPr>
                <w:rFonts w:eastAsia="宋体"/>
                <w:color w:val="000000" w:themeColor="text1"/>
                <w:sz w:val="18"/>
                <w:szCs w:val="18"/>
                <w:lang w:eastAsia="zh-CN"/>
              </w:rPr>
            </w:pPr>
          </w:p>
        </w:tc>
        <w:tc>
          <w:tcPr>
            <w:tcW w:w="0" w:type="auto"/>
            <w:shd w:val="clear" w:color="auto" w:fill="auto"/>
          </w:tcPr>
          <w:p w14:paraId="7A7AD891"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6DD814A2" w14:textId="77777777" w:rsidTr="00594E8C">
        <w:trPr>
          <w:trHeight w:val="57"/>
        </w:trPr>
        <w:tc>
          <w:tcPr>
            <w:tcW w:w="0" w:type="auto"/>
            <w:shd w:val="clear" w:color="auto" w:fill="auto"/>
            <w:vAlign w:val="center"/>
          </w:tcPr>
          <w:p w14:paraId="221A3613"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12</w:t>
            </w:r>
          </w:p>
        </w:tc>
        <w:tc>
          <w:tcPr>
            <w:tcW w:w="0" w:type="auto"/>
            <w:vMerge/>
            <w:shd w:val="clear" w:color="auto" w:fill="auto"/>
          </w:tcPr>
          <w:p w14:paraId="62993697"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p>
        </w:tc>
        <w:tc>
          <w:tcPr>
            <w:tcW w:w="0" w:type="auto"/>
            <w:shd w:val="clear" w:color="auto" w:fill="auto"/>
          </w:tcPr>
          <w:p w14:paraId="0E94DC37" w14:textId="07A79D9E" w:rsidR="007757A3" w:rsidRPr="007757A3" w:rsidRDefault="007757A3" w:rsidP="00594E8C">
            <w:pPr>
              <w:pStyle w:val="affffffffffff5"/>
              <w:ind w:firstLineChars="0" w:firstLine="0"/>
              <w:rPr>
                <w:rFonts w:eastAsia="宋体"/>
                <w:color w:val="000000" w:themeColor="text1"/>
                <w:sz w:val="18"/>
                <w:szCs w:val="18"/>
                <w:lang w:eastAsia="zh-CN"/>
              </w:rPr>
            </w:pPr>
            <w:r w:rsidRPr="007757A3">
              <w:rPr>
                <w:rFonts w:eastAsia="宋体" w:hAnsi="宋体"/>
                <w:color w:val="000000" w:themeColor="text1"/>
                <w:sz w:val="18"/>
                <w:szCs w:val="18"/>
                <w:lang w:eastAsia="zh-CN"/>
              </w:rPr>
              <w:t>5.5.2</w:t>
            </w:r>
            <w:r w:rsidRPr="007757A3">
              <w:rPr>
                <w:rFonts w:eastAsia="宋体" w:hAnsi="宋体"/>
                <w:color w:val="000000" w:themeColor="text1"/>
                <w:sz w:val="18"/>
                <w:szCs w:val="18"/>
                <w:lang w:eastAsia="zh-CN"/>
              </w:rPr>
              <w:tab/>
              <w:t xml:space="preserve"> 企业应制定实施岗前培训和在岗培训制度，并针对一线人员开展包装操作知识和技能的教育培训。</w:t>
            </w:r>
          </w:p>
        </w:tc>
        <w:tc>
          <w:tcPr>
            <w:tcW w:w="0" w:type="auto"/>
            <w:shd w:val="clear" w:color="auto" w:fill="auto"/>
            <w:vAlign w:val="center"/>
          </w:tcPr>
          <w:p w14:paraId="7FD0E88B" w14:textId="77777777" w:rsidR="007757A3" w:rsidRPr="007757A3" w:rsidRDefault="007757A3" w:rsidP="00ED5475">
            <w:pPr>
              <w:pStyle w:val="TableParagraph"/>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2</w:t>
            </w:r>
          </w:p>
        </w:tc>
        <w:tc>
          <w:tcPr>
            <w:tcW w:w="0" w:type="auto"/>
            <w:shd w:val="clear" w:color="auto" w:fill="auto"/>
          </w:tcPr>
          <w:p w14:paraId="0C76100A" w14:textId="77777777" w:rsidR="007757A3" w:rsidRPr="007757A3" w:rsidRDefault="007757A3" w:rsidP="00ED5475">
            <w:pPr>
              <w:pStyle w:val="TableParagraph"/>
              <w:spacing w:before="10"/>
              <w:ind w:left="105"/>
              <w:rPr>
                <w:rFonts w:eastAsia="宋体"/>
                <w:color w:val="000000" w:themeColor="text1"/>
                <w:sz w:val="18"/>
                <w:szCs w:val="18"/>
                <w:lang w:eastAsia="zh-CN"/>
              </w:rPr>
            </w:pPr>
          </w:p>
        </w:tc>
        <w:tc>
          <w:tcPr>
            <w:tcW w:w="0" w:type="auto"/>
            <w:shd w:val="clear" w:color="auto" w:fill="auto"/>
          </w:tcPr>
          <w:p w14:paraId="285206B5"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4ECBB23C" w14:textId="77777777" w:rsidTr="00594E8C">
        <w:trPr>
          <w:trHeight w:val="57"/>
        </w:trPr>
        <w:tc>
          <w:tcPr>
            <w:tcW w:w="0" w:type="auto"/>
            <w:shd w:val="clear" w:color="auto" w:fill="auto"/>
            <w:vAlign w:val="center"/>
          </w:tcPr>
          <w:p w14:paraId="159C849D"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13</w:t>
            </w:r>
          </w:p>
        </w:tc>
        <w:tc>
          <w:tcPr>
            <w:tcW w:w="0" w:type="auto"/>
            <w:vMerge w:val="restart"/>
            <w:shd w:val="clear" w:color="auto" w:fill="auto"/>
          </w:tcPr>
          <w:p w14:paraId="309834F5"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5.6　统计报告</w:t>
            </w:r>
          </w:p>
        </w:tc>
        <w:tc>
          <w:tcPr>
            <w:tcW w:w="0" w:type="auto"/>
            <w:shd w:val="clear" w:color="auto" w:fill="auto"/>
          </w:tcPr>
          <w:p w14:paraId="5A345E23" w14:textId="77777777" w:rsidR="007757A3" w:rsidRPr="007757A3" w:rsidRDefault="007757A3" w:rsidP="00ED5475">
            <w:pPr>
              <w:pStyle w:val="TableParagraph"/>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5.6.1</w:t>
            </w:r>
            <w:r w:rsidRPr="007757A3">
              <w:rPr>
                <w:rFonts w:eastAsia="宋体" w:hint="eastAsia"/>
                <w:color w:val="000000" w:themeColor="text1"/>
                <w:sz w:val="18"/>
                <w:szCs w:val="18"/>
                <w:lang w:eastAsia="zh-CN"/>
              </w:rPr>
              <w:t xml:space="preserve"> </w:t>
            </w:r>
            <w:r w:rsidRPr="007757A3">
              <w:rPr>
                <w:rFonts w:eastAsia="宋体"/>
                <w:color w:val="000000" w:themeColor="text1"/>
                <w:sz w:val="18"/>
                <w:szCs w:val="18"/>
                <w:lang w:eastAsia="zh-CN"/>
              </w:rPr>
              <w:t>企业应制定实施包装</w:t>
            </w:r>
            <w:r w:rsidRPr="007757A3">
              <w:rPr>
                <w:rFonts w:eastAsia="宋体" w:hint="eastAsia"/>
                <w:color w:val="000000" w:themeColor="text1"/>
                <w:sz w:val="18"/>
                <w:szCs w:val="18"/>
                <w:lang w:eastAsia="zh-CN"/>
              </w:rPr>
              <w:t>分类</w:t>
            </w:r>
            <w:r w:rsidRPr="007757A3">
              <w:rPr>
                <w:rFonts w:eastAsia="宋体"/>
                <w:color w:val="000000" w:themeColor="text1"/>
                <w:sz w:val="18"/>
                <w:szCs w:val="18"/>
                <w:lang w:eastAsia="zh-CN"/>
              </w:rPr>
              <w:t>统计管理制度，明确统计范围、统计内容、责任部门、统计频率等。</w:t>
            </w:r>
          </w:p>
        </w:tc>
        <w:tc>
          <w:tcPr>
            <w:tcW w:w="0" w:type="auto"/>
            <w:shd w:val="clear" w:color="auto" w:fill="auto"/>
            <w:vAlign w:val="center"/>
          </w:tcPr>
          <w:p w14:paraId="260C5B54" w14:textId="77777777" w:rsidR="007757A3" w:rsidRPr="007757A3" w:rsidRDefault="007757A3" w:rsidP="00ED5475">
            <w:pPr>
              <w:pStyle w:val="TableParagraph"/>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1</w:t>
            </w:r>
          </w:p>
        </w:tc>
        <w:tc>
          <w:tcPr>
            <w:tcW w:w="0" w:type="auto"/>
            <w:shd w:val="clear" w:color="auto" w:fill="auto"/>
          </w:tcPr>
          <w:p w14:paraId="43186D99" w14:textId="77777777" w:rsidR="007757A3" w:rsidRPr="007757A3" w:rsidRDefault="007757A3" w:rsidP="00ED5475">
            <w:pPr>
              <w:pStyle w:val="TableParagraph"/>
              <w:spacing w:before="10"/>
              <w:ind w:left="105"/>
              <w:rPr>
                <w:rFonts w:eastAsia="宋体"/>
                <w:color w:val="000000" w:themeColor="text1"/>
                <w:sz w:val="18"/>
                <w:szCs w:val="18"/>
                <w:lang w:eastAsia="zh-CN"/>
              </w:rPr>
            </w:pPr>
          </w:p>
        </w:tc>
        <w:tc>
          <w:tcPr>
            <w:tcW w:w="0" w:type="auto"/>
            <w:shd w:val="clear" w:color="auto" w:fill="auto"/>
          </w:tcPr>
          <w:p w14:paraId="1B315662"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13DE0785" w14:textId="77777777" w:rsidTr="00594E8C">
        <w:trPr>
          <w:trHeight w:val="57"/>
        </w:trPr>
        <w:tc>
          <w:tcPr>
            <w:tcW w:w="0" w:type="auto"/>
            <w:shd w:val="clear" w:color="auto" w:fill="auto"/>
            <w:vAlign w:val="center"/>
          </w:tcPr>
          <w:p w14:paraId="77819052"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14</w:t>
            </w:r>
          </w:p>
        </w:tc>
        <w:tc>
          <w:tcPr>
            <w:tcW w:w="0" w:type="auto"/>
            <w:vMerge/>
            <w:shd w:val="clear" w:color="auto" w:fill="auto"/>
          </w:tcPr>
          <w:p w14:paraId="408A828A"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p>
        </w:tc>
        <w:tc>
          <w:tcPr>
            <w:tcW w:w="0" w:type="auto"/>
            <w:shd w:val="clear" w:color="auto" w:fill="auto"/>
          </w:tcPr>
          <w:p w14:paraId="5CC84344" w14:textId="36D45EAC" w:rsidR="007757A3" w:rsidRPr="007757A3" w:rsidRDefault="007757A3" w:rsidP="00594E8C">
            <w:pPr>
              <w:pStyle w:val="affffffffffff5"/>
              <w:ind w:firstLineChars="0" w:firstLine="0"/>
              <w:rPr>
                <w:rFonts w:eastAsia="宋体"/>
                <w:color w:val="000000" w:themeColor="text1"/>
                <w:sz w:val="18"/>
                <w:szCs w:val="18"/>
                <w:lang w:eastAsia="zh-CN"/>
              </w:rPr>
            </w:pPr>
            <w:r w:rsidRPr="007757A3">
              <w:rPr>
                <w:rFonts w:eastAsia="宋体" w:hAnsi="宋体"/>
                <w:color w:val="000000" w:themeColor="text1"/>
                <w:sz w:val="18"/>
                <w:szCs w:val="18"/>
                <w:lang w:eastAsia="zh-CN"/>
              </w:rPr>
              <w:t>5.6.2</w:t>
            </w:r>
            <w:r w:rsidRPr="007757A3">
              <w:rPr>
                <w:rFonts w:eastAsia="宋体" w:hAnsi="宋体"/>
                <w:color w:val="000000" w:themeColor="text1"/>
                <w:sz w:val="18"/>
                <w:szCs w:val="18"/>
                <w:lang w:eastAsia="zh-CN"/>
              </w:rPr>
              <w:tab/>
              <w:t xml:space="preserve"> 企业应建立绿色包装工作台账，并做好采购量、使用量、包装材质、循环使用情况、</w:t>
            </w:r>
            <w:r w:rsidRPr="007757A3">
              <w:rPr>
                <w:rFonts w:eastAsia="宋体" w:hAnsi="宋体" w:hint="eastAsia"/>
                <w:color w:val="000000" w:themeColor="text1"/>
                <w:sz w:val="18"/>
                <w:szCs w:val="18"/>
                <w:lang w:eastAsia="zh-CN"/>
              </w:rPr>
              <w:t>回收情况等内部数据汇总和统计分析。</w:t>
            </w:r>
            <w:r w:rsidRPr="007757A3">
              <w:rPr>
                <w:rFonts w:eastAsia="宋体" w:hAnsi="宋体"/>
                <w:color w:val="000000" w:themeColor="text1"/>
                <w:sz w:val="18"/>
                <w:szCs w:val="18"/>
                <w:lang w:eastAsia="zh-CN"/>
              </w:rPr>
              <w:t xml:space="preserve"> </w:t>
            </w:r>
          </w:p>
        </w:tc>
        <w:tc>
          <w:tcPr>
            <w:tcW w:w="0" w:type="auto"/>
            <w:shd w:val="clear" w:color="auto" w:fill="auto"/>
            <w:vAlign w:val="center"/>
          </w:tcPr>
          <w:p w14:paraId="09C971E1" w14:textId="77777777" w:rsidR="007757A3" w:rsidRPr="007757A3" w:rsidRDefault="007757A3" w:rsidP="00ED5475">
            <w:pPr>
              <w:pStyle w:val="TableParagraph"/>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1</w:t>
            </w:r>
          </w:p>
        </w:tc>
        <w:tc>
          <w:tcPr>
            <w:tcW w:w="0" w:type="auto"/>
            <w:shd w:val="clear" w:color="auto" w:fill="auto"/>
          </w:tcPr>
          <w:p w14:paraId="102286FA" w14:textId="77777777" w:rsidR="007757A3" w:rsidRPr="007757A3" w:rsidRDefault="007757A3" w:rsidP="00ED5475">
            <w:pPr>
              <w:pStyle w:val="TableParagraph"/>
              <w:spacing w:before="10"/>
              <w:ind w:left="105"/>
              <w:rPr>
                <w:rFonts w:eastAsia="宋体"/>
                <w:color w:val="000000" w:themeColor="text1"/>
                <w:sz w:val="18"/>
                <w:szCs w:val="18"/>
                <w:lang w:eastAsia="zh-CN"/>
              </w:rPr>
            </w:pPr>
          </w:p>
        </w:tc>
        <w:tc>
          <w:tcPr>
            <w:tcW w:w="0" w:type="auto"/>
            <w:shd w:val="clear" w:color="auto" w:fill="auto"/>
          </w:tcPr>
          <w:p w14:paraId="17A0EE2E"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772675BE" w14:textId="77777777" w:rsidTr="00594E8C">
        <w:trPr>
          <w:trHeight w:val="57"/>
        </w:trPr>
        <w:tc>
          <w:tcPr>
            <w:tcW w:w="0" w:type="auto"/>
            <w:shd w:val="clear" w:color="auto" w:fill="auto"/>
            <w:vAlign w:val="center"/>
          </w:tcPr>
          <w:p w14:paraId="47D3449F"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15</w:t>
            </w:r>
          </w:p>
        </w:tc>
        <w:tc>
          <w:tcPr>
            <w:tcW w:w="0" w:type="auto"/>
            <w:vMerge/>
            <w:shd w:val="clear" w:color="auto" w:fill="auto"/>
          </w:tcPr>
          <w:p w14:paraId="0EFC504C"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p>
        </w:tc>
        <w:tc>
          <w:tcPr>
            <w:tcW w:w="0" w:type="auto"/>
            <w:shd w:val="clear" w:color="auto" w:fill="auto"/>
          </w:tcPr>
          <w:p w14:paraId="4068540C" w14:textId="0CA9C305" w:rsidR="007757A3" w:rsidRPr="007757A3" w:rsidRDefault="007757A3" w:rsidP="00594E8C">
            <w:pPr>
              <w:pStyle w:val="affffffffffff5"/>
              <w:ind w:firstLineChars="0" w:firstLine="0"/>
              <w:rPr>
                <w:rFonts w:eastAsia="宋体"/>
                <w:color w:val="000000" w:themeColor="text1"/>
                <w:sz w:val="18"/>
                <w:szCs w:val="18"/>
                <w:lang w:eastAsia="zh-CN"/>
              </w:rPr>
            </w:pPr>
            <w:r w:rsidRPr="007757A3">
              <w:rPr>
                <w:rFonts w:eastAsia="宋体" w:hAnsi="宋体"/>
                <w:color w:val="000000" w:themeColor="text1"/>
                <w:sz w:val="18"/>
                <w:szCs w:val="18"/>
                <w:lang w:eastAsia="zh-CN"/>
              </w:rPr>
              <w:t>5.6.3</w:t>
            </w:r>
            <w:r w:rsidRPr="007757A3">
              <w:rPr>
                <w:rFonts w:eastAsia="宋体" w:hAnsi="宋体"/>
                <w:color w:val="000000" w:themeColor="text1"/>
                <w:sz w:val="18"/>
                <w:szCs w:val="18"/>
                <w:lang w:eastAsia="zh-CN"/>
              </w:rPr>
              <w:tab/>
              <w:t xml:space="preserve"> 企业应按要求向政府主管部门报送本企业绿色包装推进工作信息和数据，包括</w:t>
            </w:r>
            <w:r w:rsidRPr="007757A3">
              <w:rPr>
                <w:rFonts w:eastAsia="宋体" w:hAnsi="宋体" w:hint="eastAsia"/>
                <w:color w:val="000000" w:themeColor="text1"/>
                <w:sz w:val="18"/>
                <w:szCs w:val="18"/>
                <w:lang w:eastAsia="zh-CN"/>
              </w:rPr>
              <w:t>一次性塑料包装的减量情况、</w:t>
            </w:r>
            <w:r w:rsidRPr="007757A3">
              <w:rPr>
                <w:rFonts w:eastAsia="宋体" w:hAnsi="宋体"/>
                <w:color w:val="000000" w:themeColor="text1"/>
                <w:sz w:val="18"/>
                <w:szCs w:val="18"/>
                <w:lang w:eastAsia="zh-CN"/>
              </w:rPr>
              <w:t>绿色包装的采购、使用、回收再利用等情况。</w:t>
            </w:r>
          </w:p>
        </w:tc>
        <w:tc>
          <w:tcPr>
            <w:tcW w:w="0" w:type="auto"/>
            <w:shd w:val="clear" w:color="auto" w:fill="auto"/>
            <w:vAlign w:val="center"/>
          </w:tcPr>
          <w:p w14:paraId="7D6D14C4" w14:textId="77777777" w:rsidR="007757A3" w:rsidRPr="007757A3" w:rsidRDefault="007757A3" w:rsidP="00ED5475">
            <w:pPr>
              <w:pStyle w:val="TableParagraph"/>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2</w:t>
            </w:r>
          </w:p>
        </w:tc>
        <w:tc>
          <w:tcPr>
            <w:tcW w:w="0" w:type="auto"/>
            <w:shd w:val="clear" w:color="auto" w:fill="auto"/>
          </w:tcPr>
          <w:p w14:paraId="5CC2A8A6" w14:textId="77777777" w:rsidR="007757A3" w:rsidRPr="007757A3" w:rsidRDefault="007757A3" w:rsidP="00ED5475">
            <w:pPr>
              <w:pStyle w:val="TableParagraph"/>
              <w:spacing w:before="10"/>
              <w:ind w:left="105"/>
              <w:rPr>
                <w:rFonts w:eastAsia="宋体"/>
                <w:color w:val="000000" w:themeColor="text1"/>
                <w:sz w:val="18"/>
                <w:szCs w:val="18"/>
                <w:lang w:eastAsia="zh-CN"/>
              </w:rPr>
            </w:pPr>
          </w:p>
        </w:tc>
        <w:tc>
          <w:tcPr>
            <w:tcW w:w="0" w:type="auto"/>
            <w:shd w:val="clear" w:color="auto" w:fill="auto"/>
          </w:tcPr>
          <w:p w14:paraId="32CCD57A"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62C97155" w14:textId="77777777" w:rsidTr="00594E8C">
        <w:trPr>
          <w:trHeight w:val="57"/>
        </w:trPr>
        <w:tc>
          <w:tcPr>
            <w:tcW w:w="0" w:type="auto"/>
            <w:shd w:val="clear" w:color="auto" w:fill="auto"/>
            <w:vAlign w:val="center"/>
          </w:tcPr>
          <w:p w14:paraId="198004B8"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16</w:t>
            </w:r>
          </w:p>
        </w:tc>
        <w:tc>
          <w:tcPr>
            <w:tcW w:w="0" w:type="auto"/>
            <w:vMerge w:val="restart"/>
            <w:shd w:val="clear" w:color="auto" w:fill="auto"/>
          </w:tcPr>
          <w:p w14:paraId="5F41C2B6"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5.7　信息公开</w:t>
            </w:r>
          </w:p>
        </w:tc>
        <w:tc>
          <w:tcPr>
            <w:tcW w:w="0" w:type="auto"/>
            <w:shd w:val="clear" w:color="auto" w:fill="auto"/>
          </w:tcPr>
          <w:p w14:paraId="78D79EF9" w14:textId="77777777" w:rsidR="007757A3" w:rsidRPr="007757A3" w:rsidRDefault="007757A3" w:rsidP="00ED5475">
            <w:pPr>
              <w:pStyle w:val="TableParagraph"/>
              <w:spacing w:before="76"/>
              <w:ind w:left="105"/>
              <w:rPr>
                <w:rFonts w:eastAsia="宋体"/>
                <w:color w:val="000000" w:themeColor="text1"/>
                <w:sz w:val="18"/>
                <w:szCs w:val="18"/>
                <w:lang w:eastAsia="zh-CN"/>
              </w:rPr>
            </w:pPr>
            <w:r w:rsidRPr="007757A3">
              <w:rPr>
                <w:rFonts w:eastAsia="宋体"/>
                <w:color w:val="000000" w:themeColor="text1"/>
                <w:sz w:val="18"/>
                <w:szCs w:val="18"/>
                <w:lang w:eastAsia="zh-CN"/>
              </w:rPr>
              <w:t>5.7.1</w:t>
            </w:r>
            <w:r w:rsidRPr="007757A3">
              <w:rPr>
                <w:rFonts w:eastAsia="宋体" w:hint="eastAsia"/>
                <w:color w:val="000000" w:themeColor="text1"/>
                <w:sz w:val="18"/>
                <w:szCs w:val="18"/>
                <w:lang w:eastAsia="zh-CN"/>
              </w:rPr>
              <w:t xml:space="preserve"> </w:t>
            </w:r>
            <w:r w:rsidRPr="007757A3">
              <w:rPr>
                <w:rFonts w:eastAsia="宋体"/>
                <w:color w:val="000000" w:themeColor="text1"/>
                <w:sz w:val="18"/>
                <w:szCs w:val="18"/>
                <w:lang w:eastAsia="zh-CN"/>
              </w:rPr>
              <w:t>企业应通过网站、海报、企业公众号等方式向社会公开承诺年度</w:t>
            </w:r>
            <w:proofErr w:type="gramStart"/>
            <w:r w:rsidRPr="007757A3">
              <w:rPr>
                <w:rFonts w:eastAsia="宋体" w:hint="eastAsia"/>
                <w:color w:val="000000" w:themeColor="text1"/>
                <w:sz w:val="18"/>
                <w:szCs w:val="18"/>
                <w:lang w:eastAsia="zh-CN"/>
              </w:rPr>
              <w:t>限塑</w:t>
            </w:r>
            <w:r w:rsidRPr="007757A3">
              <w:rPr>
                <w:rFonts w:eastAsia="宋体"/>
                <w:color w:val="000000" w:themeColor="text1"/>
                <w:sz w:val="18"/>
                <w:szCs w:val="18"/>
                <w:lang w:eastAsia="zh-CN"/>
              </w:rPr>
              <w:t>措施</w:t>
            </w:r>
            <w:proofErr w:type="gramEnd"/>
            <w:r w:rsidRPr="007757A3">
              <w:rPr>
                <w:rFonts w:eastAsia="宋体"/>
                <w:color w:val="000000" w:themeColor="text1"/>
                <w:sz w:val="18"/>
                <w:szCs w:val="18"/>
                <w:lang w:eastAsia="zh-CN"/>
              </w:rPr>
              <w:t>和</w:t>
            </w:r>
            <w:r w:rsidRPr="007757A3">
              <w:rPr>
                <w:rFonts w:eastAsia="宋体" w:hint="eastAsia"/>
                <w:color w:val="000000" w:themeColor="text1"/>
                <w:sz w:val="18"/>
                <w:szCs w:val="18"/>
                <w:lang w:eastAsia="zh-CN"/>
              </w:rPr>
              <w:t>目标。</w:t>
            </w:r>
          </w:p>
        </w:tc>
        <w:tc>
          <w:tcPr>
            <w:tcW w:w="0" w:type="auto"/>
            <w:shd w:val="clear" w:color="auto" w:fill="auto"/>
            <w:vAlign w:val="center"/>
          </w:tcPr>
          <w:p w14:paraId="02FAB504" w14:textId="77777777" w:rsidR="007757A3" w:rsidRPr="007757A3" w:rsidRDefault="007757A3" w:rsidP="00ED5475">
            <w:pPr>
              <w:pStyle w:val="TableParagraph"/>
              <w:jc w:val="center"/>
              <w:rPr>
                <w:rFonts w:eastAsia="宋体"/>
                <w:color w:val="000000" w:themeColor="text1"/>
                <w:sz w:val="18"/>
                <w:szCs w:val="18"/>
                <w:lang w:eastAsia="zh-CN"/>
              </w:rPr>
            </w:pPr>
            <w:r w:rsidRPr="007757A3">
              <w:rPr>
                <w:rFonts w:eastAsia="宋体"/>
                <w:color w:val="000000" w:themeColor="text1"/>
                <w:sz w:val="18"/>
                <w:szCs w:val="18"/>
                <w:lang w:eastAsia="zh-CN"/>
              </w:rPr>
              <w:t>1</w:t>
            </w:r>
          </w:p>
        </w:tc>
        <w:tc>
          <w:tcPr>
            <w:tcW w:w="0" w:type="auto"/>
            <w:shd w:val="clear" w:color="auto" w:fill="auto"/>
          </w:tcPr>
          <w:p w14:paraId="66FF05FC" w14:textId="77777777" w:rsidR="007757A3" w:rsidRPr="007757A3" w:rsidRDefault="007757A3" w:rsidP="00ED5475">
            <w:pPr>
              <w:pStyle w:val="TableParagraph"/>
              <w:spacing w:before="10"/>
              <w:ind w:left="105"/>
              <w:rPr>
                <w:rFonts w:eastAsia="宋体"/>
                <w:color w:val="000000" w:themeColor="text1"/>
                <w:sz w:val="18"/>
                <w:szCs w:val="18"/>
                <w:lang w:eastAsia="zh-CN"/>
              </w:rPr>
            </w:pPr>
          </w:p>
        </w:tc>
        <w:tc>
          <w:tcPr>
            <w:tcW w:w="0" w:type="auto"/>
            <w:shd w:val="clear" w:color="auto" w:fill="auto"/>
          </w:tcPr>
          <w:p w14:paraId="609582D8" w14:textId="77777777" w:rsidR="007757A3" w:rsidRPr="007757A3" w:rsidRDefault="007757A3" w:rsidP="00ED5475">
            <w:pPr>
              <w:pStyle w:val="TableParagraph"/>
              <w:rPr>
                <w:rFonts w:eastAsia="宋体"/>
                <w:color w:val="000000" w:themeColor="text1"/>
                <w:sz w:val="18"/>
                <w:szCs w:val="18"/>
                <w:lang w:eastAsia="zh-CN"/>
              </w:rPr>
            </w:pPr>
          </w:p>
        </w:tc>
      </w:tr>
      <w:tr w:rsidR="007757A3" w:rsidRPr="007757A3" w14:paraId="18EDA4BD" w14:textId="77777777" w:rsidTr="00594E8C">
        <w:trPr>
          <w:trHeight w:val="57"/>
        </w:trPr>
        <w:tc>
          <w:tcPr>
            <w:tcW w:w="0" w:type="auto"/>
            <w:shd w:val="clear" w:color="auto" w:fill="auto"/>
            <w:vAlign w:val="center"/>
          </w:tcPr>
          <w:p w14:paraId="650DB40D" w14:textId="77777777" w:rsidR="007757A3" w:rsidRPr="007757A3" w:rsidRDefault="007757A3" w:rsidP="00ED5475">
            <w:pPr>
              <w:pStyle w:val="TableParagraph"/>
              <w:tabs>
                <w:tab w:val="left" w:pos="141"/>
              </w:tabs>
              <w:ind w:right="330"/>
              <w:jc w:val="right"/>
              <w:rPr>
                <w:rFonts w:eastAsia="宋体"/>
                <w:color w:val="000000" w:themeColor="text1"/>
                <w:sz w:val="18"/>
                <w:szCs w:val="18"/>
                <w:lang w:eastAsia="zh-CN"/>
              </w:rPr>
            </w:pPr>
            <w:r w:rsidRPr="007757A3">
              <w:rPr>
                <w:rFonts w:eastAsia="宋体" w:hint="eastAsia"/>
                <w:color w:val="000000" w:themeColor="text1"/>
                <w:sz w:val="18"/>
                <w:szCs w:val="18"/>
                <w:lang w:eastAsia="zh-CN"/>
              </w:rPr>
              <w:t>17</w:t>
            </w:r>
          </w:p>
        </w:tc>
        <w:tc>
          <w:tcPr>
            <w:tcW w:w="0" w:type="auto"/>
            <w:vMerge/>
            <w:shd w:val="clear" w:color="auto" w:fill="auto"/>
          </w:tcPr>
          <w:p w14:paraId="59C13F52" w14:textId="77777777" w:rsidR="007757A3" w:rsidRPr="007757A3" w:rsidRDefault="007757A3" w:rsidP="00ED5475">
            <w:pPr>
              <w:pStyle w:val="TableParagraph"/>
              <w:tabs>
                <w:tab w:val="left" w:pos="141"/>
              </w:tabs>
              <w:spacing w:before="76"/>
              <w:ind w:left="105"/>
              <w:rPr>
                <w:rFonts w:eastAsia="宋体"/>
                <w:color w:val="000000" w:themeColor="text1"/>
                <w:sz w:val="18"/>
                <w:szCs w:val="18"/>
                <w:lang w:eastAsia="zh-CN"/>
              </w:rPr>
            </w:pPr>
          </w:p>
        </w:tc>
        <w:tc>
          <w:tcPr>
            <w:tcW w:w="0" w:type="auto"/>
            <w:shd w:val="clear" w:color="auto" w:fill="auto"/>
          </w:tcPr>
          <w:p w14:paraId="56FD7A65" w14:textId="6F5AC708" w:rsidR="007757A3" w:rsidRPr="007757A3" w:rsidRDefault="007757A3" w:rsidP="00594E8C">
            <w:pPr>
              <w:pStyle w:val="affffffffffff5"/>
              <w:ind w:firstLineChars="0" w:firstLine="0"/>
              <w:rPr>
                <w:rFonts w:eastAsia="宋体"/>
                <w:color w:val="000000" w:themeColor="text1"/>
                <w:sz w:val="18"/>
                <w:szCs w:val="18"/>
                <w:lang w:eastAsia="zh-CN"/>
              </w:rPr>
            </w:pPr>
            <w:r w:rsidRPr="007757A3">
              <w:rPr>
                <w:rFonts w:eastAsia="宋体" w:hAnsi="宋体"/>
                <w:color w:val="000000" w:themeColor="text1"/>
                <w:sz w:val="18"/>
                <w:szCs w:val="18"/>
                <w:lang w:eastAsia="zh-CN"/>
              </w:rPr>
              <w:t>5.7.2</w:t>
            </w:r>
            <w:r w:rsidRPr="007757A3">
              <w:rPr>
                <w:rFonts w:eastAsia="宋体" w:hAnsi="宋体"/>
                <w:color w:val="000000" w:themeColor="text1"/>
                <w:sz w:val="18"/>
                <w:szCs w:val="18"/>
                <w:lang w:eastAsia="zh-CN"/>
              </w:rPr>
              <w:tab/>
              <w:t xml:space="preserve"> 企业应通过网站、海报、企业公众号等方式主动公开企业在绿色包装方面的进展和成效。</w:t>
            </w:r>
          </w:p>
        </w:tc>
        <w:tc>
          <w:tcPr>
            <w:tcW w:w="0" w:type="auto"/>
            <w:shd w:val="clear" w:color="auto" w:fill="auto"/>
            <w:vAlign w:val="center"/>
          </w:tcPr>
          <w:p w14:paraId="554D665B" w14:textId="77777777" w:rsidR="007757A3" w:rsidRPr="007757A3" w:rsidRDefault="007757A3" w:rsidP="00ED5475">
            <w:pPr>
              <w:pStyle w:val="TableParagraph"/>
              <w:jc w:val="center"/>
              <w:rPr>
                <w:rFonts w:eastAsia="宋体"/>
                <w:color w:val="000000" w:themeColor="text1"/>
                <w:sz w:val="18"/>
                <w:szCs w:val="18"/>
                <w:lang w:eastAsia="zh-CN"/>
              </w:rPr>
            </w:pPr>
            <w:r w:rsidRPr="007757A3">
              <w:rPr>
                <w:rFonts w:eastAsia="宋体" w:hint="eastAsia"/>
                <w:color w:val="000000" w:themeColor="text1"/>
                <w:sz w:val="18"/>
                <w:szCs w:val="18"/>
                <w:lang w:eastAsia="zh-CN"/>
              </w:rPr>
              <w:t>2</w:t>
            </w:r>
          </w:p>
        </w:tc>
        <w:tc>
          <w:tcPr>
            <w:tcW w:w="0" w:type="auto"/>
            <w:shd w:val="clear" w:color="auto" w:fill="auto"/>
          </w:tcPr>
          <w:p w14:paraId="155C9FF5" w14:textId="77777777" w:rsidR="007757A3" w:rsidRPr="007757A3" w:rsidRDefault="007757A3" w:rsidP="00ED5475">
            <w:pPr>
              <w:pStyle w:val="TableParagraph"/>
              <w:spacing w:before="10"/>
              <w:ind w:left="105"/>
              <w:rPr>
                <w:rFonts w:eastAsia="宋体"/>
                <w:color w:val="000000" w:themeColor="text1"/>
                <w:sz w:val="18"/>
                <w:szCs w:val="18"/>
                <w:lang w:eastAsia="zh-CN"/>
              </w:rPr>
            </w:pPr>
          </w:p>
        </w:tc>
        <w:tc>
          <w:tcPr>
            <w:tcW w:w="0" w:type="auto"/>
            <w:shd w:val="clear" w:color="auto" w:fill="auto"/>
          </w:tcPr>
          <w:p w14:paraId="1D7126E3" w14:textId="77777777" w:rsidR="007757A3" w:rsidRPr="007757A3" w:rsidRDefault="007757A3" w:rsidP="00ED5475">
            <w:pPr>
              <w:pStyle w:val="TableParagraph"/>
              <w:rPr>
                <w:rFonts w:eastAsia="宋体"/>
                <w:color w:val="000000" w:themeColor="text1"/>
                <w:sz w:val="18"/>
                <w:szCs w:val="18"/>
                <w:lang w:eastAsia="zh-CN"/>
              </w:rPr>
            </w:pPr>
          </w:p>
        </w:tc>
      </w:tr>
    </w:tbl>
    <w:p w14:paraId="418115C0" w14:textId="70C113B0" w:rsidR="007757A3" w:rsidRPr="007757A3" w:rsidRDefault="007757A3" w:rsidP="007757A3">
      <w:pPr>
        <w:pStyle w:val="afffff5"/>
        <w:ind w:firstLineChars="0" w:firstLine="0"/>
        <w:jc w:val="center"/>
      </w:pPr>
      <w:bookmarkStart w:id="129" w:name="BookMark8"/>
      <w:bookmarkEnd w:id="124"/>
      <w:r>
        <w:rPr>
          <w:rFonts w:hint="eastAsia"/>
        </w:rPr>
        <w:drawing>
          <wp:inline distT="0" distB="0" distL="0" distR="0" wp14:anchorId="3A1D4019" wp14:editId="615F0307">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9"/>
    </w:p>
    <w:sectPr w:rsidR="007757A3" w:rsidRPr="007757A3" w:rsidSect="007757A3">
      <w:headerReference w:type="even" r:id="rId29"/>
      <w:headerReference w:type="default" r:id="rId30"/>
      <w:footerReference w:type="even" r:id="rId31"/>
      <w:footerReference w:type="default" r:id="rId32"/>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1A13F" w14:textId="77777777" w:rsidR="00C94C08" w:rsidRDefault="00C94C08" w:rsidP="00D86DB7">
      <w:r>
        <w:separator/>
      </w:r>
    </w:p>
    <w:p w14:paraId="7263CFD1" w14:textId="77777777" w:rsidR="00C94C08" w:rsidRDefault="00C94C08"/>
    <w:p w14:paraId="7A286E46" w14:textId="77777777" w:rsidR="00C94C08" w:rsidRDefault="00C94C08"/>
  </w:endnote>
  <w:endnote w:type="continuationSeparator" w:id="0">
    <w:p w14:paraId="40AF07F3" w14:textId="77777777" w:rsidR="00C94C08" w:rsidRDefault="00C94C08" w:rsidP="00D86DB7">
      <w:r>
        <w:continuationSeparator/>
      </w:r>
    </w:p>
    <w:p w14:paraId="15D0C321" w14:textId="77777777" w:rsidR="00C94C08" w:rsidRDefault="00C94C08"/>
    <w:p w14:paraId="04DA9844" w14:textId="77777777" w:rsidR="00C94C08" w:rsidRDefault="00C94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CF0A0" w14:textId="77777777" w:rsidR="00145D9D" w:rsidRDefault="00145D9D">
    <w:pPr>
      <w:pStyle w:val="affff5"/>
    </w:pPr>
    <w:r>
      <w:fldChar w:fldCharType="begin"/>
    </w:r>
    <w:r>
      <w:instrText>PAGE   \* MERGEFORMAT</w:instrText>
    </w:r>
    <w:r>
      <w:fldChar w:fldCharType="separate"/>
    </w:r>
    <w:r w:rsidR="00AF47C5" w:rsidRPr="00AF47C5">
      <w:rPr>
        <w:noProof/>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1ED7" w14:textId="5A6FB3B2" w:rsidR="00E24D42" w:rsidRDefault="00E24D42" w:rsidP="00FE4776">
    <w:pPr>
      <w:pStyle w:val="afffff2"/>
    </w:pPr>
    <w:r>
      <w:fldChar w:fldCharType="begin"/>
    </w:r>
    <w:r>
      <w:instrText>PAGE   \* MERGEFORMAT</w:instrText>
    </w:r>
    <w:r>
      <w:fldChar w:fldCharType="separate"/>
    </w:r>
    <w:r w:rsidR="00594E8C" w:rsidRPr="00594E8C">
      <w:rPr>
        <w:noProof/>
        <w:lang w:val="zh-CN"/>
      </w:rPr>
      <w:t>5</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D7E7" w14:textId="48D8CE70" w:rsidR="007757A3" w:rsidRDefault="007757A3" w:rsidP="007757A3">
    <w:pPr>
      <w:pStyle w:val="afffff1"/>
    </w:pPr>
    <w:r>
      <w:fldChar w:fldCharType="begin"/>
    </w:r>
    <w:r>
      <w:instrText xml:space="preserve"> PAGE   \* MERGEFORMAT \* MERGEFORMAT </w:instrText>
    </w:r>
    <w:r>
      <w:fldChar w:fldCharType="separate"/>
    </w:r>
    <w:r w:rsidR="00594E8C">
      <w:rPr>
        <w:noProof/>
      </w:rPr>
      <w:t>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A677" w14:textId="2B624EDF" w:rsidR="007757A3" w:rsidRDefault="007757A3" w:rsidP="007757A3">
    <w:pPr>
      <w:pStyle w:val="afffff2"/>
    </w:pPr>
    <w:r>
      <w:fldChar w:fldCharType="begin"/>
    </w:r>
    <w:r>
      <w:instrText>PAGE   \* MERGEFORMAT</w:instrText>
    </w:r>
    <w:r>
      <w:fldChar w:fldCharType="separate"/>
    </w:r>
    <w:r w:rsidR="00594E8C" w:rsidRPr="00594E8C">
      <w:rPr>
        <w:noProof/>
        <w:lang w:val="zh-CN"/>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EF21" w14:textId="77777777" w:rsidR="00E77A03" w:rsidRPr="00324EDD" w:rsidRDefault="00E77A03" w:rsidP="00CD50A1">
    <w:pPr>
      <w:pStyle w:val="affff5"/>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B926" w14:textId="6E0C7119" w:rsidR="00E24D42" w:rsidRPr="00FE4776" w:rsidRDefault="00FE4776" w:rsidP="00FE4776">
    <w:pPr>
      <w:pStyle w:val="afffff1"/>
    </w:pPr>
    <w:r>
      <w:fldChar w:fldCharType="begin"/>
    </w:r>
    <w:r>
      <w:instrText xml:space="preserve"> PAGE   \* MERGEFORMAT \* MERGEFORMAT </w:instrText>
    </w:r>
    <w:r>
      <w:fldChar w:fldCharType="separate"/>
    </w:r>
    <w:r>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B22D" w14:textId="5CCE9439" w:rsidR="000C57D6" w:rsidRDefault="000C57D6" w:rsidP="00FE4776">
    <w:pPr>
      <w:pStyle w:val="afffff2"/>
    </w:pPr>
    <w:r>
      <w:fldChar w:fldCharType="begin"/>
    </w:r>
    <w:r>
      <w:instrText>PAGE   \* MERGEFORMAT</w:instrText>
    </w:r>
    <w:r>
      <w:fldChar w:fldCharType="separate"/>
    </w:r>
    <w:r w:rsidR="00594E8C" w:rsidRPr="00594E8C">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1A1F3" w14:textId="4D67DD29" w:rsidR="00FE4776" w:rsidRPr="00FE4776" w:rsidRDefault="00FE4776" w:rsidP="00FE4776">
    <w:pPr>
      <w:pStyle w:val="afffff1"/>
    </w:pPr>
    <w:r>
      <w:fldChar w:fldCharType="begin"/>
    </w:r>
    <w:r>
      <w:instrText xml:space="preserve"> PAGE   \* MERGEFORMAT \* MERGEFORMAT </w:instrText>
    </w:r>
    <w:r>
      <w:fldChar w:fldCharType="separate"/>
    </w:r>
    <w:r w:rsidR="00594E8C">
      <w:rPr>
        <w:noProof/>
      </w:rPr>
      <w:t>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2558" w14:textId="77777777" w:rsidR="00FE4776" w:rsidRDefault="00FE4776" w:rsidP="00FE4776">
    <w:pPr>
      <w:pStyle w:val="afffff2"/>
    </w:pPr>
    <w:r>
      <w:fldChar w:fldCharType="begin"/>
    </w:r>
    <w:r>
      <w:instrText>PAGE   \* MERGEFORMAT</w:instrText>
    </w:r>
    <w:r>
      <w:fldChar w:fldCharType="separate"/>
    </w:r>
    <w:r w:rsidRPr="00AB41D5">
      <w:rPr>
        <w:noProof/>
        <w:lang w:val="zh-CN"/>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49EC9" w14:textId="6441B569" w:rsidR="00E24D42" w:rsidRPr="00FE4776" w:rsidRDefault="00FE4776" w:rsidP="00FE4776">
    <w:pPr>
      <w:pStyle w:val="afffff1"/>
    </w:pPr>
    <w:r>
      <w:fldChar w:fldCharType="begin"/>
    </w:r>
    <w:r>
      <w:instrText xml:space="preserve"> PAGE   \* MERGEFORMAT \* MERGEFORMAT </w:instrText>
    </w:r>
    <w:r>
      <w:fldChar w:fldCharType="separate"/>
    </w:r>
    <w:r>
      <w:rPr>
        <w:noProof/>
      </w:rPr>
      <w:t>II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A10E" w14:textId="23B7DEC8" w:rsidR="00E24D42" w:rsidRDefault="00E24D42" w:rsidP="00FE4776">
    <w:pPr>
      <w:pStyle w:val="afffff2"/>
    </w:pPr>
    <w:r>
      <w:fldChar w:fldCharType="begin"/>
    </w:r>
    <w:r>
      <w:instrText>PAGE   \* MERGEFORMAT</w:instrText>
    </w:r>
    <w:r>
      <w:fldChar w:fldCharType="separate"/>
    </w:r>
    <w:r w:rsidR="00594E8C" w:rsidRPr="00594E8C">
      <w:rPr>
        <w:noProof/>
        <w:lang w:val="zh-CN"/>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A8D9" w14:textId="20D9D480" w:rsidR="00E24D42" w:rsidRPr="00FE4776" w:rsidRDefault="00FE4776" w:rsidP="00FE4776">
    <w:pPr>
      <w:pStyle w:val="afffff1"/>
    </w:pPr>
    <w:r>
      <w:fldChar w:fldCharType="begin"/>
    </w:r>
    <w:r>
      <w:instrText xml:space="preserve"> PAGE   \* MERGEFORMAT \* MERGEFORMAT </w:instrText>
    </w:r>
    <w:r>
      <w:fldChar w:fldCharType="separate"/>
    </w:r>
    <w:r w:rsidR="00594E8C">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CC375" w14:textId="77777777" w:rsidR="00C94C08" w:rsidRDefault="00C94C08" w:rsidP="00D86DB7">
      <w:r>
        <w:separator/>
      </w:r>
    </w:p>
  </w:footnote>
  <w:footnote w:type="continuationSeparator" w:id="0">
    <w:p w14:paraId="33127B71" w14:textId="77777777" w:rsidR="00C94C08" w:rsidRDefault="00C94C08" w:rsidP="00D86DB7">
      <w:r>
        <w:continuationSeparator/>
      </w:r>
    </w:p>
    <w:p w14:paraId="67167D22" w14:textId="77777777" w:rsidR="00C94C08" w:rsidRDefault="00C94C08"/>
    <w:p w14:paraId="64CB6E72" w14:textId="77777777" w:rsidR="00C94C08" w:rsidRDefault="00C94C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D487" w14:textId="77777777" w:rsidR="00145D9D" w:rsidRPr="00E70388" w:rsidRDefault="00145D9D" w:rsidP="00617387">
    <w:pPr>
      <w:pStyle w:val="affff3"/>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7A28" w14:textId="7A483306" w:rsidR="00E24D42" w:rsidRPr="00D84FA1" w:rsidRDefault="00E24D42" w:rsidP="00FE4776">
    <w:pPr>
      <w:pStyle w:val="afffffa"/>
    </w:pPr>
    <w:r>
      <w:fldChar w:fldCharType="begin"/>
    </w:r>
    <w:r>
      <w:instrText xml:space="preserve"> STYLEREF  标准文件_文件编号  \* MERGEFORMAT </w:instrText>
    </w:r>
    <w:r>
      <w:fldChar w:fldCharType="separate"/>
    </w:r>
    <w:r w:rsidR="00594E8C">
      <w:t>DB11/T XXXX</w:t>
    </w:r>
    <w:r w:rsidR="00594E8C">
      <w:t>—</w:t>
    </w:r>
    <w:r w:rsidR="00594E8C">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CEFC" w14:textId="5D84F0A9" w:rsidR="007757A3" w:rsidRDefault="007757A3" w:rsidP="007757A3">
    <w:pPr>
      <w:pStyle w:val="afffffb"/>
    </w:pPr>
    <w:r>
      <w:fldChar w:fldCharType="begin"/>
    </w:r>
    <w:r>
      <w:instrText xml:space="preserve"> STYLEREF  标准文件_文件编号 \* MERGEFORMAT </w:instrText>
    </w:r>
    <w:r>
      <w:fldChar w:fldCharType="separate"/>
    </w:r>
    <w:r w:rsidR="00594E8C">
      <w:t>DB11/T XXXX</w:t>
    </w:r>
    <w:r w:rsidR="00594E8C">
      <w:t>—</w:t>
    </w:r>
    <w:r w:rsidR="00594E8C">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A042D" w14:textId="1F3D5132" w:rsidR="007757A3" w:rsidRDefault="007757A3" w:rsidP="007757A3">
    <w:pPr>
      <w:pStyle w:val="afffffa"/>
    </w:pPr>
    <w:r>
      <w:fldChar w:fldCharType="begin"/>
    </w:r>
    <w:r>
      <w:instrText xml:space="preserve"> STYLEREF  标准文件_文件编号  \* MERGEFORMAT </w:instrText>
    </w:r>
    <w:r>
      <w:fldChar w:fldCharType="separate"/>
    </w:r>
    <w:r w:rsidR="00594E8C">
      <w:t>DB11/T XXXX</w:t>
    </w:r>
    <w:r w:rsidR="00594E8C">
      <w:t>—</w:t>
    </w:r>
    <w:r w:rsidR="00594E8C">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9E5C" w14:textId="77777777" w:rsidR="00145D9D" w:rsidRPr="00324EDD" w:rsidRDefault="00145D9D" w:rsidP="00E846C8">
    <w:pPr>
      <w:pStyle w:val="affff3"/>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C396" w14:textId="7EE3F328" w:rsidR="00714F58" w:rsidRPr="00FE4776" w:rsidRDefault="00FE4776" w:rsidP="00FE4776">
    <w:pPr>
      <w:pStyle w:val="afffffb"/>
    </w:pPr>
    <w:r>
      <w:fldChar w:fldCharType="begin"/>
    </w:r>
    <w:r>
      <w:instrText xml:space="preserve"> STYLEREF  标准文件_文件编号 \* MERGEFORMAT </w:instrText>
    </w:r>
    <w:r>
      <w:fldChar w:fldCharType="separate"/>
    </w:r>
    <w:r>
      <w:t>DB 11/T XXXX</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F7B5" w14:textId="5A59829C" w:rsidR="00D84FA1" w:rsidRPr="00D84FA1" w:rsidRDefault="00D84FA1" w:rsidP="00FE4776">
    <w:pPr>
      <w:pStyle w:val="afffffa"/>
    </w:pPr>
    <w:r>
      <w:fldChar w:fldCharType="begin"/>
    </w:r>
    <w:r>
      <w:instrText xml:space="preserve"> STYLEREF  标准文件_文件编号  \* MERGEFORMAT </w:instrText>
    </w:r>
    <w:r>
      <w:fldChar w:fldCharType="separate"/>
    </w:r>
    <w:r w:rsidR="00594E8C">
      <w:t>DB11/T XXXX</w:t>
    </w:r>
    <w:r w:rsidR="00594E8C">
      <w:t>—</w:t>
    </w:r>
    <w:r w:rsidR="00594E8C">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2503" w14:textId="10A9D60F" w:rsidR="00FE4776" w:rsidRPr="00FE4776" w:rsidRDefault="00FE4776" w:rsidP="00FE4776">
    <w:pPr>
      <w:pStyle w:val="afffffb"/>
    </w:pPr>
    <w:r>
      <w:fldChar w:fldCharType="begin"/>
    </w:r>
    <w:r>
      <w:instrText xml:space="preserve"> STYLEREF  标准文件_文件编号 \* MERGEFORMAT </w:instrText>
    </w:r>
    <w:r>
      <w:fldChar w:fldCharType="separate"/>
    </w:r>
    <w:r w:rsidR="00594E8C">
      <w:t>DB11/T XXXX</w:t>
    </w:r>
    <w:r w:rsidR="00594E8C">
      <w:t>—</w:t>
    </w:r>
    <w:r w:rsidR="00594E8C">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3DF1E" w14:textId="77777777" w:rsidR="00FE4776" w:rsidRPr="00D84FA1" w:rsidRDefault="00FE4776" w:rsidP="00FE4776">
    <w:pPr>
      <w:pStyle w:val="afffffa"/>
    </w:pPr>
    <w:r>
      <w:fldChar w:fldCharType="begin"/>
    </w:r>
    <w:r>
      <w:instrText xml:space="preserve"> STYLEREF  标准文件_文件编号  \* MERGEFORMAT </w:instrText>
    </w:r>
    <w:r>
      <w:fldChar w:fldCharType="separate"/>
    </w:r>
    <w:r>
      <w:t>DB 11/T XXXX</w:t>
    </w:r>
    <w:r>
      <w:t>—</w:t>
    </w:r>
    <w: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76DA9" w14:textId="508067E2" w:rsidR="00E24D42" w:rsidRPr="00FE4776" w:rsidRDefault="00FE4776" w:rsidP="00FE4776">
    <w:pPr>
      <w:pStyle w:val="afffffb"/>
    </w:pPr>
    <w:r>
      <w:fldChar w:fldCharType="begin"/>
    </w:r>
    <w:r>
      <w:instrText xml:space="preserve"> STYLEREF  标准文件_文件编号 \* MERGEFORMAT </w:instrText>
    </w:r>
    <w:r>
      <w:fldChar w:fldCharType="separate"/>
    </w:r>
    <w:r>
      <w:t>DB 11/T 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50EB" w14:textId="13A0CFA7" w:rsidR="00E24D42" w:rsidRPr="00D84FA1" w:rsidRDefault="00E24D42" w:rsidP="00FE4776">
    <w:pPr>
      <w:pStyle w:val="afffffa"/>
    </w:pPr>
    <w:r>
      <w:fldChar w:fldCharType="begin"/>
    </w:r>
    <w:r>
      <w:instrText xml:space="preserve"> STYLEREF  标准文件_文件编号  \* MERGEFORMAT </w:instrText>
    </w:r>
    <w:r>
      <w:fldChar w:fldCharType="separate"/>
    </w:r>
    <w:r w:rsidR="00594E8C">
      <w:t>DB11/T XXXX</w:t>
    </w:r>
    <w:r w:rsidR="00594E8C">
      <w:t>—</w:t>
    </w:r>
    <w:r w:rsidR="00594E8C">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BB0F" w14:textId="3A63B5D5" w:rsidR="00E24D42" w:rsidRPr="00FE4776" w:rsidRDefault="00FE4776" w:rsidP="00FE4776">
    <w:pPr>
      <w:pStyle w:val="afffffb"/>
    </w:pPr>
    <w:r>
      <w:fldChar w:fldCharType="begin"/>
    </w:r>
    <w:r>
      <w:instrText xml:space="preserve"> STYLEREF  标准文件_文件编号 \* MERGEFORMAT </w:instrText>
    </w:r>
    <w:r>
      <w:fldChar w:fldCharType="separate"/>
    </w:r>
    <w:r w:rsidR="00594E8C">
      <w:t>DB11/T XXXX</w:t>
    </w:r>
    <w:r w:rsidR="00594E8C">
      <w:t>—</w:t>
    </w:r>
    <w:r w:rsidR="00594E8C">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284365D"/>
    <w:multiLevelType w:val="hybridMultilevel"/>
    <w:tmpl w:val="6A9E8EBA"/>
    <w:lvl w:ilvl="0" w:tplc="E8AEF6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CF2C10"/>
    <w:multiLevelType w:val="hybridMultilevel"/>
    <w:tmpl w:val="7F4AC7EC"/>
    <w:lvl w:ilvl="0" w:tplc="1E0AC9C4">
      <w:start w:val="1"/>
      <w:numFmt w:val="lowerLetter"/>
      <w:lvlText w:val="%1)"/>
      <w:lvlJc w:val="left"/>
      <w:pPr>
        <w:ind w:left="465" w:hanging="360"/>
      </w:pPr>
      <w:rPr>
        <w:rFonts w:ascii="宋体" w:eastAsia="宋体" w:hAnsi="宋体" w:cs="宋体" w:hint="default"/>
        <w:spacing w:val="-45"/>
        <w:w w:val="100"/>
        <w:sz w:val="18"/>
        <w:szCs w:val="18"/>
      </w:rPr>
    </w:lvl>
    <w:lvl w:ilvl="1" w:tplc="FB686D1C">
      <w:start w:val="1"/>
      <w:numFmt w:val="decimal"/>
      <w:lvlText w:val="%2）"/>
      <w:lvlJc w:val="left"/>
      <w:pPr>
        <w:ind w:left="885" w:hanging="360"/>
      </w:pPr>
      <w:rPr>
        <w:rFonts w:ascii="宋体" w:eastAsia="宋体" w:hAnsi="宋体" w:cs="宋体" w:hint="default"/>
        <w:spacing w:val="0"/>
        <w:w w:val="100"/>
        <w:sz w:val="18"/>
        <w:szCs w:val="18"/>
      </w:rPr>
    </w:lvl>
    <w:lvl w:ilvl="2" w:tplc="6C7AF7B0">
      <w:numFmt w:val="bullet"/>
      <w:lvlText w:val="•"/>
      <w:lvlJc w:val="left"/>
      <w:pPr>
        <w:ind w:left="1318" w:hanging="360"/>
      </w:pPr>
      <w:rPr>
        <w:rFonts w:hint="default"/>
      </w:rPr>
    </w:lvl>
    <w:lvl w:ilvl="3" w:tplc="CDD6415A">
      <w:numFmt w:val="bullet"/>
      <w:lvlText w:val="•"/>
      <w:lvlJc w:val="left"/>
      <w:pPr>
        <w:ind w:left="1756" w:hanging="360"/>
      </w:pPr>
      <w:rPr>
        <w:rFonts w:hint="default"/>
      </w:rPr>
    </w:lvl>
    <w:lvl w:ilvl="4" w:tplc="969C57BC">
      <w:numFmt w:val="bullet"/>
      <w:lvlText w:val="•"/>
      <w:lvlJc w:val="left"/>
      <w:pPr>
        <w:ind w:left="2195" w:hanging="360"/>
      </w:pPr>
      <w:rPr>
        <w:rFonts w:hint="default"/>
      </w:rPr>
    </w:lvl>
    <w:lvl w:ilvl="5" w:tplc="4EB60DE4">
      <w:numFmt w:val="bullet"/>
      <w:lvlText w:val="•"/>
      <w:lvlJc w:val="left"/>
      <w:pPr>
        <w:ind w:left="2633" w:hanging="360"/>
      </w:pPr>
      <w:rPr>
        <w:rFonts w:hint="default"/>
      </w:rPr>
    </w:lvl>
    <w:lvl w:ilvl="6" w:tplc="2C0E626C">
      <w:numFmt w:val="bullet"/>
      <w:lvlText w:val="•"/>
      <w:lvlJc w:val="left"/>
      <w:pPr>
        <w:ind w:left="3072" w:hanging="360"/>
      </w:pPr>
      <w:rPr>
        <w:rFonts w:hint="default"/>
      </w:rPr>
    </w:lvl>
    <w:lvl w:ilvl="7" w:tplc="31AA994A">
      <w:numFmt w:val="bullet"/>
      <w:lvlText w:val="•"/>
      <w:lvlJc w:val="left"/>
      <w:pPr>
        <w:ind w:left="3510" w:hanging="360"/>
      </w:pPr>
      <w:rPr>
        <w:rFonts w:hint="default"/>
      </w:rPr>
    </w:lvl>
    <w:lvl w:ilvl="8" w:tplc="1A7C4C18">
      <w:numFmt w:val="bullet"/>
      <w:lvlText w:val="•"/>
      <w:lvlJc w:val="left"/>
      <w:pPr>
        <w:ind w:left="3949" w:hanging="360"/>
      </w:pPr>
      <w:rPr>
        <w:rFonts w:hint="default"/>
      </w:rPr>
    </w:lvl>
  </w:abstractNum>
  <w:abstractNum w:abstractNumId="7"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2E357207"/>
    <w:multiLevelType w:val="hybridMultilevel"/>
    <w:tmpl w:val="0898F368"/>
    <w:lvl w:ilvl="0" w:tplc="0EC295D4">
      <w:start w:val="1"/>
      <w:numFmt w:val="lowerLetter"/>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5" w15:restartNumberingAfterBreak="0">
    <w:nsid w:val="32C27C77"/>
    <w:multiLevelType w:val="hybridMultilevel"/>
    <w:tmpl w:val="35102D48"/>
    <w:lvl w:ilvl="0" w:tplc="7C0C756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8"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0B55DC2"/>
    <w:multiLevelType w:val="multilevel"/>
    <w:tmpl w:val="E650385C"/>
    <w:lvl w:ilvl="0">
      <w:start w:val="1"/>
      <w:numFmt w:val="upperLetter"/>
      <w:pStyle w:val="aff7"/>
      <w:lvlText w:val="%1"/>
      <w:lvlJc w:val="left"/>
      <w:pPr>
        <w:tabs>
          <w:tab w:val="num" w:pos="0"/>
        </w:tabs>
        <w:ind w:left="0" w:hanging="425"/>
      </w:pPr>
      <w:rPr>
        <w:rFonts w:hint="eastAsia"/>
      </w:rPr>
    </w:lvl>
    <w:lvl w:ilvl="1">
      <w:start w:val="1"/>
      <w:numFmt w:val="decimal"/>
      <w:pStyle w:val="aff8"/>
      <w:suff w:val="nothing"/>
      <w:lvlText w:val="表%1.%2　"/>
      <w:lvlJc w:val="left"/>
      <w:pPr>
        <w:ind w:left="567" w:hanging="567"/>
      </w:pPr>
      <w:rPr>
        <w:rFonts w:hint="eastAsia"/>
        <w:color w:val="FF0000"/>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15:restartNumberingAfterBreak="0">
    <w:nsid w:val="644622F9"/>
    <w:multiLevelType w:val="multilevel"/>
    <w:tmpl w:val="F5E62372"/>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81169576"/>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6C07CD"/>
    <w:multiLevelType w:val="multilevel"/>
    <w:tmpl w:val="7A408B34"/>
    <w:lvl w:ilvl="0">
      <w:start w:val="1"/>
      <w:numFmt w:val="lowerLetter"/>
      <w:pStyle w:val="afffa"/>
      <w:lvlText w:val="%1)"/>
      <w:lvlJc w:val="left"/>
      <w:pPr>
        <w:tabs>
          <w:tab w:val="num" w:pos="839"/>
        </w:tabs>
        <w:ind w:left="839" w:hanging="419"/>
      </w:pPr>
      <w:rPr>
        <w:rFonts w:ascii="宋体" w:eastAsia="宋体" w:hint="eastAsia"/>
        <w:b w:val="0"/>
        <w:i w:val="0"/>
        <w:sz w:val="21"/>
      </w:rPr>
    </w:lvl>
    <w:lvl w:ilvl="1">
      <w:start w:val="1"/>
      <w:numFmt w:val="decimal"/>
      <w:pStyle w:val="aff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15:restartNumberingAfterBreak="0">
    <w:nsid w:val="6DBF04F4"/>
    <w:multiLevelType w:val="multilevel"/>
    <w:tmpl w:val="F3A22F6C"/>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15:restartNumberingAfterBreak="0">
    <w:nsid w:val="6DF35F19"/>
    <w:multiLevelType w:val="multilevel"/>
    <w:tmpl w:val="31ACFC82"/>
    <w:lvl w:ilvl="0">
      <w:start w:val="1"/>
      <w:numFmt w:val="decimal"/>
      <w:lvlRestart w:val="0"/>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7" w15:restartNumberingAfterBreak="0">
    <w:nsid w:val="72AB56DA"/>
    <w:multiLevelType w:val="hybridMultilevel"/>
    <w:tmpl w:val="913C48B6"/>
    <w:lvl w:ilvl="0" w:tplc="6E6CB2EC">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8" w15:restartNumberingAfterBreak="0">
    <w:nsid w:val="76933334"/>
    <w:multiLevelType w:val="hybridMultilevel"/>
    <w:tmpl w:val="92A665E8"/>
    <w:lvl w:ilvl="0" w:tplc="11600844">
      <w:start w:val="1"/>
      <w:numFmt w:val="none"/>
      <w:lvlRestart w:val="0"/>
      <w:pStyle w:val="afffe"/>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abstractNum w:abstractNumId="39" w15:restartNumberingAfterBreak="0">
    <w:nsid w:val="76F13EAC"/>
    <w:multiLevelType w:val="hybridMultilevel"/>
    <w:tmpl w:val="BB204CEC"/>
    <w:lvl w:ilvl="0" w:tplc="7C0C756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3"/>
  </w:num>
  <w:num w:numId="3">
    <w:abstractNumId w:val="7"/>
  </w:num>
  <w:num w:numId="4">
    <w:abstractNumId w:val="10"/>
  </w:num>
  <w:num w:numId="5">
    <w:abstractNumId w:val="29"/>
  </w:num>
  <w:num w:numId="6">
    <w:abstractNumId w:val="11"/>
  </w:num>
  <w:num w:numId="7">
    <w:abstractNumId w:val="21"/>
  </w:num>
  <w:num w:numId="8">
    <w:abstractNumId w:val="9"/>
  </w:num>
  <w:num w:numId="9">
    <w:abstractNumId w:val="24"/>
  </w:num>
  <w:num w:numId="10">
    <w:abstractNumId w:val="27"/>
  </w:num>
  <w:num w:numId="11">
    <w:abstractNumId w:val="22"/>
  </w:num>
  <w:num w:numId="12">
    <w:abstractNumId w:val="36"/>
  </w:num>
  <w:num w:numId="13">
    <w:abstractNumId w:val="20"/>
  </w:num>
  <w:num w:numId="14">
    <w:abstractNumId w:val="38"/>
  </w:num>
  <w:num w:numId="15">
    <w:abstractNumId w:val="2"/>
  </w:num>
  <w:num w:numId="16">
    <w:abstractNumId w:val="26"/>
  </w:num>
  <w:num w:numId="17">
    <w:abstractNumId w:val="8"/>
  </w:num>
  <w:num w:numId="18">
    <w:abstractNumId w:val="18"/>
  </w:num>
  <w:num w:numId="19">
    <w:abstractNumId w:val="31"/>
  </w:num>
  <w:num w:numId="20">
    <w:abstractNumId w:val="32"/>
  </w:num>
  <w:num w:numId="21">
    <w:abstractNumId w:val="16"/>
  </w:num>
  <w:num w:numId="22">
    <w:abstractNumId w:val="17"/>
  </w:num>
  <w:num w:numId="23">
    <w:abstractNumId w:val="35"/>
  </w:num>
  <w:num w:numId="24">
    <w:abstractNumId w:val="3"/>
  </w:num>
  <w:num w:numId="25">
    <w:abstractNumId w:val="5"/>
  </w:num>
  <w:num w:numId="26">
    <w:abstractNumId w:val="19"/>
  </w:num>
  <w:num w:numId="27">
    <w:abstractNumId w:val="30"/>
  </w:num>
  <w:num w:numId="28">
    <w:abstractNumId w:val="13"/>
  </w:num>
  <w:num w:numId="29">
    <w:abstractNumId w:val="28"/>
  </w:num>
  <w:num w:numId="30">
    <w:abstractNumId w:val="23"/>
  </w:num>
  <w:num w:numId="31">
    <w:abstractNumId w:val="4"/>
  </w:num>
  <w:num w:numId="32">
    <w:abstractNumId w:val="25"/>
  </w:num>
  <w:num w:numId="33">
    <w:abstractNumId w:val="34"/>
  </w:num>
  <w:num w:numId="34">
    <w:abstractNumId w:val="12"/>
  </w:num>
  <w:num w:numId="35">
    <w:abstractNumId w:val="33"/>
  </w:num>
  <w:num w:numId="36">
    <w:abstractNumId w:val="33"/>
  </w:num>
  <w:num w:numId="37">
    <w:abstractNumId w:val="33"/>
  </w:num>
  <w:num w:numId="38">
    <w:abstractNumId w:val="33"/>
  </w:num>
  <w:num w:numId="39">
    <w:abstractNumId w:val="33"/>
  </w:num>
  <w:num w:numId="40">
    <w:abstractNumId w:val="33"/>
  </w:num>
  <w:num w:numId="41">
    <w:abstractNumId w:val="33"/>
  </w:num>
  <w:num w:numId="42">
    <w:abstractNumId w:val="6"/>
  </w:num>
  <w:num w:numId="43">
    <w:abstractNumId w:val="1"/>
  </w:num>
  <w:num w:numId="44">
    <w:abstractNumId w:val="14"/>
  </w:num>
  <w:num w:numId="45">
    <w:abstractNumId w:val="15"/>
  </w:num>
  <w:num w:numId="46">
    <w:abstractNumId w:val="37"/>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dZiPw+zEIJfcvxIIF488NiTI1av/xXkShV6tBzqC4/F62bH/5xkQin/TVs/4oF0Z0iOITenFUhXF8JAt/rnyEw==" w:salt="nwgTL5+RvSJF8YJIT47iO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42"/>
    <w:rsid w:val="0000040A"/>
    <w:rsid w:val="00000A94"/>
    <w:rsid w:val="00001972"/>
    <w:rsid w:val="00001D9A"/>
    <w:rsid w:val="00007B3A"/>
    <w:rsid w:val="000107E0"/>
    <w:rsid w:val="00011FDE"/>
    <w:rsid w:val="00012FFD"/>
    <w:rsid w:val="00014162"/>
    <w:rsid w:val="00014340"/>
    <w:rsid w:val="00016943"/>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9E6"/>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4E3D"/>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0988"/>
    <w:rsid w:val="0020107D"/>
    <w:rsid w:val="00202AA4"/>
    <w:rsid w:val="002031F7"/>
    <w:rsid w:val="002040E6"/>
    <w:rsid w:val="0020527B"/>
    <w:rsid w:val="00205F2C"/>
    <w:rsid w:val="00210B15"/>
    <w:rsid w:val="002142EA"/>
    <w:rsid w:val="002204BB"/>
    <w:rsid w:val="00221B79"/>
    <w:rsid w:val="00221C6B"/>
    <w:rsid w:val="00224E00"/>
    <w:rsid w:val="0022536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57B"/>
    <w:rsid w:val="002C1E06"/>
    <w:rsid w:val="002C1E1C"/>
    <w:rsid w:val="002C3F07"/>
    <w:rsid w:val="002C5278"/>
    <w:rsid w:val="002C7EBB"/>
    <w:rsid w:val="002D06C1"/>
    <w:rsid w:val="002D42B5"/>
    <w:rsid w:val="002D4F1A"/>
    <w:rsid w:val="002D6EC6"/>
    <w:rsid w:val="002D79AC"/>
    <w:rsid w:val="002E039D"/>
    <w:rsid w:val="002E4D5A"/>
    <w:rsid w:val="002E5761"/>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0DD2"/>
    <w:rsid w:val="003615D2"/>
    <w:rsid w:val="0036429C"/>
    <w:rsid w:val="00364A53"/>
    <w:rsid w:val="003654CB"/>
    <w:rsid w:val="00365AA9"/>
    <w:rsid w:val="00365F86"/>
    <w:rsid w:val="00365F87"/>
    <w:rsid w:val="00366E89"/>
    <w:rsid w:val="003705F4"/>
    <w:rsid w:val="00370D58"/>
    <w:rsid w:val="00371316"/>
    <w:rsid w:val="003736C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786"/>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4E8C"/>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15C"/>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57A3"/>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86D"/>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6D9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2FB"/>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4262"/>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2C7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132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6EA"/>
    <w:rsid w:val="00BA263B"/>
    <w:rsid w:val="00BA42B2"/>
    <w:rsid w:val="00BA58D4"/>
    <w:rsid w:val="00BA5B9E"/>
    <w:rsid w:val="00BA7C9A"/>
    <w:rsid w:val="00BB1D3E"/>
    <w:rsid w:val="00BB5F8F"/>
    <w:rsid w:val="00BB657A"/>
    <w:rsid w:val="00BC1A4E"/>
    <w:rsid w:val="00BC5DC7"/>
    <w:rsid w:val="00BC6B8B"/>
    <w:rsid w:val="00BC73D8"/>
    <w:rsid w:val="00BD0E73"/>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3B2D"/>
    <w:rsid w:val="00C24C8D"/>
    <w:rsid w:val="00C25FE2"/>
    <w:rsid w:val="00C25FEF"/>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C08"/>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6A4"/>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5BC7"/>
    <w:rsid w:val="00DB66CA"/>
    <w:rsid w:val="00DB6BCA"/>
    <w:rsid w:val="00DB73F7"/>
    <w:rsid w:val="00DC0321"/>
    <w:rsid w:val="00DC3067"/>
    <w:rsid w:val="00DC370B"/>
    <w:rsid w:val="00DC5B90"/>
    <w:rsid w:val="00DD00FF"/>
    <w:rsid w:val="00DD0619"/>
    <w:rsid w:val="00DD07FB"/>
    <w:rsid w:val="00DD25C6"/>
    <w:rsid w:val="00DD4FE5"/>
    <w:rsid w:val="00DD514D"/>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D42"/>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77BC2"/>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5468"/>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776"/>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01845"/>
  <w15:docId w15:val="{DA72DC40-E9B9-44A9-90CB-AB437B76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
    <w:name w:val="Normal"/>
    <w:qFormat/>
    <w:rsid w:val="0023482A"/>
    <w:pPr>
      <w:widowControl w:val="0"/>
      <w:adjustRightInd w:val="0"/>
      <w:spacing w:line="400" w:lineRule="exact"/>
      <w:jc w:val="both"/>
    </w:pPr>
    <w:rPr>
      <w:kern w:val="2"/>
      <w:sz w:val="21"/>
      <w:szCs w:val="21"/>
    </w:rPr>
  </w:style>
  <w:style w:type="paragraph" w:styleId="1">
    <w:name w:val="heading 1"/>
    <w:basedOn w:val="affff"/>
    <w:next w:val="affff"/>
    <w:link w:val="10"/>
    <w:qFormat/>
    <w:rsid w:val="00D4734F"/>
    <w:pPr>
      <w:keepNext/>
      <w:keepLines/>
      <w:spacing w:before="340" w:after="330" w:line="578" w:lineRule="auto"/>
      <w:outlineLvl w:val="0"/>
    </w:pPr>
    <w:rPr>
      <w:b/>
      <w:bCs/>
      <w:kern w:val="44"/>
      <w:sz w:val="44"/>
      <w:szCs w:val="44"/>
    </w:rPr>
  </w:style>
  <w:style w:type="paragraph" w:styleId="22">
    <w:name w:val="heading 2"/>
    <w:basedOn w:val="affff"/>
    <w:next w:val="affff"/>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0"/>
    <w:qFormat/>
    <w:rsid w:val="00D4734F"/>
    <w:pPr>
      <w:keepNext/>
      <w:keepLines/>
      <w:spacing w:before="260" w:after="260" w:line="416" w:lineRule="auto"/>
      <w:outlineLvl w:val="2"/>
    </w:pPr>
    <w:rPr>
      <w:b/>
      <w:bCs/>
      <w:sz w:val="32"/>
      <w:szCs w:val="32"/>
    </w:rPr>
  </w:style>
  <w:style w:type="paragraph" w:styleId="4">
    <w:name w:val="heading 4"/>
    <w:basedOn w:val="affff"/>
    <w:next w:val="affff"/>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0"/>
    <w:qFormat/>
    <w:rsid w:val="00D4734F"/>
    <w:pPr>
      <w:keepNext/>
      <w:keepLines/>
      <w:adjustRightInd/>
      <w:spacing w:before="280" w:after="290" w:line="376" w:lineRule="auto"/>
      <w:outlineLvl w:val="4"/>
    </w:pPr>
    <w:rPr>
      <w:b/>
      <w:bCs/>
      <w:sz w:val="28"/>
      <w:szCs w:val="28"/>
    </w:rPr>
  </w:style>
  <w:style w:type="paragraph" w:styleId="6">
    <w:name w:val="heading 6"/>
    <w:basedOn w:val="affff"/>
    <w:next w:val="affff"/>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0"/>
    <w:qFormat/>
    <w:rsid w:val="00D4734F"/>
    <w:pPr>
      <w:keepNext/>
      <w:keepLines/>
      <w:adjustRightInd/>
      <w:spacing w:before="240" w:after="64" w:line="320" w:lineRule="auto"/>
      <w:outlineLvl w:val="6"/>
    </w:pPr>
    <w:rPr>
      <w:b/>
      <w:bCs/>
      <w:sz w:val="24"/>
      <w:szCs w:val="24"/>
    </w:rPr>
  </w:style>
  <w:style w:type="paragraph" w:styleId="8">
    <w:name w:val="heading 8"/>
    <w:basedOn w:val="affff"/>
    <w:next w:val="affff"/>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0"/>
    <w:qFormat/>
    <w:rsid w:val="00D4734F"/>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3">
    <w:name w:val="header"/>
    <w:basedOn w:val="affff"/>
    <w:link w:val="affff4"/>
    <w:uiPriority w:val="99"/>
    <w:rsid w:val="00D4734F"/>
    <w:pPr>
      <w:tabs>
        <w:tab w:val="center" w:pos="4153"/>
        <w:tab w:val="right" w:pos="8306"/>
      </w:tabs>
      <w:adjustRightInd/>
      <w:snapToGrid w:val="0"/>
      <w:jc w:val="center"/>
    </w:pPr>
    <w:rPr>
      <w:sz w:val="18"/>
      <w:szCs w:val="18"/>
    </w:rPr>
  </w:style>
  <w:style w:type="character" w:customStyle="1" w:styleId="affff4">
    <w:name w:val="页眉 字符"/>
    <w:link w:val="affff3"/>
    <w:uiPriority w:val="99"/>
    <w:rsid w:val="00D86DB7"/>
    <w:rPr>
      <w:rFonts w:ascii="Times New Roman" w:eastAsia="宋体" w:hAnsi="Times New Roman" w:cs="Times New Roman"/>
      <w:sz w:val="18"/>
      <w:szCs w:val="18"/>
    </w:rPr>
  </w:style>
  <w:style w:type="paragraph" w:styleId="affff5">
    <w:name w:val="footer"/>
    <w:basedOn w:val="affff"/>
    <w:link w:val="affff6"/>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6">
    <w:name w:val="页脚 字符"/>
    <w:link w:val="affff5"/>
    <w:uiPriority w:val="99"/>
    <w:rsid w:val="00D86DB7"/>
    <w:rPr>
      <w:rFonts w:ascii="宋体" w:eastAsia="宋体" w:hAnsi="Times New Roman" w:cs="Times New Roman"/>
      <w:sz w:val="18"/>
      <w:szCs w:val="18"/>
    </w:rPr>
  </w:style>
  <w:style w:type="paragraph" w:styleId="affff7">
    <w:name w:val="Balloon Text"/>
    <w:basedOn w:val="affff"/>
    <w:link w:val="affff8"/>
    <w:uiPriority w:val="99"/>
    <w:semiHidden/>
    <w:unhideWhenUsed/>
    <w:rsid w:val="00153C7E"/>
    <w:rPr>
      <w:sz w:val="18"/>
      <w:szCs w:val="18"/>
    </w:rPr>
  </w:style>
  <w:style w:type="character" w:customStyle="1" w:styleId="affff8">
    <w:name w:val="批注框文本 字符"/>
    <w:link w:val="affff7"/>
    <w:uiPriority w:val="99"/>
    <w:semiHidden/>
    <w:rsid w:val="00153C7E"/>
    <w:rPr>
      <w:sz w:val="18"/>
      <w:szCs w:val="18"/>
    </w:rPr>
  </w:style>
  <w:style w:type="paragraph" w:styleId="affff9">
    <w:name w:val="Quote"/>
    <w:basedOn w:val="affff"/>
    <w:next w:val="affff"/>
    <w:link w:val="affffa"/>
    <w:uiPriority w:val="29"/>
    <w:qFormat/>
    <w:rsid w:val="00D4734F"/>
    <w:rPr>
      <w:i/>
      <w:iCs/>
      <w:color w:val="000000"/>
    </w:rPr>
  </w:style>
  <w:style w:type="character" w:customStyle="1" w:styleId="affffa">
    <w:name w:val="引用 字符"/>
    <w:link w:val="affff9"/>
    <w:uiPriority w:val="29"/>
    <w:rsid w:val="00D4734F"/>
    <w:rPr>
      <w:i/>
      <w:iCs/>
      <w:color w:val="000000"/>
    </w:rPr>
  </w:style>
  <w:style w:type="character" w:styleId="affffb">
    <w:name w:val="Strong"/>
    <w:uiPriority w:val="22"/>
    <w:qFormat/>
    <w:rsid w:val="00D4734F"/>
    <w:rPr>
      <w:b/>
      <w:bCs/>
    </w:rPr>
  </w:style>
  <w:style w:type="character" w:styleId="affffc">
    <w:name w:val="Emphasis"/>
    <w:uiPriority w:val="20"/>
    <w:qFormat/>
    <w:rsid w:val="00D4734F"/>
    <w:rPr>
      <w:i/>
      <w:iCs/>
    </w:rPr>
  </w:style>
  <w:style w:type="paragraph" w:styleId="affffd">
    <w:name w:val="Title"/>
    <w:basedOn w:val="affff"/>
    <w:link w:val="affffe"/>
    <w:qFormat/>
    <w:rsid w:val="00D4734F"/>
    <w:pPr>
      <w:spacing w:before="240" w:after="60"/>
      <w:jc w:val="center"/>
      <w:outlineLvl w:val="0"/>
    </w:pPr>
    <w:rPr>
      <w:rFonts w:ascii="Arial" w:hAnsi="Arial" w:cs="Arial"/>
      <w:b/>
      <w:bCs/>
      <w:sz w:val="32"/>
      <w:szCs w:val="32"/>
    </w:rPr>
  </w:style>
  <w:style w:type="character" w:customStyle="1" w:styleId="affffe">
    <w:name w:val="标题 字符"/>
    <w:link w:val="affffd"/>
    <w:rsid w:val="00D4734F"/>
    <w:rPr>
      <w:rFonts w:ascii="Arial" w:eastAsia="宋体" w:hAnsi="Arial" w:cs="Arial"/>
      <w:b/>
      <w:bCs/>
      <w:sz w:val="32"/>
      <w:szCs w:val="32"/>
    </w:rPr>
  </w:style>
  <w:style w:type="paragraph" w:customStyle="1" w:styleId="afffff">
    <w:name w:val="标准标志"/>
    <w:next w:val="affff"/>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f"/>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rsid w:val="00324D2A"/>
    <w:pPr>
      <w:ind w:left="198"/>
    </w:pPr>
    <w:rPr>
      <w:rFonts w:ascii="宋体" w:hAnsi="Times New Roman"/>
      <w:sz w:val="18"/>
    </w:rPr>
  </w:style>
  <w:style w:type="paragraph" w:customStyle="1" w:styleId="afffff2">
    <w:name w:val="标准文件_页脚奇数页"/>
    <w:rsid w:val="00C94DF2"/>
    <w:pPr>
      <w:ind w:right="227"/>
      <w:jc w:val="right"/>
    </w:pPr>
    <w:rPr>
      <w:rFonts w:ascii="宋体" w:hAnsi="Times New Roman"/>
      <w:sz w:val="18"/>
    </w:rPr>
  </w:style>
  <w:style w:type="paragraph" w:customStyle="1" w:styleId="afffff3">
    <w:name w:val="标准书眉一"/>
    <w:rsid w:val="00D4734F"/>
    <w:pPr>
      <w:jc w:val="both"/>
    </w:pPr>
    <w:rPr>
      <w:rFonts w:ascii="Times New Roman" w:hAnsi="Times New Roman"/>
    </w:rPr>
  </w:style>
  <w:style w:type="paragraph" w:customStyle="1" w:styleId="ICS">
    <w:name w:val="标准文件_ICS"/>
    <w:basedOn w:val="affff"/>
    <w:rsid w:val="00D4734F"/>
    <w:pPr>
      <w:spacing w:line="0" w:lineRule="atLeast"/>
    </w:pPr>
    <w:rPr>
      <w:rFonts w:ascii="黑体" w:eastAsia="黑体" w:hAnsi="宋体"/>
    </w:rPr>
  </w:style>
  <w:style w:type="paragraph" w:customStyle="1" w:styleId="afffff4">
    <w:name w:val="标准文件_标准正文"/>
    <w:basedOn w:val="affff"/>
    <w:next w:val="afffff5"/>
    <w:rsid w:val="00071CC0"/>
    <w:pPr>
      <w:snapToGrid w:val="0"/>
      <w:ind w:firstLineChars="200" w:firstLine="200"/>
    </w:pPr>
    <w:rPr>
      <w:kern w:val="0"/>
    </w:rPr>
  </w:style>
  <w:style w:type="paragraph" w:customStyle="1" w:styleId="afffff6">
    <w:name w:val="标准文件_版本"/>
    <w:basedOn w:val="afffff4"/>
    <w:rsid w:val="00D4734F"/>
    <w:pPr>
      <w:adjustRightInd/>
      <w:snapToGrid/>
      <w:ind w:firstLineChars="0" w:firstLine="0"/>
    </w:pPr>
    <w:rPr>
      <w:rFonts w:ascii="宋体" w:hAnsi="宋体"/>
      <w:kern w:val="2"/>
    </w:rPr>
  </w:style>
  <w:style w:type="paragraph" w:customStyle="1" w:styleId="afffff7">
    <w:name w:val="标准文件_标准部门"/>
    <w:basedOn w:val="affff"/>
    <w:rsid w:val="00D4734F"/>
    <w:pPr>
      <w:jc w:val="center"/>
    </w:pPr>
    <w:rPr>
      <w:rFonts w:ascii="黑体" w:eastAsia="黑体"/>
      <w:kern w:val="0"/>
      <w:sz w:val="44"/>
    </w:rPr>
  </w:style>
  <w:style w:type="paragraph" w:customStyle="1" w:styleId="afffff8">
    <w:name w:val="标准文件_标准代替"/>
    <w:basedOn w:val="affff"/>
    <w:next w:val="affff"/>
    <w:rsid w:val="00D4734F"/>
    <w:pPr>
      <w:spacing w:line="310" w:lineRule="exact"/>
      <w:jc w:val="right"/>
    </w:pPr>
    <w:rPr>
      <w:rFonts w:ascii="宋体" w:hAnsi="宋体"/>
      <w:kern w:val="0"/>
    </w:rPr>
  </w:style>
  <w:style w:type="paragraph" w:customStyle="1" w:styleId="afffff9">
    <w:name w:val="标准文件_标准名称标题"/>
    <w:basedOn w:val="affff"/>
    <w:next w:val="affff"/>
    <w:rsid w:val="00D4734F"/>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f"/>
    <w:rsid w:val="00D4734F"/>
    <w:pPr>
      <w:tabs>
        <w:tab w:val="center" w:pos="4154"/>
        <w:tab w:val="right" w:pos="8306"/>
      </w:tabs>
      <w:spacing w:after="120"/>
      <w:jc w:val="right"/>
    </w:pPr>
    <w:rPr>
      <w:rFonts w:ascii="黑体" w:eastAsia="黑体" w:hAnsi="宋体"/>
      <w:noProof/>
      <w:sz w:val="21"/>
    </w:rPr>
  </w:style>
  <w:style w:type="paragraph" w:customStyle="1" w:styleId="afffffb">
    <w:name w:val="标准文件_页眉偶数页"/>
    <w:basedOn w:val="afffffa"/>
    <w:next w:val="affff"/>
    <w:rsid w:val="00D4734F"/>
    <w:pPr>
      <w:jc w:val="left"/>
    </w:pPr>
  </w:style>
  <w:style w:type="paragraph" w:customStyle="1" w:styleId="afffffc">
    <w:name w:val="标准文件_参考文献标题"/>
    <w:basedOn w:val="affff"/>
    <w:next w:val="affff"/>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5">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5"/>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sid w:val="00D4734F"/>
    <w:rPr>
      <w:rFonts w:ascii="黑体" w:eastAsia="黑体"/>
      <w:spacing w:val="0"/>
      <w:w w:val="100"/>
      <w:position w:val="3"/>
      <w:sz w:val="28"/>
    </w:rPr>
  </w:style>
  <w:style w:type="paragraph" w:customStyle="1" w:styleId="ad">
    <w:name w:val="标准文件_方框数字列项"/>
    <w:basedOn w:val="afffff5"/>
    <w:rsid w:val="00E90391"/>
    <w:pPr>
      <w:numPr>
        <w:numId w:val="3"/>
      </w:numPr>
      <w:ind w:firstLineChars="0" w:firstLine="0"/>
    </w:pPr>
  </w:style>
  <w:style w:type="paragraph" w:customStyle="1" w:styleId="afffffe">
    <w:name w:val="标准文件_封面标准编号"/>
    <w:basedOn w:val="affff"/>
    <w:next w:val="afffff8"/>
    <w:rsid w:val="00D4734F"/>
    <w:pPr>
      <w:spacing w:line="310" w:lineRule="exact"/>
      <w:jc w:val="right"/>
    </w:pPr>
    <w:rPr>
      <w:rFonts w:ascii="黑体" w:eastAsia="黑体"/>
      <w:kern w:val="0"/>
      <w:sz w:val="28"/>
    </w:rPr>
  </w:style>
  <w:style w:type="paragraph" w:customStyle="1" w:styleId="affffff">
    <w:name w:val="标准文件_封面标准分类号"/>
    <w:basedOn w:val="affff"/>
    <w:rsid w:val="00D4734F"/>
    <w:rPr>
      <w:rFonts w:ascii="黑体" w:eastAsia="黑体"/>
      <w:b/>
      <w:kern w:val="0"/>
      <w:sz w:val="28"/>
    </w:rPr>
  </w:style>
  <w:style w:type="paragraph" w:customStyle="1" w:styleId="affffff0">
    <w:name w:val="标准文件_封面标准名称"/>
    <w:basedOn w:val="affff"/>
    <w:rsid w:val="00D4734F"/>
    <w:pPr>
      <w:spacing w:line="240" w:lineRule="auto"/>
      <w:jc w:val="center"/>
    </w:pPr>
    <w:rPr>
      <w:rFonts w:ascii="黑体" w:eastAsia="黑体"/>
      <w:kern w:val="0"/>
      <w:sz w:val="52"/>
    </w:rPr>
  </w:style>
  <w:style w:type="paragraph" w:customStyle="1" w:styleId="affffff1">
    <w:name w:val="标准文件_封面标准英文名称"/>
    <w:basedOn w:val="affff"/>
    <w:rsid w:val="00D4734F"/>
    <w:pPr>
      <w:spacing w:line="240" w:lineRule="auto"/>
      <w:jc w:val="center"/>
    </w:pPr>
    <w:rPr>
      <w:rFonts w:ascii="黑体" w:eastAsia="黑体"/>
      <w:b/>
      <w:sz w:val="28"/>
    </w:rPr>
  </w:style>
  <w:style w:type="paragraph" w:customStyle="1" w:styleId="affffff2">
    <w:name w:val="标准文件_封面发布日期"/>
    <w:basedOn w:val="affff"/>
    <w:rsid w:val="00D4734F"/>
    <w:pPr>
      <w:spacing w:line="310" w:lineRule="exact"/>
    </w:pPr>
    <w:rPr>
      <w:rFonts w:ascii="黑体" w:eastAsia="黑体"/>
      <w:kern w:val="0"/>
      <w:sz w:val="28"/>
    </w:rPr>
  </w:style>
  <w:style w:type="paragraph" w:customStyle="1" w:styleId="affffff3">
    <w:name w:val="标准文件_封面密级"/>
    <w:basedOn w:val="affff"/>
    <w:rsid w:val="00D4734F"/>
    <w:rPr>
      <w:rFonts w:eastAsia="黑体"/>
      <w:sz w:val="32"/>
    </w:rPr>
  </w:style>
  <w:style w:type="paragraph" w:customStyle="1" w:styleId="affffff4">
    <w:name w:val="标准文件_封面实施日期"/>
    <w:basedOn w:val="affff"/>
    <w:rsid w:val="00D4734F"/>
    <w:pPr>
      <w:spacing w:line="310" w:lineRule="exact"/>
      <w:jc w:val="right"/>
    </w:pPr>
    <w:rPr>
      <w:rFonts w:ascii="黑体" w:eastAsia="黑体"/>
      <w:sz w:val="28"/>
    </w:rPr>
  </w:style>
  <w:style w:type="paragraph" w:customStyle="1" w:styleId="affffff5">
    <w:name w:val="标准文件_封面抬头"/>
    <w:basedOn w:val="afffff5"/>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5"/>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5"/>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c">
    <w:name w:val="标准文件_附录一级条标题"/>
    <w:next w:val="afffff5"/>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5"/>
    <w:rsid w:val="002A5977"/>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5"/>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5"/>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5"/>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f5"/>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7"/>
    <w:rsid w:val="00D4734F"/>
    <w:pPr>
      <w:numPr>
        <w:numId w:val="4"/>
      </w:numPr>
      <w:tabs>
        <w:tab w:val="left" w:pos="6406"/>
      </w:tabs>
      <w:spacing w:before="220" w:after="320"/>
      <w:jc w:val="center"/>
      <w:outlineLvl w:val="0"/>
    </w:pPr>
    <w:rPr>
      <w:rFonts w:ascii="黑体" w:eastAsia="黑体" w:hAnsi="Times New Roman"/>
      <w:sz w:val="21"/>
    </w:rPr>
  </w:style>
  <w:style w:type="paragraph" w:styleId="affffff7">
    <w:name w:val="Body Text"/>
    <w:basedOn w:val="affff"/>
    <w:link w:val="affffff8"/>
    <w:rsid w:val="00D4734F"/>
    <w:pPr>
      <w:spacing w:after="120"/>
    </w:pPr>
  </w:style>
  <w:style w:type="character" w:customStyle="1" w:styleId="affffff8">
    <w:name w:val="正文文本 字符"/>
    <w:link w:val="affffff7"/>
    <w:rsid w:val="00D4734F"/>
    <w:rPr>
      <w:rFonts w:ascii="Times New Roman" w:eastAsia="宋体" w:hAnsi="Times New Roman" w:cs="Times New Roman"/>
      <w:szCs w:val="20"/>
    </w:rPr>
  </w:style>
  <w:style w:type="paragraph" w:customStyle="1" w:styleId="affffff9">
    <w:name w:val="标准文件_附录章标题"/>
    <w:next w:val="afffff5"/>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5"/>
    <w:next w:val="afffff5"/>
    <w:rsid w:val="00D4734F"/>
    <w:pPr>
      <w:ind w:leftChars="200" w:left="488" w:hangingChars="290" w:hanging="289"/>
    </w:pPr>
  </w:style>
  <w:style w:type="paragraph" w:customStyle="1" w:styleId="a6">
    <w:name w:val="标准文件_前言、引言标题"/>
    <w:next w:val="affff"/>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6"/>
    <w:next w:val="afffff5"/>
    <w:rsid w:val="00C643F9"/>
    <w:pPr>
      <w:spacing w:line="460" w:lineRule="exact"/>
    </w:pPr>
  </w:style>
  <w:style w:type="paragraph" w:customStyle="1" w:styleId="affffffc">
    <w:name w:val="标准文件_目录标题"/>
    <w:basedOn w:val="affff"/>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tabs>
        <w:tab w:val="num" w:pos="839"/>
      </w:tabs>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7">
    <w:name w:val="标准文件_三级条标题"/>
    <w:basedOn w:val="afff6"/>
    <w:next w:val="afffff5"/>
    <w:rsid w:val="0055013B"/>
    <w:pPr>
      <w:widowControl/>
      <w:numPr>
        <w:ilvl w:val="4"/>
      </w:numPr>
      <w:outlineLvl w:val="3"/>
    </w:pPr>
  </w:style>
  <w:style w:type="character" w:styleId="affffffd">
    <w:name w:val="Subtle Reference"/>
    <w:uiPriority w:val="31"/>
    <w:qFormat/>
    <w:rsid w:val="001F69B4"/>
    <w:rPr>
      <w:smallCaps/>
      <w:color w:val="C0504D"/>
      <w:u w:val="single"/>
    </w:rPr>
  </w:style>
  <w:style w:type="paragraph" w:customStyle="1" w:styleId="affffffe">
    <w:name w:val="标准文件_示例后续"/>
    <w:basedOn w:val="affff"/>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19"/>
      </w:numPr>
      <w:jc w:val="both"/>
    </w:pPr>
    <w:rPr>
      <w:rFonts w:ascii="宋体" w:hAnsi="宋体"/>
      <w:sz w:val="21"/>
    </w:rPr>
  </w:style>
  <w:style w:type="paragraph" w:customStyle="1" w:styleId="afff8">
    <w:name w:val="标准文件_四级条标题"/>
    <w:next w:val="afffff5"/>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f">
    <w:name w:val="footnote text"/>
    <w:basedOn w:val="affff"/>
    <w:next w:val="affff"/>
    <w:link w:val="afffffff0"/>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f0">
    <w:name w:val="脚注文本 字符"/>
    <w:link w:val="afffffff"/>
    <w:semiHidden/>
    <w:rsid w:val="00D4734F"/>
    <w:rPr>
      <w:rFonts w:ascii="宋体" w:eastAsia="宋体" w:hAnsi="Times New Roman" w:cs="Times New Roman"/>
      <w:sz w:val="18"/>
      <w:szCs w:val="18"/>
    </w:rPr>
  </w:style>
  <w:style w:type="paragraph" w:customStyle="1" w:styleId="afffffff1">
    <w:name w:val="标准文件_条文脚注"/>
    <w:basedOn w:val="afffffff"/>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f"/>
    <w:next w:val="afffff5"/>
    <w:rsid w:val="0096381A"/>
    <w:pPr>
      <w:numPr>
        <w:numId w:val="21"/>
      </w:numPr>
      <w:spacing w:line="240" w:lineRule="auto"/>
      <w:jc w:val="left"/>
    </w:pPr>
    <w:rPr>
      <w:rFonts w:ascii="宋体" w:hAnsi="宋体"/>
      <w:sz w:val="18"/>
    </w:rPr>
  </w:style>
  <w:style w:type="character" w:styleId="afffffff2">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3">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f5"/>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5"/>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5"/>
    <w:rsid w:val="0055013B"/>
    <w:pPr>
      <w:numPr>
        <w:ilvl w:val="2"/>
      </w:numPr>
      <w:spacing w:beforeLines="50" w:before="50" w:afterLines="50" w:after="50"/>
      <w:outlineLvl w:val="1"/>
    </w:pPr>
  </w:style>
  <w:style w:type="paragraph" w:customStyle="1" w:styleId="afffffff4">
    <w:name w:val="标准文件_一致程度"/>
    <w:basedOn w:val="affff"/>
    <w:rsid w:val="00D4734F"/>
    <w:pPr>
      <w:spacing w:line="440" w:lineRule="exact"/>
      <w:jc w:val="center"/>
    </w:pPr>
    <w:rPr>
      <w:sz w:val="28"/>
    </w:rPr>
  </w:style>
  <w:style w:type="paragraph" w:customStyle="1" w:styleId="afffffff5">
    <w:name w:val="标准文件_引言标题"/>
    <w:next w:val="affff"/>
    <w:rsid w:val="00D4734F"/>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4"/>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f"/>
    <w:next w:val="afffff5"/>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5"/>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f"/>
    <w:next w:val="afffff4"/>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5"/>
    <w:rsid w:val="00970CDC"/>
    <w:pPr>
      <w:numPr>
        <w:numId w:val="11"/>
      </w:numPr>
      <w:spacing w:beforeLines="50" w:before="50" w:afterLines="50" w:after="50"/>
      <w:jc w:val="center"/>
    </w:pPr>
    <w:rPr>
      <w:rFonts w:ascii="黑体" w:eastAsia="黑体" w:hAnsi="Times New Roman"/>
      <w:sz w:val="21"/>
    </w:rPr>
  </w:style>
  <w:style w:type="paragraph" w:customStyle="1" w:styleId="afffd">
    <w:name w:val="标准文件_正文英文表标题"/>
    <w:next w:val="afffff5"/>
    <w:rsid w:val="00D4734F"/>
    <w:pPr>
      <w:numPr>
        <w:numId w:val="12"/>
      </w:numPr>
      <w:jc w:val="center"/>
    </w:pPr>
    <w:rPr>
      <w:rFonts w:ascii="黑体" w:eastAsia="黑体" w:hAnsi="Times New Roman"/>
      <w:sz w:val="21"/>
    </w:rPr>
  </w:style>
  <w:style w:type="paragraph" w:customStyle="1" w:styleId="aff1">
    <w:name w:val="标准文件_正文英文图标题"/>
    <w:next w:val="afffff5"/>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f8">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
    <w:rsid w:val="00D4734F"/>
    <w:pPr>
      <w:numPr>
        <w:ilvl w:val="3"/>
        <w:numId w:val="15"/>
      </w:numPr>
      <w:adjustRightInd/>
      <w:spacing w:line="240" w:lineRule="auto"/>
    </w:pPr>
    <w:rPr>
      <w:rFonts w:ascii="宋体" w:hAnsi="宋体"/>
      <w:szCs w:val="24"/>
    </w:rPr>
  </w:style>
  <w:style w:type="paragraph" w:customStyle="1" w:styleId="afffffff9">
    <w:name w:val="发布部门"/>
    <w:next w:val="afffff5"/>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f"/>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rsid w:val="00D4734F"/>
    <w:pPr>
      <w:spacing w:before="180" w:line="180" w:lineRule="exact"/>
      <w:jc w:val="center"/>
    </w:pPr>
    <w:rPr>
      <w:rFonts w:ascii="宋体" w:hAnsi="Times New Roman"/>
      <w:sz w:val="21"/>
    </w:rPr>
  </w:style>
  <w:style w:type="paragraph" w:customStyle="1" w:styleId="afffffffe">
    <w:name w:val="封面标准文稿类别"/>
    <w:rsid w:val="00D4734F"/>
    <w:pPr>
      <w:spacing w:before="440" w:line="400" w:lineRule="exact"/>
      <w:jc w:val="center"/>
    </w:pPr>
    <w:rPr>
      <w:rFonts w:ascii="宋体" w:hAnsi="Times New Roman"/>
      <w:sz w:val="24"/>
    </w:rPr>
  </w:style>
  <w:style w:type="paragraph" w:customStyle="1" w:styleId="affffffff">
    <w:name w:val="封面标准英文名称"/>
    <w:rsid w:val="00815419"/>
    <w:pPr>
      <w:widowControl w:val="0"/>
      <w:spacing w:line="360" w:lineRule="exact"/>
      <w:jc w:val="center"/>
    </w:pPr>
    <w:rPr>
      <w:rFonts w:ascii="Times New Roman" w:hAnsi="Times New Roman"/>
      <w:sz w:val="28"/>
    </w:rPr>
  </w:style>
  <w:style w:type="paragraph" w:customStyle="1" w:styleId="affffffff0">
    <w:name w:val="封面一致性程度标识"/>
    <w:rsid w:val="00D4734F"/>
    <w:pPr>
      <w:spacing w:before="440" w:line="440" w:lineRule="exact"/>
      <w:jc w:val="center"/>
    </w:pPr>
    <w:rPr>
      <w:rFonts w:ascii="Times New Roman" w:hAnsi="Times New Roman"/>
      <w:sz w:val="28"/>
    </w:rPr>
  </w:style>
  <w:style w:type="paragraph" w:customStyle="1" w:styleId="affffffff1">
    <w:name w:val="封面正文"/>
    <w:rsid w:val="00D4734F"/>
    <w:pPr>
      <w:jc w:val="both"/>
    </w:pPr>
    <w:rPr>
      <w:rFonts w:ascii="Times New Roman" w:hAnsi="Times New Roman"/>
    </w:rPr>
  </w:style>
  <w:style w:type="paragraph" w:customStyle="1" w:styleId="affffffff2">
    <w:name w:val="附录二级无标题条"/>
    <w:basedOn w:val="affff"/>
    <w:next w:val="afffff5"/>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5"/>
    <w:rsid w:val="00D4734F"/>
    <w:pPr>
      <w:outlineLvl w:val="4"/>
    </w:pPr>
  </w:style>
  <w:style w:type="paragraph" w:customStyle="1" w:styleId="affffffff4">
    <w:name w:val="附录四级无标题条"/>
    <w:basedOn w:val="affffffff3"/>
    <w:next w:val="afffff5"/>
    <w:rsid w:val="00D4734F"/>
    <w:pPr>
      <w:outlineLvl w:val="5"/>
    </w:pPr>
  </w:style>
  <w:style w:type="paragraph" w:customStyle="1" w:styleId="affffffff5">
    <w:name w:val="附录图"/>
    <w:next w:val="afffff5"/>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f6">
    <w:name w:val="附录五级无标题条"/>
    <w:basedOn w:val="affffffff4"/>
    <w:next w:val="afffff5"/>
    <w:rsid w:val="00D4734F"/>
    <w:pPr>
      <w:outlineLvl w:val="6"/>
    </w:pPr>
  </w:style>
  <w:style w:type="paragraph" w:customStyle="1" w:styleId="affffffff7">
    <w:name w:val="附录性质"/>
    <w:basedOn w:val="affff"/>
    <w:rsid w:val="00D4734F"/>
    <w:pPr>
      <w:widowControl/>
      <w:adjustRightInd/>
      <w:jc w:val="center"/>
    </w:pPr>
    <w:rPr>
      <w:rFonts w:ascii="黑体" w:eastAsia="黑体"/>
    </w:rPr>
  </w:style>
  <w:style w:type="paragraph" w:customStyle="1" w:styleId="affffffff8">
    <w:name w:val="附录一级无标题条"/>
    <w:basedOn w:val="affffff9"/>
    <w:next w:val="afffff5"/>
    <w:rsid w:val="00D4734F"/>
    <w:pPr>
      <w:autoSpaceDN w:val="0"/>
      <w:outlineLvl w:val="2"/>
    </w:pPr>
    <w:rPr>
      <w:rFonts w:ascii="宋体" w:eastAsia="宋体" w:hAnsi="宋体"/>
    </w:rPr>
  </w:style>
  <w:style w:type="character" w:customStyle="1" w:styleId="affffffff9">
    <w:name w:val="个人答复风格"/>
    <w:rsid w:val="00D4734F"/>
    <w:rPr>
      <w:rFonts w:ascii="Arial" w:eastAsia="宋体" w:hAnsi="Arial" w:cs="Arial"/>
      <w:color w:val="auto"/>
      <w:spacing w:val="0"/>
      <w:sz w:val="20"/>
    </w:rPr>
  </w:style>
  <w:style w:type="character" w:customStyle="1" w:styleId="affffffffa">
    <w:name w:val="个人撰写风格"/>
    <w:rsid w:val="00D4734F"/>
    <w:rPr>
      <w:rFonts w:ascii="Arial" w:eastAsia="宋体" w:hAnsi="Arial" w:cs="Arial"/>
      <w:color w:val="auto"/>
      <w:spacing w:val="0"/>
      <w:sz w:val="20"/>
    </w:rPr>
  </w:style>
  <w:style w:type="paragraph" w:customStyle="1" w:styleId="affffffffb">
    <w:name w:val="脚注后续"/>
    <w:rsid w:val="00D4734F"/>
    <w:pPr>
      <w:ind w:leftChars="350" w:left="350"/>
      <w:jc w:val="both"/>
    </w:pPr>
    <w:rPr>
      <w:rFonts w:ascii="宋体" w:hAnsi="Times New Roman"/>
      <w:sz w:val="18"/>
    </w:rPr>
  </w:style>
  <w:style w:type="paragraph" w:customStyle="1" w:styleId="afffe">
    <w:name w:val="列项——"/>
    <w:rsid w:val="00D4734F"/>
    <w:pPr>
      <w:widowControl w:val="0"/>
      <w:numPr>
        <w:numId w:val="14"/>
      </w:numPr>
      <w:jc w:val="both"/>
    </w:pPr>
    <w:rPr>
      <w:rFonts w:ascii="宋体" w:hAnsi="宋体"/>
      <w:sz w:val="21"/>
    </w:rPr>
  </w:style>
  <w:style w:type="paragraph" w:customStyle="1" w:styleId="affffffffc">
    <w:name w:val="列项·"/>
    <w:basedOn w:val="afffff5"/>
    <w:rsid w:val="00D4734F"/>
    <w:pPr>
      <w:tabs>
        <w:tab w:val="left" w:pos="840"/>
      </w:tabs>
    </w:pPr>
  </w:style>
  <w:style w:type="paragraph" w:customStyle="1" w:styleId="affffffffd">
    <w:name w:val="目次、索引正文"/>
    <w:rsid w:val="00D4734F"/>
    <w:pPr>
      <w:spacing w:line="320" w:lineRule="exact"/>
      <w:jc w:val="both"/>
    </w:pPr>
    <w:rPr>
      <w:rFonts w:ascii="宋体" w:hAnsi="Times New Roman"/>
      <w:sz w:val="21"/>
    </w:rPr>
  </w:style>
  <w:style w:type="paragraph" w:customStyle="1" w:styleId="210">
    <w:name w:val="目录 21"/>
    <w:basedOn w:val="affff"/>
    <w:next w:val="affff"/>
    <w:autoRedefine/>
    <w:semiHidden/>
    <w:rsid w:val="00D4734F"/>
    <w:pPr>
      <w:adjustRightInd/>
      <w:spacing w:line="240" w:lineRule="auto"/>
      <w:jc w:val="left"/>
    </w:pPr>
    <w:rPr>
      <w:bCs/>
      <w:iCs/>
    </w:rPr>
  </w:style>
  <w:style w:type="paragraph" w:customStyle="1" w:styleId="31">
    <w:name w:val="目录 31"/>
    <w:basedOn w:val="affff"/>
    <w:next w:val="affff"/>
    <w:autoRedefine/>
    <w:semiHidden/>
    <w:rsid w:val="00D4734F"/>
    <w:pPr>
      <w:spacing w:line="240" w:lineRule="auto"/>
    </w:pPr>
    <w:rPr>
      <w:rFonts w:ascii="宋体" w:hAnsi="宋体"/>
      <w:iCs/>
    </w:rPr>
  </w:style>
  <w:style w:type="paragraph" w:customStyle="1" w:styleId="41">
    <w:name w:val="目录 41"/>
    <w:basedOn w:val="affff"/>
    <w:next w:val="affff"/>
    <w:autoRedefine/>
    <w:semiHidden/>
    <w:rsid w:val="00D4734F"/>
    <w:pPr>
      <w:adjustRightInd/>
      <w:spacing w:line="240" w:lineRule="auto"/>
      <w:jc w:val="left"/>
    </w:pPr>
  </w:style>
  <w:style w:type="paragraph" w:customStyle="1" w:styleId="51">
    <w:name w:val="目录 51"/>
    <w:basedOn w:val="affff"/>
    <w:next w:val="affff"/>
    <w:autoRedefine/>
    <w:semiHidden/>
    <w:rsid w:val="00D4734F"/>
    <w:pPr>
      <w:spacing w:line="240" w:lineRule="auto"/>
    </w:pPr>
    <w:rPr>
      <w:rFonts w:ascii="宋体" w:hAnsi="宋体"/>
    </w:rPr>
  </w:style>
  <w:style w:type="paragraph" w:customStyle="1" w:styleId="61">
    <w:name w:val="目录 61"/>
    <w:basedOn w:val="affff"/>
    <w:next w:val="affff"/>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e">
    <w:name w:val="其他标准称谓"/>
    <w:rsid w:val="00D4734F"/>
    <w:pPr>
      <w:spacing w:line="0" w:lineRule="atLeast"/>
      <w:jc w:val="distribute"/>
    </w:pPr>
    <w:rPr>
      <w:rFonts w:ascii="黑体" w:eastAsia="黑体" w:hAnsi="宋体"/>
      <w:sz w:val="52"/>
    </w:rPr>
  </w:style>
  <w:style w:type="paragraph" w:customStyle="1" w:styleId="afffffffff">
    <w:name w:val="其他发布部门"/>
    <w:basedOn w:val="afffffff9"/>
    <w:rsid w:val="00D4734F"/>
    <w:pPr>
      <w:framePr w:wrap="around"/>
      <w:spacing w:line="0" w:lineRule="atLeast"/>
    </w:pPr>
    <w:rPr>
      <w:rFonts w:ascii="黑体" w:eastAsia="黑体"/>
      <w:b w:val="0"/>
    </w:rPr>
  </w:style>
  <w:style w:type="paragraph" w:customStyle="1" w:styleId="afff3">
    <w:name w:val="前言标题"/>
    <w:next w:val="affff"/>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rsid w:val="00D4734F"/>
    <w:pPr>
      <w:numPr>
        <w:ilvl w:val="4"/>
        <w:numId w:val="15"/>
      </w:numPr>
      <w:adjustRightInd/>
      <w:spacing w:line="240" w:lineRule="auto"/>
    </w:pPr>
    <w:rPr>
      <w:rFonts w:ascii="宋体" w:hAnsi="宋体"/>
      <w:szCs w:val="24"/>
    </w:rPr>
  </w:style>
  <w:style w:type="paragraph" w:customStyle="1" w:styleId="afffffffff0">
    <w:name w:val="实施日期"/>
    <w:basedOn w:val="afffffffa"/>
    <w:rsid w:val="00D4734F"/>
    <w:pPr>
      <w:framePr w:hSpace="0" w:wrap="around" w:xAlign="right"/>
      <w:jc w:val="right"/>
    </w:pPr>
  </w:style>
  <w:style w:type="paragraph" w:customStyle="1" w:styleId="a3">
    <w:name w:val="四级无标题条"/>
    <w:basedOn w:val="affff"/>
    <w:rsid w:val="00D4734F"/>
    <w:pPr>
      <w:numPr>
        <w:ilvl w:val="5"/>
        <w:numId w:val="15"/>
      </w:numPr>
      <w:adjustRightInd/>
      <w:spacing w:line="240" w:lineRule="auto"/>
    </w:pPr>
    <w:rPr>
      <w:rFonts w:ascii="宋体" w:hAnsi="宋体"/>
      <w:szCs w:val="24"/>
    </w:rPr>
  </w:style>
  <w:style w:type="paragraph" w:styleId="afffffffff1">
    <w:name w:val="table of figures"/>
    <w:basedOn w:val="affff"/>
    <w:next w:val="affff"/>
    <w:semiHidden/>
    <w:rsid w:val="00D4734F"/>
    <w:pPr>
      <w:adjustRightInd/>
      <w:spacing w:line="240" w:lineRule="auto"/>
      <w:jc w:val="left"/>
    </w:pPr>
    <w:rPr>
      <w:szCs w:val="24"/>
    </w:rPr>
  </w:style>
  <w:style w:type="paragraph" w:customStyle="1" w:styleId="afffffffff2">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3">
    <w:name w:val="无标题条"/>
    <w:next w:val="afffff5"/>
    <w:rsid w:val="00D4734F"/>
    <w:pPr>
      <w:jc w:val="both"/>
    </w:pPr>
    <w:rPr>
      <w:rFonts w:ascii="宋体" w:hAnsi="宋体"/>
      <w:sz w:val="21"/>
    </w:rPr>
  </w:style>
  <w:style w:type="paragraph" w:customStyle="1" w:styleId="a4">
    <w:name w:val="五级无标题条"/>
    <w:basedOn w:val="affff"/>
    <w:rsid w:val="00D4734F"/>
    <w:pPr>
      <w:numPr>
        <w:ilvl w:val="6"/>
        <w:numId w:val="15"/>
      </w:numPr>
      <w:adjustRightInd/>
    </w:pPr>
    <w:rPr>
      <w:szCs w:val="24"/>
    </w:rPr>
  </w:style>
  <w:style w:type="character" w:styleId="afffffffff4">
    <w:name w:val="page number"/>
    <w:rsid w:val="00D4734F"/>
    <w:rPr>
      <w:rFonts w:ascii="宋体" w:eastAsia="宋体" w:hAnsi="Times New Roman"/>
      <w:sz w:val="18"/>
    </w:rPr>
  </w:style>
  <w:style w:type="paragraph" w:customStyle="1" w:styleId="a0">
    <w:name w:val="一级无标题条"/>
    <w:basedOn w:val="affff"/>
    <w:rsid w:val="00D4734F"/>
    <w:pPr>
      <w:numPr>
        <w:ilvl w:val="2"/>
        <w:numId w:val="15"/>
      </w:numPr>
      <w:adjustRightInd/>
      <w:spacing w:before="10" w:after="10" w:line="240" w:lineRule="auto"/>
    </w:pPr>
    <w:rPr>
      <w:rFonts w:ascii="宋体" w:hAnsi="宋体"/>
      <w:szCs w:val="24"/>
    </w:rPr>
  </w:style>
  <w:style w:type="paragraph" w:styleId="afffffffff5">
    <w:name w:val="Normal Indent"/>
    <w:basedOn w:val="affff"/>
    <w:rsid w:val="00D4734F"/>
    <w:pPr>
      <w:ind w:firstLine="420"/>
    </w:pPr>
  </w:style>
  <w:style w:type="paragraph" w:customStyle="1" w:styleId="afffffffff6">
    <w:name w:val="注:后续"/>
    <w:rsid w:val="00D4734F"/>
    <w:pPr>
      <w:spacing w:line="300" w:lineRule="exact"/>
      <w:ind w:leftChars="400" w:left="600" w:hangingChars="200" w:hanging="200"/>
      <w:jc w:val="both"/>
    </w:pPr>
    <w:rPr>
      <w:rFonts w:ascii="宋体" w:hAnsi="Times New Roman"/>
      <w:sz w:val="18"/>
    </w:rPr>
  </w:style>
  <w:style w:type="paragraph" w:customStyle="1" w:styleId="afffffffff7">
    <w:name w:val="注×:后续"/>
    <w:basedOn w:val="afffffffff6"/>
    <w:rsid w:val="00D4734F"/>
    <w:pPr>
      <w:ind w:leftChars="0" w:left="1406" w:firstLineChars="0" w:hanging="499"/>
    </w:pPr>
  </w:style>
  <w:style w:type="paragraph" w:customStyle="1" w:styleId="afffffffff8">
    <w:name w:val="标准文件_一级无标题"/>
    <w:basedOn w:val="afff5"/>
    <w:qFormat/>
    <w:rsid w:val="00BA263B"/>
    <w:pPr>
      <w:spacing w:beforeLines="0" w:before="0" w:afterLines="0" w:after="0"/>
      <w:outlineLvl w:val="9"/>
    </w:pPr>
    <w:rPr>
      <w:rFonts w:ascii="宋体" w:eastAsia="宋体"/>
    </w:rPr>
  </w:style>
  <w:style w:type="paragraph" w:customStyle="1" w:styleId="afffffffff9">
    <w:name w:val="标准文件_五级无标题"/>
    <w:basedOn w:val="afff9"/>
    <w:qFormat/>
    <w:rsid w:val="00BA263B"/>
    <w:pPr>
      <w:spacing w:beforeLines="0" w:before="0" w:afterLines="0" w:after="0"/>
      <w:outlineLvl w:val="9"/>
    </w:pPr>
    <w:rPr>
      <w:rFonts w:ascii="宋体" w:eastAsia="宋体"/>
    </w:rPr>
  </w:style>
  <w:style w:type="paragraph" w:customStyle="1" w:styleId="afffffffffa">
    <w:name w:val="标准文件_三级无标题"/>
    <w:basedOn w:val="afff7"/>
    <w:qFormat/>
    <w:rsid w:val="00BA263B"/>
    <w:pPr>
      <w:spacing w:beforeLines="0" w:before="0" w:afterLines="0" w:after="0"/>
      <w:outlineLvl w:val="9"/>
    </w:pPr>
    <w:rPr>
      <w:rFonts w:ascii="宋体" w:eastAsia="宋体"/>
    </w:rPr>
  </w:style>
  <w:style w:type="paragraph" w:customStyle="1" w:styleId="afffffffffb">
    <w:name w:val="标准文件_二级无标题"/>
    <w:basedOn w:val="afff6"/>
    <w:qFormat/>
    <w:rsid w:val="00BA263B"/>
    <w:pPr>
      <w:spacing w:beforeLines="0" w:before="0" w:afterLines="0" w:after="0"/>
      <w:outlineLvl w:val="9"/>
    </w:pPr>
    <w:rPr>
      <w:rFonts w:ascii="宋体" w:eastAsia="宋体"/>
    </w:rPr>
  </w:style>
  <w:style w:type="paragraph" w:customStyle="1" w:styleId="afffffffffc">
    <w:name w:val="标准_四级无标题"/>
    <w:basedOn w:val="afff8"/>
    <w:next w:val="afffff5"/>
    <w:qFormat/>
    <w:rsid w:val="00D27582"/>
    <w:rPr>
      <w:rFonts w:eastAsia="宋体"/>
    </w:rPr>
  </w:style>
  <w:style w:type="paragraph" w:customStyle="1" w:styleId="afffffffffd">
    <w:name w:val="标准文件_四级无标题"/>
    <w:basedOn w:val="afff8"/>
    <w:qFormat/>
    <w:rsid w:val="00BA263B"/>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5"/>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5"/>
    <w:rsid w:val="00E34A98"/>
    <w:pPr>
      <w:numPr>
        <w:numId w:val="17"/>
      </w:numPr>
      <w:ind w:firstLineChars="0" w:firstLine="0"/>
    </w:pPr>
    <w:rPr>
      <w:rFonts w:cs="Arial"/>
      <w:szCs w:val="28"/>
    </w:rPr>
  </w:style>
  <w:style w:type="paragraph" w:customStyle="1" w:styleId="afffffffffe">
    <w:name w:val="标准文件_附录标题"/>
    <w:basedOn w:val="affb"/>
    <w:qFormat/>
    <w:rsid w:val="00C9435D"/>
    <w:pPr>
      <w:numPr>
        <w:numId w:val="0"/>
      </w:numPr>
      <w:spacing w:after="280"/>
      <w:outlineLvl w:val="9"/>
    </w:pPr>
  </w:style>
  <w:style w:type="paragraph" w:customStyle="1" w:styleId="affffffffff">
    <w:name w:val="标准文件_二级项"/>
    <w:rsid w:val="00200333"/>
    <w:rPr>
      <w:rFonts w:ascii="宋体" w:hAnsi="Times New Roman"/>
      <w:sz w:val="21"/>
    </w:rPr>
  </w:style>
  <w:style w:type="paragraph" w:customStyle="1" w:styleId="af9">
    <w:name w:val="标准文件_三级项"/>
    <w:basedOn w:val="affff"/>
    <w:rsid w:val="00E82554"/>
    <w:pPr>
      <w:numPr>
        <w:ilvl w:val="2"/>
        <w:numId w:val="28"/>
      </w:numPr>
      <w:spacing w:line="-300" w:lineRule="auto"/>
    </w:pPr>
    <w:rPr>
      <w:rFonts w:ascii="Times New Roman" w:hAnsi="Times New Roman"/>
    </w:rPr>
  </w:style>
  <w:style w:type="paragraph" w:customStyle="1" w:styleId="afff2">
    <w:name w:val="图表脚注说明"/>
    <w:basedOn w:val="affff"/>
    <w:next w:val="afffff5"/>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f0">
    <w:name w:val="标准文件_索引字母"/>
    <w:next w:val="afffff5"/>
    <w:qFormat/>
    <w:rsid w:val="00977D02"/>
    <w:pPr>
      <w:jc w:val="center"/>
    </w:pPr>
    <w:rPr>
      <w:rFonts w:ascii="宋体" w:eastAsia="Times New Roman" w:hAnsi="宋体"/>
      <w:b/>
      <w:kern w:val="2"/>
      <w:sz w:val="21"/>
    </w:rPr>
  </w:style>
  <w:style w:type="paragraph" w:customStyle="1" w:styleId="affffffffff1">
    <w:name w:val="标准文件_附录前"/>
    <w:next w:val="afffff5"/>
    <w:qFormat/>
    <w:rsid w:val="00B56FBE"/>
    <w:pPr>
      <w:spacing w:line="20" w:lineRule="atLeast"/>
      <w:ind w:firstLine="200"/>
    </w:pPr>
    <w:rPr>
      <w:rFonts w:ascii="宋体" w:hAnsi="宋体"/>
      <w:kern w:val="2"/>
      <w:sz w:val="10"/>
    </w:rPr>
  </w:style>
  <w:style w:type="paragraph" w:customStyle="1" w:styleId="affffffffff2">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f3">
    <w:name w:val="标准文件_表格"/>
    <w:basedOn w:val="afffff5"/>
    <w:qFormat/>
    <w:rsid w:val="006D16C4"/>
    <w:pPr>
      <w:ind w:firstLineChars="0" w:firstLine="0"/>
      <w:jc w:val="center"/>
    </w:pPr>
    <w:rPr>
      <w:sz w:val="18"/>
    </w:rPr>
  </w:style>
  <w:style w:type="paragraph" w:customStyle="1" w:styleId="afffc">
    <w:name w:val="标准文件_注："/>
    <w:next w:val="afffff5"/>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4"/>
    <w:rsid w:val="00FA73B1"/>
    <w:pPr>
      <w:widowControl w:val="0"/>
      <w:numPr>
        <w:numId w:val="25"/>
      </w:numPr>
      <w:jc w:val="both"/>
    </w:pPr>
    <w:rPr>
      <w:rFonts w:ascii="宋体" w:hAnsi="Times New Roman"/>
      <w:sz w:val="18"/>
      <w:szCs w:val="18"/>
    </w:rPr>
  </w:style>
  <w:style w:type="paragraph" w:customStyle="1" w:styleId="aff0">
    <w:name w:val="标准文件_示例×："/>
    <w:basedOn w:val="affff"/>
    <w:next w:val="affffffffff4"/>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5"/>
    <w:rsid w:val="00BA263B"/>
    <w:rPr>
      <w:rFonts w:ascii="宋体" w:hAnsi="Times New Roman"/>
      <w:noProof/>
      <w:sz w:val="21"/>
    </w:rPr>
  </w:style>
  <w:style w:type="paragraph" w:customStyle="1" w:styleId="affffffffff5">
    <w:name w:val="标准文件_表格续"/>
    <w:basedOn w:val="afffff5"/>
    <w:next w:val="afffff5"/>
    <w:qFormat/>
    <w:rsid w:val="003F6272"/>
    <w:pPr>
      <w:jc w:val="center"/>
    </w:pPr>
    <w:rPr>
      <w:rFonts w:ascii="黑体" w:eastAsia="黑体" w:hAnsi="黑体"/>
    </w:rPr>
  </w:style>
  <w:style w:type="paragraph" w:styleId="11">
    <w:name w:val="toc 1"/>
    <w:basedOn w:val="affff"/>
    <w:next w:val="affff"/>
    <w:autoRedefine/>
    <w:uiPriority w:val="39"/>
    <w:unhideWhenUsed/>
    <w:rsid w:val="00EB1E69"/>
    <w:rPr>
      <w:rFonts w:ascii="宋体"/>
    </w:rPr>
  </w:style>
  <w:style w:type="table" w:styleId="affffffffff6">
    <w:name w:val="Table Grid"/>
    <w:basedOn w:val="affff1"/>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7">
    <w:name w:val="Placeholder Text"/>
    <w:basedOn w:val="affff0"/>
    <w:uiPriority w:val="99"/>
    <w:semiHidden/>
    <w:rsid w:val="00445574"/>
    <w:rPr>
      <w:color w:val="808080"/>
    </w:rPr>
  </w:style>
  <w:style w:type="paragraph" w:customStyle="1" w:styleId="2">
    <w:name w:val="标准文件_二级项2"/>
    <w:basedOn w:val="afffff5"/>
    <w:qFormat/>
    <w:rsid w:val="00200333"/>
    <w:pPr>
      <w:numPr>
        <w:ilvl w:val="1"/>
        <w:numId w:val="28"/>
      </w:numPr>
      <w:ind w:left="1271" w:firstLineChars="0" w:hanging="420"/>
    </w:pPr>
  </w:style>
  <w:style w:type="paragraph" w:customStyle="1" w:styleId="21">
    <w:name w:val="标准文件_三级项2"/>
    <w:basedOn w:val="afffff5"/>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5"/>
    <w:qFormat/>
    <w:rsid w:val="00AE070A"/>
    <w:pPr>
      <w:numPr>
        <w:numId w:val="29"/>
      </w:numPr>
      <w:spacing w:line="300" w:lineRule="exact"/>
      <w:ind w:left="1271" w:firstLineChars="0" w:hanging="420"/>
    </w:pPr>
    <w:rPr>
      <w:rFonts w:ascii="Times New Roman"/>
    </w:rPr>
  </w:style>
  <w:style w:type="paragraph" w:customStyle="1" w:styleId="affffffffff8">
    <w:name w:val="标准文件_提示"/>
    <w:basedOn w:val="afffff5"/>
    <w:next w:val="afffff5"/>
    <w:qFormat/>
    <w:rsid w:val="00365F86"/>
    <w:pPr>
      <w:ind w:firstLine="420"/>
    </w:pPr>
    <w:rPr>
      <w:rFonts w:ascii="黑体" w:eastAsia="黑体"/>
    </w:rPr>
  </w:style>
  <w:style w:type="character" w:customStyle="1" w:styleId="affffffffff9">
    <w:name w:val="标准文件_来源"/>
    <w:basedOn w:val="affff0"/>
    <w:uiPriority w:val="1"/>
    <w:qFormat/>
    <w:rsid w:val="00991875"/>
    <w:rPr>
      <w:rFonts w:eastAsia="宋体"/>
      <w:sz w:val="21"/>
    </w:rPr>
  </w:style>
  <w:style w:type="paragraph" w:customStyle="1" w:styleId="affffffffffa">
    <w:name w:val="标准文件_图表说明"/>
    <w:qFormat/>
    <w:rsid w:val="00A8446B"/>
    <w:pPr>
      <w:spacing w:line="276" w:lineRule="auto"/>
      <w:ind w:firstLine="420"/>
    </w:pPr>
    <w:rPr>
      <w:rFonts w:ascii="宋体" w:hAnsi="宋体"/>
      <w:kern w:val="2"/>
      <w:sz w:val="18"/>
    </w:rPr>
  </w:style>
  <w:style w:type="paragraph" w:customStyle="1" w:styleId="affffffffffb">
    <w:name w:val="其他发布日期"/>
    <w:basedOn w:val="afffffffa"/>
    <w:rsid w:val="00CD50A1"/>
    <w:pPr>
      <w:framePr w:w="3997" w:h="471" w:hRule="exact" w:hSpace="0" w:vSpace="181" w:wrap="around" w:vAnchor="page" w:hAnchor="page" w:x="1419" w:y="14097"/>
    </w:pPr>
  </w:style>
  <w:style w:type="paragraph" w:customStyle="1" w:styleId="affffffffffc">
    <w:name w:val="其他实施日期"/>
    <w:basedOn w:val="afffffffff0"/>
    <w:rsid w:val="00CD50A1"/>
    <w:pPr>
      <w:framePr w:w="3997" w:h="471" w:hRule="exact" w:vSpace="181" w:wrap="around" w:vAnchor="page" w:hAnchor="page" w:x="7089" w:y="14097"/>
    </w:pPr>
  </w:style>
  <w:style w:type="paragraph" w:customStyle="1" w:styleId="affffffffffd">
    <w:name w:val="标准文件_文件编号"/>
    <w:basedOn w:val="afffff5"/>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e">
    <w:name w:val="标准文件_替换文件编号"/>
    <w:basedOn w:val="affffffffffd"/>
    <w:qFormat/>
    <w:rsid w:val="00A952D7"/>
    <w:pPr>
      <w:framePr w:wrap="auto"/>
      <w:spacing w:before="57"/>
    </w:pPr>
    <w:rPr>
      <w:sz w:val="21"/>
    </w:rPr>
  </w:style>
  <w:style w:type="paragraph" w:customStyle="1" w:styleId="afffffffffff">
    <w:name w:val="标准文件_文件名称"/>
    <w:basedOn w:val="afffff5"/>
    <w:next w:val="afffff5"/>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f"/>
    <w:next w:val="affff"/>
    <w:autoRedefine/>
    <w:uiPriority w:val="39"/>
    <w:unhideWhenUsed/>
    <w:rsid w:val="00EB1E69"/>
    <w:pPr>
      <w:spacing w:line="300" w:lineRule="exact"/>
      <w:ind w:left="420"/>
    </w:pPr>
    <w:rPr>
      <w:rFonts w:ascii="宋体"/>
    </w:rPr>
  </w:style>
  <w:style w:type="paragraph" w:styleId="42">
    <w:name w:val="toc 4"/>
    <w:basedOn w:val="affff"/>
    <w:next w:val="affff"/>
    <w:autoRedefine/>
    <w:uiPriority w:val="39"/>
    <w:unhideWhenUsed/>
    <w:rsid w:val="00EB1E69"/>
    <w:pPr>
      <w:tabs>
        <w:tab w:val="right" w:leader="dot" w:pos="9344"/>
      </w:tabs>
      <w:spacing w:line="300" w:lineRule="exact"/>
      <w:ind w:left="629"/>
    </w:pPr>
    <w:rPr>
      <w:rFonts w:ascii="宋体"/>
    </w:rPr>
  </w:style>
  <w:style w:type="paragraph" w:styleId="52">
    <w:name w:val="toc 5"/>
    <w:basedOn w:val="affff"/>
    <w:next w:val="affff"/>
    <w:autoRedefine/>
    <w:uiPriority w:val="39"/>
    <w:unhideWhenUsed/>
    <w:rsid w:val="00EB1E69"/>
    <w:pPr>
      <w:ind w:left="839"/>
    </w:pPr>
    <w:rPr>
      <w:rFonts w:ascii="宋体"/>
    </w:rPr>
  </w:style>
  <w:style w:type="paragraph" w:styleId="62">
    <w:name w:val="toc 6"/>
    <w:basedOn w:val="affff"/>
    <w:next w:val="affff"/>
    <w:autoRedefine/>
    <w:uiPriority w:val="39"/>
    <w:unhideWhenUsed/>
    <w:rsid w:val="00EB1E69"/>
    <w:pPr>
      <w:spacing w:line="300" w:lineRule="exact"/>
      <w:ind w:left="1049"/>
    </w:pPr>
    <w:rPr>
      <w:rFonts w:ascii="宋体"/>
    </w:rPr>
  </w:style>
  <w:style w:type="paragraph" w:styleId="72">
    <w:name w:val="toc 7"/>
    <w:basedOn w:val="affff"/>
    <w:next w:val="affff"/>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5"/>
    <w:next w:val="afffff5"/>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5"/>
    <w:next w:val="afffff5"/>
    <w:qFormat/>
    <w:rsid w:val="009B6029"/>
    <w:pPr>
      <w:numPr>
        <w:numId w:val="30"/>
      </w:numPr>
      <w:spacing w:line="14" w:lineRule="exact"/>
      <w:ind w:firstLineChars="0" w:firstLine="0"/>
      <w:jc w:val="center"/>
    </w:pPr>
    <w:rPr>
      <w:rFonts w:eastAsia="黑体"/>
      <w:vanish/>
      <w:sz w:val="2"/>
    </w:rPr>
  </w:style>
  <w:style w:type="paragraph" w:styleId="24">
    <w:name w:val="toc 2"/>
    <w:basedOn w:val="affff"/>
    <w:next w:val="affff"/>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5"/>
    <w:next w:val="afffff5"/>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rsid w:val="005E3C18"/>
    <w:pPr>
      <w:numPr>
        <w:ilvl w:val="5"/>
        <w:numId w:val="31"/>
      </w:numPr>
      <w:spacing w:beforeLines="50" w:before="50" w:afterLines="50" w:after="50"/>
      <w:ind w:firstLineChars="0"/>
    </w:pPr>
    <w:rPr>
      <w:rFonts w:ascii="黑体" w:eastAsia="黑体"/>
    </w:rPr>
  </w:style>
  <w:style w:type="paragraph" w:customStyle="1" w:styleId="afffffffffff0">
    <w:name w:val="标准文件_注后"/>
    <w:basedOn w:val="afffff5"/>
    <w:qFormat/>
    <w:rsid w:val="00614CC1"/>
    <w:pPr>
      <w:ind w:left="811" w:firstLineChars="0" w:firstLine="0"/>
    </w:pPr>
    <w:rPr>
      <w:sz w:val="18"/>
    </w:rPr>
  </w:style>
  <w:style w:type="paragraph" w:customStyle="1" w:styleId="X">
    <w:name w:val="标准文件_注X后"/>
    <w:basedOn w:val="afffff5"/>
    <w:qFormat/>
    <w:rsid w:val="00614CC1"/>
    <w:pPr>
      <w:ind w:left="811" w:firstLineChars="0" w:firstLine="0"/>
    </w:pPr>
    <w:rPr>
      <w:sz w:val="18"/>
    </w:rPr>
  </w:style>
  <w:style w:type="paragraph" w:customStyle="1" w:styleId="afffffffffff1">
    <w:name w:val="标准文件_示例后"/>
    <w:basedOn w:val="afffff5"/>
    <w:qFormat/>
    <w:rsid w:val="00AC5DF4"/>
    <w:pPr>
      <w:ind w:left="964" w:firstLineChars="0" w:firstLine="0"/>
    </w:pPr>
    <w:rPr>
      <w:sz w:val="18"/>
    </w:rPr>
  </w:style>
  <w:style w:type="paragraph" w:customStyle="1" w:styleId="X0">
    <w:name w:val="标准文件_示例X后"/>
    <w:basedOn w:val="afffff5"/>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2">
    <w:name w:val="标准文件_索引项"/>
    <w:basedOn w:val="afffff5"/>
    <w:next w:val="afffff5"/>
    <w:qFormat/>
    <w:rsid w:val="00E210B5"/>
    <w:pPr>
      <w:tabs>
        <w:tab w:val="right" w:leader="dot" w:pos="9356"/>
      </w:tabs>
      <w:ind w:left="210" w:firstLineChars="0" w:hanging="210"/>
      <w:jc w:val="left"/>
    </w:pPr>
  </w:style>
  <w:style w:type="paragraph" w:customStyle="1" w:styleId="afffffffffff3">
    <w:name w:val="标准文件_附录一级无标题"/>
    <w:basedOn w:val="affc"/>
    <w:qFormat/>
    <w:rsid w:val="009D6BCA"/>
    <w:pPr>
      <w:spacing w:beforeLines="0" w:before="0" w:afterLines="0" w:after="0" w:line="276" w:lineRule="auto"/>
      <w:outlineLvl w:val="9"/>
    </w:pPr>
    <w:rPr>
      <w:rFonts w:ascii="宋体" w:eastAsia="宋体"/>
    </w:rPr>
  </w:style>
  <w:style w:type="paragraph" w:customStyle="1" w:styleId="afffffffffff4">
    <w:name w:val="标准文件_附录二级无标题"/>
    <w:basedOn w:val="affd"/>
    <w:rsid w:val="009D6BCA"/>
    <w:pPr>
      <w:spacing w:beforeLines="0" w:before="0" w:afterLines="0" w:after="0" w:line="276" w:lineRule="auto"/>
      <w:outlineLvl w:val="9"/>
    </w:pPr>
    <w:rPr>
      <w:rFonts w:ascii="宋体" w:eastAsia="宋体"/>
    </w:rPr>
  </w:style>
  <w:style w:type="paragraph" w:customStyle="1" w:styleId="afffffffffff5">
    <w:name w:val="标准文件_附录三级无标题"/>
    <w:basedOn w:val="affe"/>
    <w:qFormat/>
    <w:rsid w:val="00A41CB5"/>
    <w:pPr>
      <w:spacing w:beforeLines="0" w:before="0" w:afterLines="0" w:after="0" w:line="276" w:lineRule="auto"/>
      <w:outlineLvl w:val="9"/>
    </w:pPr>
    <w:rPr>
      <w:rFonts w:ascii="宋体" w:eastAsia="宋体"/>
    </w:rPr>
  </w:style>
  <w:style w:type="paragraph" w:customStyle="1" w:styleId="afffffffffff6">
    <w:name w:val="标准文件_附录四级无标题"/>
    <w:basedOn w:val="afff"/>
    <w:qFormat/>
    <w:rsid w:val="00A41CB5"/>
    <w:pPr>
      <w:spacing w:beforeLines="0" w:before="0" w:afterLines="0" w:after="0" w:line="276" w:lineRule="auto"/>
      <w:outlineLvl w:val="9"/>
    </w:pPr>
    <w:rPr>
      <w:rFonts w:ascii="宋体" w:eastAsia="宋体"/>
    </w:rPr>
  </w:style>
  <w:style w:type="paragraph" w:customStyle="1" w:styleId="afffffffffff7">
    <w:name w:val="标准文件_附录五级无标题"/>
    <w:basedOn w:val="afff0"/>
    <w:qFormat/>
    <w:rsid w:val="00A41CB5"/>
    <w:pPr>
      <w:spacing w:beforeLines="0" w:before="0" w:afterLines="0" w:after="0" w:line="276" w:lineRule="auto"/>
      <w:outlineLvl w:val="9"/>
    </w:pPr>
    <w:rPr>
      <w:rFonts w:ascii="宋体" w:eastAsia="宋体"/>
    </w:rPr>
  </w:style>
  <w:style w:type="paragraph" w:customStyle="1" w:styleId="affffffffff4">
    <w:name w:val="标准文件_示例内容"/>
    <w:basedOn w:val="afffff5"/>
    <w:qFormat/>
    <w:rsid w:val="009674AD"/>
    <w:pPr>
      <w:ind w:firstLine="420"/>
    </w:pPr>
    <w:rPr>
      <w:sz w:val="18"/>
    </w:rPr>
  </w:style>
  <w:style w:type="paragraph" w:customStyle="1" w:styleId="afffffffffff8">
    <w:name w:val="标准文件_引言一级无标题"/>
    <w:basedOn w:val="a7"/>
    <w:next w:val="afffff5"/>
    <w:qFormat/>
    <w:rsid w:val="00843C13"/>
    <w:pPr>
      <w:spacing w:beforeLines="0" w:before="0" w:afterLines="0" w:after="0" w:line="276" w:lineRule="auto"/>
    </w:pPr>
    <w:rPr>
      <w:rFonts w:ascii="宋体" w:eastAsia="宋体"/>
    </w:rPr>
  </w:style>
  <w:style w:type="paragraph" w:customStyle="1" w:styleId="afffffffffff9">
    <w:name w:val="标准文件_引言二级无标题"/>
    <w:basedOn w:val="a8"/>
    <w:next w:val="afffff5"/>
    <w:qFormat/>
    <w:rsid w:val="00843C13"/>
    <w:pPr>
      <w:spacing w:beforeLines="0" w:before="0" w:afterLines="0" w:after="0" w:line="276" w:lineRule="auto"/>
    </w:pPr>
    <w:rPr>
      <w:rFonts w:ascii="宋体" w:eastAsia="宋体"/>
    </w:rPr>
  </w:style>
  <w:style w:type="paragraph" w:customStyle="1" w:styleId="afffffffffffa">
    <w:name w:val="标准文件_引言三级无标题"/>
    <w:basedOn w:val="a9"/>
    <w:next w:val="afffff5"/>
    <w:qFormat/>
    <w:rsid w:val="00534BDF"/>
    <w:pPr>
      <w:spacing w:beforeLines="0" w:before="0" w:afterLines="0" w:after="0" w:line="276" w:lineRule="auto"/>
    </w:pPr>
    <w:rPr>
      <w:rFonts w:ascii="宋体" w:eastAsia="宋体"/>
    </w:rPr>
  </w:style>
  <w:style w:type="paragraph" w:customStyle="1" w:styleId="afffffffffffb">
    <w:name w:val="标准文件_引言四级无标题"/>
    <w:basedOn w:val="aa"/>
    <w:next w:val="afffff5"/>
    <w:qFormat/>
    <w:rsid w:val="00534BDF"/>
    <w:pPr>
      <w:spacing w:beforeLines="0" w:before="0" w:afterLines="0" w:after="0" w:line="276" w:lineRule="auto"/>
    </w:pPr>
    <w:rPr>
      <w:rFonts w:ascii="宋体" w:eastAsia="宋体"/>
    </w:rPr>
  </w:style>
  <w:style w:type="paragraph" w:customStyle="1" w:styleId="afffffffffffc">
    <w:name w:val="标准文件_引言五级无标题"/>
    <w:basedOn w:val="ab"/>
    <w:next w:val="afffff5"/>
    <w:qFormat/>
    <w:rsid w:val="00534BDF"/>
    <w:pPr>
      <w:spacing w:beforeLines="0" w:before="0" w:afterLines="0" w:after="0" w:line="276" w:lineRule="auto"/>
    </w:pPr>
    <w:rPr>
      <w:rFonts w:ascii="宋体" w:eastAsia="宋体"/>
    </w:rPr>
  </w:style>
  <w:style w:type="paragraph" w:customStyle="1" w:styleId="afffffffffffd">
    <w:name w:val="标准文件_索引标题"/>
    <w:basedOn w:val="afffffc"/>
    <w:next w:val="afffff5"/>
    <w:qFormat/>
    <w:rsid w:val="002643C3"/>
    <w:rPr>
      <w:rFonts w:hAnsi="黑体"/>
    </w:rPr>
  </w:style>
  <w:style w:type="paragraph" w:customStyle="1" w:styleId="afffffffffffe">
    <w:name w:val="标准文件_脚注内容"/>
    <w:basedOn w:val="afffff5"/>
    <w:qFormat/>
    <w:rsid w:val="00DC3067"/>
    <w:pPr>
      <w:ind w:leftChars="200" w:left="400" w:hangingChars="200" w:hanging="200"/>
    </w:pPr>
    <w:rPr>
      <w:sz w:val="15"/>
    </w:rPr>
  </w:style>
  <w:style w:type="paragraph" w:customStyle="1" w:styleId="affffffffffff">
    <w:name w:val="标准文件_术语条一"/>
    <w:basedOn w:val="afffffffff8"/>
    <w:next w:val="afffff5"/>
    <w:qFormat/>
    <w:rsid w:val="00AF0C18"/>
  </w:style>
  <w:style w:type="paragraph" w:customStyle="1" w:styleId="affffffffffff0">
    <w:name w:val="标准文件_术语条二"/>
    <w:basedOn w:val="afffffffffb"/>
    <w:next w:val="afffff5"/>
    <w:qFormat/>
    <w:rsid w:val="00AF0C18"/>
  </w:style>
  <w:style w:type="paragraph" w:customStyle="1" w:styleId="affffffffffff1">
    <w:name w:val="标准文件_术语条三"/>
    <w:basedOn w:val="afffffffffa"/>
    <w:next w:val="afffff5"/>
    <w:qFormat/>
    <w:rsid w:val="00AF0C18"/>
  </w:style>
  <w:style w:type="paragraph" w:customStyle="1" w:styleId="affffffffffff2">
    <w:name w:val="标准文件_术语条四"/>
    <w:basedOn w:val="afffffffffd"/>
    <w:next w:val="afffff5"/>
    <w:qFormat/>
    <w:rsid w:val="00AF0C18"/>
  </w:style>
  <w:style w:type="paragraph" w:customStyle="1" w:styleId="affffffffffff3">
    <w:name w:val="标准文件_术语条五"/>
    <w:basedOn w:val="afffffffff9"/>
    <w:next w:val="afffff5"/>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f4">
    <w:name w:val="发布"/>
    <w:basedOn w:val="affff0"/>
    <w:rsid w:val="007B7453"/>
    <w:rPr>
      <w:rFonts w:ascii="黑体" w:eastAsia="黑体"/>
      <w:spacing w:val="85"/>
      <w:w w:val="100"/>
      <w:position w:val="3"/>
      <w:sz w:val="28"/>
      <w:szCs w:val="28"/>
    </w:rPr>
  </w:style>
  <w:style w:type="paragraph" w:customStyle="1" w:styleId="affffffffffff5">
    <w:name w:val="段"/>
    <w:link w:val="Char0"/>
    <w:qFormat/>
    <w:rsid w:val="00BB1D3E"/>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5"/>
    <w:qFormat/>
    <w:rsid w:val="00BB1D3E"/>
    <w:rPr>
      <w:rFonts w:ascii="宋体" w:hAnsi="Times New Roman"/>
      <w:noProof/>
      <w:sz w:val="21"/>
    </w:rPr>
  </w:style>
  <w:style w:type="paragraph" w:customStyle="1" w:styleId="af3">
    <w:name w:val="一级条标题"/>
    <w:next w:val="affffffffffff5"/>
    <w:qFormat/>
    <w:rsid w:val="00BB1D3E"/>
    <w:pPr>
      <w:numPr>
        <w:ilvl w:val="1"/>
        <w:numId w:val="34"/>
      </w:numPr>
      <w:tabs>
        <w:tab w:val="num" w:pos="360"/>
      </w:tabs>
      <w:spacing w:beforeLines="50" w:afterLines="50"/>
      <w:outlineLvl w:val="2"/>
    </w:pPr>
    <w:rPr>
      <w:rFonts w:ascii="黑体" w:eastAsia="黑体" w:hAnsi="Times New Roman"/>
      <w:sz w:val="21"/>
      <w:szCs w:val="21"/>
    </w:rPr>
  </w:style>
  <w:style w:type="paragraph" w:customStyle="1" w:styleId="af2">
    <w:name w:val="章标题"/>
    <w:next w:val="affffffffffff5"/>
    <w:qFormat/>
    <w:rsid w:val="00BB1D3E"/>
    <w:pPr>
      <w:numPr>
        <w:numId w:val="34"/>
      </w:numPr>
      <w:tabs>
        <w:tab w:val="num" w:pos="360"/>
      </w:tabs>
      <w:spacing w:beforeLines="100" w:afterLines="100"/>
      <w:jc w:val="both"/>
      <w:outlineLvl w:val="1"/>
    </w:pPr>
    <w:rPr>
      <w:rFonts w:ascii="黑体" w:eastAsia="黑体" w:hAnsi="Times New Roman"/>
      <w:sz w:val="21"/>
    </w:rPr>
  </w:style>
  <w:style w:type="paragraph" w:customStyle="1" w:styleId="af4">
    <w:name w:val="二级条标题"/>
    <w:basedOn w:val="af3"/>
    <w:next w:val="affffffffffff5"/>
    <w:rsid w:val="00BB1D3E"/>
    <w:pPr>
      <w:numPr>
        <w:ilvl w:val="2"/>
      </w:numPr>
      <w:tabs>
        <w:tab w:val="num" w:pos="360"/>
      </w:tabs>
      <w:spacing w:before="50" w:after="50"/>
      <w:outlineLvl w:val="3"/>
    </w:pPr>
  </w:style>
  <w:style w:type="paragraph" w:customStyle="1" w:styleId="af5">
    <w:name w:val="三级条标题"/>
    <w:basedOn w:val="af4"/>
    <w:next w:val="affffffffffff5"/>
    <w:rsid w:val="00BB1D3E"/>
    <w:pPr>
      <w:numPr>
        <w:ilvl w:val="3"/>
      </w:numPr>
      <w:tabs>
        <w:tab w:val="num" w:pos="360"/>
      </w:tabs>
      <w:outlineLvl w:val="4"/>
    </w:pPr>
  </w:style>
  <w:style w:type="paragraph" w:customStyle="1" w:styleId="af6">
    <w:name w:val="四级条标题"/>
    <w:basedOn w:val="af5"/>
    <w:next w:val="affffffffffff5"/>
    <w:rsid w:val="00BB1D3E"/>
    <w:pPr>
      <w:numPr>
        <w:ilvl w:val="4"/>
      </w:numPr>
      <w:tabs>
        <w:tab w:val="num" w:pos="360"/>
      </w:tabs>
      <w:outlineLvl w:val="5"/>
    </w:pPr>
  </w:style>
  <w:style w:type="paragraph" w:customStyle="1" w:styleId="af7">
    <w:name w:val="五级条标题"/>
    <w:basedOn w:val="af6"/>
    <w:next w:val="affffffffffff5"/>
    <w:rsid w:val="00BB1D3E"/>
    <w:pPr>
      <w:numPr>
        <w:ilvl w:val="5"/>
      </w:numPr>
      <w:tabs>
        <w:tab w:val="num" w:pos="360"/>
      </w:tabs>
      <w:outlineLvl w:val="6"/>
    </w:pPr>
  </w:style>
  <w:style w:type="paragraph" w:customStyle="1" w:styleId="affffffffffff6">
    <w:name w:val="附录标识"/>
    <w:basedOn w:val="affff"/>
    <w:next w:val="affffffffffff5"/>
    <w:rsid w:val="00BB1D3E"/>
    <w:pPr>
      <w:keepNext/>
      <w:widowControl/>
      <w:shd w:val="clear" w:color="FFFFFF" w:fill="FFFFFF"/>
      <w:tabs>
        <w:tab w:val="num"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7">
    <w:name w:val="附录表标号"/>
    <w:basedOn w:val="affff"/>
    <w:next w:val="affffffffffff5"/>
    <w:rsid w:val="00BB1D3E"/>
    <w:pPr>
      <w:numPr>
        <w:numId w:val="32"/>
      </w:numPr>
      <w:tabs>
        <w:tab w:val="clear" w:pos="0"/>
        <w:tab w:val="num" w:pos="36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f"/>
    <w:next w:val="affffffffffff5"/>
    <w:rsid w:val="00BB1D3E"/>
    <w:pPr>
      <w:numPr>
        <w:ilvl w:val="1"/>
        <w:numId w:val="32"/>
      </w:numPr>
      <w:tabs>
        <w:tab w:val="num" w:pos="180"/>
      </w:tabs>
      <w:adjustRightInd/>
      <w:spacing w:beforeLines="50" w:afterLines="50" w:line="240" w:lineRule="auto"/>
      <w:ind w:left="0" w:firstLine="0"/>
      <w:jc w:val="center"/>
    </w:pPr>
    <w:rPr>
      <w:rFonts w:ascii="黑体" w:eastAsia="黑体" w:hAnsi="Times New Roman"/>
    </w:rPr>
  </w:style>
  <w:style w:type="paragraph" w:customStyle="1" w:styleId="affffffffffff7">
    <w:name w:val="附录二级条标题"/>
    <w:basedOn w:val="affff"/>
    <w:next w:val="affffffffffff5"/>
    <w:rsid w:val="00BB1D3E"/>
    <w:pPr>
      <w:widowControl/>
      <w:tabs>
        <w:tab w:val="num"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8">
    <w:name w:val="附录三级条标题"/>
    <w:basedOn w:val="affffffffffff7"/>
    <w:next w:val="affffffffffff5"/>
    <w:rsid w:val="00BB1D3E"/>
    <w:pPr>
      <w:outlineLvl w:val="4"/>
    </w:pPr>
  </w:style>
  <w:style w:type="paragraph" w:customStyle="1" w:styleId="afffb">
    <w:name w:val="附录数字编号列项（二级）"/>
    <w:qFormat/>
    <w:rsid w:val="00BB1D3E"/>
    <w:pPr>
      <w:numPr>
        <w:ilvl w:val="1"/>
        <w:numId w:val="33"/>
      </w:numPr>
      <w:tabs>
        <w:tab w:val="clear" w:pos="840"/>
        <w:tab w:val="num" w:pos="360"/>
      </w:tabs>
      <w:ind w:left="0" w:firstLine="0"/>
    </w:pPr>
    <w:rPr>
      <w:rFonts w:ascii="宋体" w:hAnsi="Times New Roman"/>
      <w:sz w:val="21"/>
    </w:rPr>
  </w:style>
  <w:style w:type="paragraph" w:customStyle="1" w:styleId="affffffffffff9">
    <w:name w:val="附录四级条标题"/>
    <w:basedOn w:val="affffffffffff8"/>
    <w:next w:val="affffffffffff5"/>
    <w:rsid w:val="00BB1D3E"/>
    <w:pPr>
      <w:outlineLvl w:val="5"/>
    </w:pPr>
  </w:style>
  <w:style w:type="paragraph" w:customStyle="1" w:styleId="affffffffffffa">
    <w:name w:val="附录五级条标题"/>
    <w:basedOn w:val="affffffffffff9"/>
    <w:next w:val="affffffffffff5"/>
    <w:rsid w:val="00BB1D3E"/>
    <w:pPr>
      <w:outlineLvl w:val="6"/>
    </w:pPr>
  </w:style>
  <w:style w:type="paragraph" w:customStyle="1" w:styleId="affffffffffffb">
    <w:name w:val="附录章标题"/>
    <w:next w:val="affffffffffff5"/>
    <w:rsid w:val="00BB1D3E"/>
    <w:pPr>
      <w:tabs>
        <w:tab w:val="num"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c">
    <w:name w:val="附录一级条标题"/>
    <w:basedOn w:val="affffffffffffb"/>
    <w:next w:val="affffffffffff5"/>
    <w:rsid w:val="00BB1D3E"/>
    <w:pPr>
      <w:autoSpaceDN w:val="0"/>
      <w:spacing w:beforeLines="50" w:afterLines="50"/>
      <w:outlineLvl w:val="2"/>
    </w:pPr>
  </w:style>
  <w:style w:type="paragraph" w:customStyle="1" w:styleId="afffa">
    <w:name w:val="附录字母编号列项（一级）"/>
    <w:qFormat/>
    <w:rsid w:val="00BB1D3E"/>
    <w:pPr>
      <w:numPr>
        <w:numId w:val="33"/>
      </w:numPr>
      <w:tabs>
        <w:tab w:val="clear" w:pos="839"/>
        <w:tab w:val="num" w:pos="360"/>
      </w:tabs>
      <w:ind w:left="0" w:firstLine="0"/>
    </w:pPr>
    <w:rPr>
      <w:rFonts w:ascii="宋体" w:hAnsi="Times New Roman"/>
      <w:noProof/>
      <w:sz w:val="21"/>
    </w:rPr>
  </w:style>
  <w:style w:type="table" w:customStyle="1" w:styleId="TableNormal">
    <w:name w:val="Table Normal"/>
    <w:uiPriority w:val="2"/>
    <w:semiHidden/>
    <w:unhideWhenUsed/>
    <w:qFormat/>
    <w:rsid w:val="00DB5BC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ffff"/>
    <w:uiPriority w:val="1"/>
    <w:qFormat/>
    <w:rsid w:val="00DB5BC7"/>
    <w:pPr>
      <w:autoSpaceDE w:val="0"/>
      <w:autoSpaceDN w:val="0"/>
      <w:adjustRightInd/>
      <w:spacing w:line="240" w:lineRule="auto"/>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1.jpg"/><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22E892610F48ACB20ABF0B2739BC5B"/>
        <w:category>
          <w:name w:val="常规"/>
          <w:gallery w:val="placeholder"/>
        </w:category>
        <w:types>
          <w:type w:val="bbPlcHdr"/>
        </w:types>
        <w:behaviors>
          <w:behavior w:val="content"/>
        </w:behaviors>
        <w:guid w:val="{4A2A34B8-5DA5-4CFF-A406-7E66B23939D5}"/>
      </w:docPartPr>
      <w:docPartBody>
        <w:p w:rsidR="001F48F0" w:rsidRDefault="00E165EA">
          <w:pPr>
            <w:pStyle w:val="F422E892610F48ACB20ABF0B2739BC5B"/>
          </w:pPr>
          <w:r w:rsidRPr="00751A05">
            <w:rPr>
              <w:rStyle w:val="a3"/>
              <w:rFonts w:hint="eastAsia"/>
            </w:rPr>
            <w:t>单击或点击此处输入文字。</w:t>
          </w:r>
        </w:p>
      </w:docPartBody>
    </w:docPart>
    <w:docPart>
      <w:docPartPr>
        <w:name w:val="4ADDD5C0B1A04E0FB390CC4ED8CF325B"/>
        <w:category>
          <w:name w:val="常规"/>
          <w:gallery w:val="placeholder"/>
        </w:category>
        <w:types>
          <w:type w:val="bbPlcHdr"/>
        </w:types>
        <w:behaviors>
          <w:behavior w:val="content"/>
        </w:behaviors>
        <w:guid w:val="{7EC2259F-0FF4-4FA6-907C-4824FFBD934B}"/>
      </w:docPartPr>
      <w:docPartBody>
        <w:p w:rsidR="001F48F0" w:rsidRDefault="00E165EA">
          <w:pPr>
            <w:pStyle w:val="4ADDD5C0B1A04E0FB390CC4ED8CF325B"/>
          </w:pPr>
          <w:r w:rsidRPr="00FB6243">
            <w:rPr>
              <w:rStyle w:val="a3"/>
              <w:rFonts w:hint="eastAsia"/>
            </w:rPr>
            <w:t>选择一项。</w:t>
          </w:r>
        </w:p>
      </w:docPartBody>
    </w:docPart>
    <w:docPart>
      <w:docPartPr>
        <w:name w:val="32213802FD1C44689494534B33276895"/>
        <w:category>
          <w:name w:val="常规"/>
          <w:gallery w:val="placeholder"/>
        </w:category>
        <w:types>
          <w:type w:val="bbPlcHdr"/>
        </w:types>
        <w:behaviors>
          <w:behavior w:val="content"/>
        </w:behaviors>
        <w:guid w:val="{B9815619-C442-4A3F-B530-C2378A3A66D2}"/>
      </w:docPartPr>
      <w:docPartBody>
        <w:p w:rsidR="001F48F0" w:rsidRDefault="00E165EA">
          <w:pPr>
            <w:pStyle w:val="32213802FD1C44689494534B3327689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EA"/>
    <w:rsid w:val="000F7317"/>
    <w:rsid w:val="001F48F0"/>
    <w:rsid w:val="008240E9"/>
    <w:rsid w:val="0084368D"/>
    <w:rsid w:val="00894C91"/>
    <w:rsid w:val="00BD6055"/>
    <w:rsid w:val="00E165EA"/>
    <w:rsid w:val="00F8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422E892610F48ACB20ABF0B2739BC5B">
    <w:name w:val="F422E892610F48ACB20ABF0B2739BC5B"/>
    <w:pPr>
      <w:widowControl w:val="0"/>
      <w:jc w:val="both"/>
    </w:pPr>
  </w:style>
  <w:style w:type="paragraph" w:customStyle="1" w:styleId="4ADDD5C0B1A04E0FB390CC4ED8CF325B">
    <w:name w:val="4ADDD5C0B1A04E0FB390CC4ED8CF325B"/>
    <w:pPr>
      <w:widowControl w:val="0"/>
      <w:jc w:val="both"/>
    </w:pPr>
  </w:style>
  <w:style w:type="paragraph" w:customStyle="1" w:styleId="32213802FD1C44689494534B33276895">
    <w:name w:val="32213802FD1C44689494534B3327689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50EEC-554D-4835-B08B-576BC19E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9</TotalTime>
  <Pages>14</Pages>
  <Words>1386</Words>
  <Characters>7905</Characters>
  <Application>Microsoft Office Word</Application>
  <DocSecurity>0</DocSecurity>
  <Lines>65</Lines>
  <Paragraphs>18</Paragraphs>
  <ScaleCrop>false</ScaleCrop>
  <Company>PCMI</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Lenovo</dc:creator>
  <cp:keywords/>
  <dc:description>&lt;config cover="true" show_menu="true" version="1.0.0" doctype="SDKXY"&gt;_x000d_
&lt;/config&gt;</dc:description>
  <cp:lastModifiedBy>Lenovo</cp:lastModifiedBy>
  <cp:revision>4</cp:revision>
  <cp:lastPrinted>2020-08-30T10:00:00Z</cp:lastPrinted>
  <dcterms:created xsi:type="dcterms:W3CDTF">2022-05-30T03:37:00Z</dcterms:created>
  <dcterms:modified xsi:type="dcterms:W3CDTF">2022-06-01T05:58:00Z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