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EBB1E40" w14:textId="77777777" w:rsidTr="007B7453">
        <w:tc>
          <w:tcPr>
            <w:tcW w:w="509" w:type="dxa"/>
          </w:tcPr>
          <w:p w14:paraId="73078AC5" w14:textId="77777777" w:rsidR="00672BFD" w:rsidRPr="00405884" w:rsidRDefault="00672BFD" w:rsidP="0024666E">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3639797" w14:textId="0CE3B0C1" w:rsidR="00672BFD" w:rsidRPr="00672BFD" w:rsidRDefault="004A17E6" w:rsidP="00513B3E">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513B3E">
              <w:rPr>
                <w:rFonts w:ascii="黑体" w:eastAsia="黑体" w:hAnsi="黑体"/>
                <w:sz w:val="21"/>
                <w:szCs w:val="21"/>
              </w:rPr>
            </w:r>
            <w:r>
              <w:rPr>
                <w:rFonts w:ascii="黑体" w:eastAsia="黑体" w:hAnsi="黑体"/>
                <w:sz w:val="21"/>
                <w:szCs w:val="21"/>
              </w:rPr>
              <w:fldChar w:fldCharType="separate"/>
            </w:r>
            <w:r w:rsidR="00513B3E">
              <w:rPr>
                <w:rFonts w:ascii="黑体" w:eastAsia="黑体" w:hAnsi="黑体"/>
                <w:sz w:val="21"/>
                <w:szCs w:val="21"/>
              </w:rPr>
              <w:t>27.010</w:t>
            </w:r>
            <w:r>
              <w:rPr>
                <w:rFonts w:ascii="黑体" w:eastAsia="黑体" w:hAnsi="黑体"/>
                <w:sz w:val="21"/>
                <w:szCs w:val="21"/>
              </w:rPr>
              <w:fldChar w:fldCharType="end"/>
            </w:r>
            <w:bookmarkEnd w:id="0"/>
          </w:p>
        </w:tc>
      </w:tr>
      <w:tr w:rsidR="007B7453" w:rsidRPr="00672BFD" w14:paraId="3BE72208" w14:textId="77777777" w:rsidTr="007B7453">
        <w:tc>
          <w:tcPr>
            <w:tcW w:w="509" w:type="dxa"/>
          </w:tcPr>
          <w:p w14:paraId="0B843F0A" w14:textId="77777777" w:rsidR="00672BFD" w:rsidRPr="00672BFD" w:rsidRDefault="00672BFD" w:rsidP="0024666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B73288A" w14:textId="30F47BF1" w:rsidR="00FB231D" w:rsidRPr="00672BFD" w:rsidRDefault="00672BFD" w:rsidP="00513B3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513B3E" w:rsidRPr="00672BFD">
              <w:rPr>
                <w:rFonts w:ascii="黑体" w:eastAsia="黑体" w:hAnsi="黑体"/>
                <w:sz w:val="21"/>
                <w:szCs w:val="21"/>
              </w:rPr>
            </w:r>
            <w:r w:rsidRPr="00672BFD">
              <w:rPr>
                <w:rFonts w:ascii="黑体" w:eastAsia="黑体" w:hAnsi="黑体"/>
                <w:sz w:val="21"/>
                <w:szCs w:val="21"/>
              </w:rPr>
              <w:fldChar w:fldCharType="separate"/>
            </w:r>
            <w:r w:rsidR="00513B3E">
              <w:rPr>
                <w:rFonts w:ascii="黑体" w:eastAsia="黑体" w:hAnsi="黑体"/>
                <w:sz w:val="21"/>
                <w:szCs w:val="21"/>
              </w:rPr>
              <w:t>F01</w:t>
            </w:r>
            <w:bookmarkStart w:id="2" w:name="_GoBack"/>
            <w:bookmarkEnd w:id="2"/>
            <w:r w:rsidRPr="00672BFD">
              <w:rPr>
                <w:rFonts w:ascii="黑体" w:eastAsia="黑体" w:hAnsi="黑体"/>
                <w:sz w:val="21"/>
                <w:szCs w:val="21"/>
              </w:rPr>
              <w:fldChar w:fldCharType="end"/>
            </w:r>
            <w:bookmarkEnd w:id="1"/>
          </w:p>
        </w:tc>
      </w:tr>
    </w:tbl>
    <w:tbl>
      <w:tblPr>
        <w:tblStyle w:val="affffffffff6"/>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D1B9C08" w14:textId="77777777" w:rsidTr="00DF5F11">
        <w:tc>
          <w:tcPr>
            <w:tcW w:w="6407" w:type="dxa"/>
          </w:tcPr>
          <w:bookmarkStart w:id="3" w:name="_Hlk26473981"/>
          <w:p w14:paraId="2D1155F6" w14:textId="24D22461" w:rsidR="001446C2" w:rsidRDefault="001446C2" w:rsidP="00DF5F11">
            <w:pPr>
              <w:pStyle w:val="afffff"/>
              <w:framePr w:w="0" w:hRule="auto" w:wrap="auto" w:hAnchor="text" w:xAlign="left" w:yAlign="inline" w:anchorLock="0"/>
              <w:rPr>
                <w:rFonts w:ascii="宋体" w:hAnsi="宋体"/>
                <w:sz w:val="28"/>
                <w:szCs w:val="28"/>
              </w:rPr>
            </w:pPr>
            <w:r>
              <w:fldChar w:fldCharType="begin">
                <w:ffData>
                  <w:name w:val="c1"/>
                  <w:enabled/>
                  <w:calcOnExit w:val="0"/>
                  <w:textInput>
                    <w:maxLength w:val="8"/>
                  </w:textInput>
                </w:ffData>
              </w:fldChar>
            </w:r>
            <w:bookmarkStart w:id="4" w:name="c1"/>
            <w:r>
              <w:instrText xml:space="preserve"> FORMTEXT </w:instrText>
            </w:r>
            <w:r>
              <w:fldChar w:fldCharType="separate"/>
            </w:r>
            <w:r w:rsidR="00BB1D3E">
              <w:t>DB</w:t>
            </w:r>
            <w:r w:rsidR="00E24D42">
              <w:t>11</w:t>
            </w:r>
            <w:r>
              <w:fldChar w:fldCharType="end"/>
            </w:r>
            <w:bookmarkEnd w:id="4"/>
          </w:p>
        </w:tc>
      </w:tr>
    </w:tbl>
    <w:p w14:paraId="773D9454" w14:textId="578657C3" w:rsidR="0000040A" w:rsidRPr="007B7453" w:rsidRDefault="007B7453" w:rsidP="000107E0">
      <w:pPr>
        <w:pStyle w:val="afffff0"/>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24D42">
        <w:rPr>
          <w:rFonts w:ascii="黑体" w:eastAsia="黑体" w:hint="eastAsia"/>
          <w:b w:val="0"/>
          <w:w w:val="100"/>
          <w:sz w:val="48"/>
        </w:rPr>
        <w:t>北京市</w:t>
      </w:r>
      <w:r w:rsidRPr="001A4CF3">
        <w:rPr>
          <w:rFonts w:ascii="黑体" w:eastAsia="黑体"/>
          <w:b w:val="0"/>
          <w:w w:val="100"/>
          <w:sz w:val="48"/>
        </w:rPr>
        <w:fldChar w:fldCharType="end"/>
      </w:r>
      <w:bookmarkEnd w:id="5"/>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3"/>
    <w:p w14:paraId="107047EA" w14:textId="49ECD97F" w:rsidR="00AA456B" w:rsidRPr="005F4712" w:rsidRDefault="005F4712" w:rsidP="00A952D7">
      <w:pPr>
        <w:pStyle w:val="affffffffffd"/>
        <w:framePr w:wrap="auto"/>
        <w:rPr>
          <w:lang w:val="fr-FR"/>
        </w:rPr>
      </w:pPr>
      <w:r>
        <w:fldChar w:fldCharType="begin">
          <w:ffData>
            <w:name w:val="文字1"/>
            <w:enabled/>
            <w:calcOnExit w:val="0"/>
            <w:textInput>
              <w:default w:val="XX/T"/>
            </w:textInput>
          </w:ffData>
        </w:fldChar>
      </w:r>
      <w:bookmarkStart w:id="6" w:name="文字1"/>
      <w:r w:rsidRPr="005F4712">
        <w:rPr>
          <w:lang w:val="fr-FR"/>
        </w:rPr>
        <w:instrText xml:space="preserve"> FORMTEXT </w:instrText>
      </w:r>
      <w:r>
        <w:fldChar w:fldCharType="separate"/>
      </w:r>
      <w:r w:rsidR="00BB1D3E">
        <w:t>DB</w:t>
      </w:r>
      <w:r w:rsidR="00E24D42">
        <w:rPr>
          <w:lang w:val="fr-FR"/>
        </w:rPr>
        <w:t>11</w:t>
      </w:r>
      <w:r w:rsidRPr="005F4712">
        <w:rPr>
          <w:lang w:val="fr-FR"/>
        </w:rPr>
        <w:t>/T</w:t>
      </w:r>
      <w:r>
        <w:fldChar w:fldCharType="end"/>
      </w:r>
      <w:bookmarkEnd w:id="6"/>
      <w:r w:rsidR="00634D9E" w:rsidRPr="005F4712">
        <w:rPr>
          <w:lang w:val="fr-FR"/>
        </w:rPr>
        <w:t xml:space="preserve"> </w:t>
      </w:r>
      <w:r w:rsidR="006E23EA">
        <w:fldChar w:fldCharType="begin">
          <w:ffData>
            <w:name w:val="NSTD_CODE_F"/>
            <w:enabled/>
            <w:calcOnExit w:val="0"/>
            <w:textInput>
              <w:default w:val="XXXX"/>
            </w:textInput>
          </w:ffData>
        </w:fldChar>
      </w:r>
      <w:bookmarkStart w:id="7"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7"/>
      <w:r w:rsidR="004644A6" w:rsidRPr="005F471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8"/>
    </w:p>
    <w:p w14:paraId="3E8396FA" w14:textId="77777777" w:rsidR="00E846C8" w:rsidRPr="001E4882" w:rsidRDefault="00087A77" w:rsidP="00A952D7">
      <w:pPr>
        <w:pStyle w:val="affffffffffe"/>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14:paraId="5943CCC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3AB55A7" wp14:editId="0F01D06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3C0F2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9141E4D" w14:textId="77777777" w:rsidR="006816A4" w:rsidRDefault="006816A4" w:rsidP="0036429C">
      <w:pPr>
        <w:pStyle w:val="afffff0"/>
        <w:framePr w:w="9639" w:h="6976" w:hRule="exact" w:hSpace="0" w:vSpace="0" w:wrap="around" w:hAnchor="page" w:y="6408"/>
        <w:jc w:val="center"/>
        <w:rPr>
          <w:rFonts w:ascii="黑体" w:eastAsia="黑体" w:hAnsi="黑体"/>
          <w:b w:val="0"/>
          <w:bCs w:val="0"/>
          <w:w w:val="100"/>
        </w:rPr>
      </w:pPr>
    </w:p>
    <w:p w14:paraId="33DB3D4D" w14:textId="38034723" w:rsidR="006816A4" w:rsidRDefault="0012059C" w:rsidP="00463B77">
      <w:pPr>
        <w:pStyle w:val="afffffffffff"/>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DE35E4" w:rsidRPr="00DE35E4">
        <w:rPr>
          <w:rFonts w:hint="eastAsia"/>
        </w:rPr>
        <w:t>电动汽车公用充电设施能源消耗限额</w:t>
      </w:r>
      <w:r>
        <w:fldChar w:fldCharType="end"/>
      </w:r>
      <w:bookmarkEnd w:id="10"/>
    </w:p>
    <w:p w14:paraId="7CCB77D4" w14:textId="77777777" w:rsidR="00815419" w:rsidRPr="00815419" w:rsidRDefault="00815419" w:rsidP="00324EDD">
      <w:pPr>
        <w:framePr w:w="9639" w:h="6974" w:hRule="exact" w:wrap="around" w:vAnchor="page" w:hAnchor="page" w:x="1419" w:y="6408" w:anchorLock="1"/>
        <w:ind w:left="-1418"/>
      </w:pPr>
    </w:p>
    <w:p w14:paraId="24C0FD73" w14:textId="265AD126" w:rsidR="00755402" w:rsidRPr="008B50C8" w:rsidRDefault="00F515EE" w:rsidP="00DE35E4">
      <w:pPr>
        <w:pStyle w:val="affffffff"/>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sidR="00DE35E4">
        <w:rPr>
          <w:rFonts w:eastAsia="黑体"/>
          <w:noProof/>
          <w:szCs w:val="28"/>
        </w:rPr>
      </w:r>
      <w:r>
        <w:rPr>
          <w:rFonts w:eastAsia="黑体"/>
          <w:noProof/>
          <w:szCs w:val="28"/>
        </w:rPr>
        <w:fldChar w:fldCharType="separate"/>
      </w:r>
      <w:r w:rsidR="00DE35E4" w:rsidRPr="00DE35E4">
        <w:rPr>
          <w:rFonts w:eastAsia="黑体"/>
          <w:noProof/>
          <w:szCs w:val="28"/>
        </w:rPr>
        <w:t>Energy consumption limit of electric vehicle public</w:t>
      </w:r>
      <w:r w:rsidR="00DE35E4">
        <w:rPr>
          <w:rFonts w:eastAsia="黑体"/>
          <w:noProof/>
          <w:szCs w:val="28"/>
        </w:rPr>
        <w:t xml:space="preserve"> </w:t>
      </w:r>
      <w:r w:rsidR="00DE35E4" w:rsidRPr="00DE35E4">
        <w:rPr>
          <w:rFonts w:eastAsia="黑体"/>
          <w:noProof/>
          <w:szCs w:val="28"/>
        </w:rPr>
        <w:t>charging facilities</w:t>
      </w:r>
      <w:r>
        <w:rPr>
          <w:rFonts w:eastAsia="黑体"/>
          <w:noProof/>
          <w:szCs w:val="28"/>
        </w:rPr>
        <w:fldChar w:fldCharType="end"/>
      </w:r>
      <w:bookmarkEnd w:id="11"/>
    </w:p>
    <w:p w14:paraId="1AC7DAF4" w14:textId="77777777" w:rsidR="00815419" w:rsidRPr="00324EDD" w:rsidRDefault="00815419" w:rsidP="00324EDD">
      <w:pPr>
        <w:framePr w:w="9639" w:h="6974" w:hRule="exact" w:wrap="around" w:vAnchor="page" w:hAnchor="page" w:x="1419" w:y="6408" w:anchorLock="1"/>
        <w:spacing w:line="760" w:lineRule="exact"/>
        <w:ind w:left="-1418"/>
      </w:pPr>
    </w:p>
    <w:p w14:paraId="002782A2" w14:textId="77777777" w:rsidR="00B87131" w:rsidRPr="008B50C8" w:rsidRDefault="00B87131" w:rsidP="00463B77">
      <w:pPr>
        <w:pStyle w:val="affffffff"/>
        <w:framePr w:w="9639" w:h="6974" w:hRule="exact" w:wrap="around" w:vAnchor="page" w:hAnchor="page" w:x="1419" w:y="6408" w:anchorLock="1"/>
        <w:textAlignment w:val="bottom"/>
        <w:rPr>
          <w:rFonts w:eastAsia="黑体"/>
          <w:noProof/>
          <w:szCs w:val="28"/>
        </w:rPr>
      </w:pPr>
    </w:p>
    <w:p w14:paraId="06CB38FA" w14:textId="0469C8C9" w:rsidR="00CA7AFD" w:rsidRPr="00AC4D95" w:rsidRDefault="00A32D73" w:rsidP="00463B77">
      <w:pPr>
        <w:pStyle w:val="affffffff"/>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DE35E4">
        <w:rPr>
          <w:noProof/>
          <w:sz w:val="24"/>
          <w:szCs w:val="28"/>
        </w:rPr>
      </w:r>
      <w:r w:rsidR="00CF690C">
        <w:rPr>
          <w:noProof/>
          <w:sz w:val="24"/>
          <w:szCs w:val="28"/>
        </w:rPr>
        <w:fldChar w:fldCharType="separate"/>
      </w:r>
      <w:r>
        <w:rPr>
          <w:noProof/>
          <w:sz w:val="24"/>
          <w:szCs w:val="28"/>
        </w:rPr>
        <w:fldChar w:fldCharType="end"/>
      </w:r>
      <w:bookmarkEnd w:id="12"/>
    </w:p>
    <w:p w14:paraId="3D55842C" w14:textId="77777777" w:rsidR="0036429C" w:rsidRDefault="00B378E5" w:rsidP="00463B77">
      <w:pPr>
        <w:pStyle w:val="affffffff"/>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14BC5A6E" w14:textId="77777777" w:rsidR="00DE703F" w:rsidRPr="00A6537A" w:rsidRDefault="008620FC" w:rsidP="00463B77">
      <w:pPr>
        <w:pStyle w:val="affffffff"/>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CF690C">
        <w:rPr>
          <w:b/>
          <w:noProof/>
          <w:sz w:val="21"/>
          <w:szCs w:val="28"/>
        </w:rPr>
      </w:r>
      <w:r w:rsidR="00CF690C">
        <w:rPr>
          <w:b/>
          <w:noProof/>
          <w:sz w:val="21"/>
          <w:szCs w:val="28"/>
        </w:rPr>
        <w:fldChar w:fldCharType="separate"/>
      </w:r>
      <w:r w:rsidRPr="00A6537A">
        <w:rPr>
          <w:b/>
          <w:noProof/>
          <w:sz w:val="21"/>
          <w:szCs w:val="28"/>
        </w:rPr>
        <w:fldChar w:fldCharType="end"/>
      </w:r>
      <w:bookmarkEnd w:id="14"/>
    </w:p>
    <w:p w14:paraId="18E5D8F9" w14:textId="77777777" w:rsidR="00CD50A1" w:rsidRDefault="00087A77" w:rsidP="00EE7869">
      <w:pPr>
        <w:pStyle w:val="affffffffffb"/>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44C185F9" w14:textId="77777777" w:rsidR="00CD50A1" w:rsidRDefault="00087A77" w:rsidP="00EE7869">
      <w:pPr>
        <w:pStyle w:val="affffffffffc"/>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4F3D802A" w14:textId="29D9D677" w:rsidR="007B7453" w:rsidRPr="004C7E8B" w:rsidRDefault="007B7453" w:rsidP="00A4006C">
      <w:pPr>
        <w:pStyle w:val="afffffffff"/>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24D42">
        <w:rPr>
          <w:rFonts w:hAnsi="黑体" w:hint="eastAsia"/>
          <w:w w:val="100"/>
          <w:sz w:val="28"/>
        </w:rPr>
        <w:t>北京市市场监督管理局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f4"/>
          <w:rFonts w:hAnsi="黑体" w:hint="eastAsia"/>
          <w:position w:val="0"/>
        </w:rPr>
        <w:t>发</w:t>
      </w:r>
      <w:r w:rsidRPr="004C7E8B">
        <w:rPr>
          <w:rStyle w:val="affffffffffff4"/>
          <w:rFonts w:hAnsi="黑体" w:hint="eastAsia"/>
          <w:spacing w:val="0"/>
          <w:position w:val="0"/>
        </w:rPr>
        <w:t>布</w:t>
      </w:r>
    </w:p>
    <w:p w14:paraId="056ABBE1" w14:textId="77777777" w:rsidR="00A02BAE" w:rsidRPr="00CD50A1" w:rsidRDefault="006A37B9" w:rsidP="00A02BAE">
      <w:pPr>
        <w:rPr>
          <w:rFonts w:ascii="宋体" w:hAnsi="宋体"/>
          <w:sz w:val="28"/>
          <w:szCs w:val="28"/>
        </w:rPr>
        <w:sectPr w:rsidR="00A02BAE" w:rsidRPr="00CD50A1" w:rsidSect="00FE4776">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A57050" wp14:editId="0CD285E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09230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171D9E4" w14:textId="77777777" w:rsidR="00FE4776" w:rsidRDefault="00FE4776" w:rsidP="00FE4776">
      <w:pPr>
        <w:pStyle w:val="affffffc"/>
        <w:spacing w:after="468"/>
      </w:pPr>
      <w:bookmarkStart w:id="22" w:name="BookMark1"/>
      <w:r w:rsidRPr="00FE4776">
        <w:rPr>
          <w:rFonts w:hint="eastAsia"/>
          <w:spacing w:val="320"/>
        </w:rPr>
        <w:lastRenderedPageBreak/>
        <w:t>目</w:t>
      </w:r>
      <w:r>
        <w:rPr>
          <w:rFonts w:hint="eastAsia"/>
        </w:rPr>
        <w:t>次</w:t>
      </w:r>
    </w:p>
    <w:p w14:paraId="24BA5EC1" w14:textId="1CCE6937" w:rsidR="00EC0919" w:rsidRDefault="00FE4776">
      <w:pPr>
        <w:pStyle w:val="11"/>
        <w:tabs>
          <w:tab w:val="right" w:leader="dot" w:pos="9344"/>
        </w:tabs>
        <w:rPr>
          <w:rFonts w:asciiTheme="minorHAnsi" w:eastAsiaTheme="minorEastAsia" w:hAnsiTheme="minorHAnsi" w:cstheme="minorBidi"/>
          <w:noProof/>
          <w:szCs w:val="22"/>
        </w:rPr>
      </w:pPr>
      <w:r w:rsidRPr="00FE4776">
        <w:fldChar w:fldCharType="begin"/>
      </w:r>
      <w:r w:rsidRPr="00FE4776">
        <w:instrText xml:space="preserve"> TOC \o "1-1" \h \t "标准文件_一级条标题,2,标准文件_附录一级条标题,2," </w:instrText>
      </w:r>
      <w:r w:rsidRPr="00FE4776">
        <w:fldChar w:fldCharType="separate"/>
      </w:r>
      <w:hyperlink w:anchor="_Toc103356667" w:history="1">
        <w:r w:rsidR="00EC0919" w:rsidRPr="002A099D">
          <w:rPr>
            <w:rStyle w:val="afffffff8"/>
            <w:noProof/>
            <w:spacing w:val="320"/>
          </w:rPr>
          <w:t>前</w:t>
        </w:r>
        <w:r w:rsidR="00EC0919" w:rsidRPr="002A099D">
          <w:rPr>
            <w:rStyle w:val="afffffff8"/>
            <w:noProof/>
          </w:rPr>
          <w:t>言</w:t>
        </w:r>
        <w:r w:rsidR="00EC0919">
          <w:rPr>
            <w:noProof/>
          </w:rPr>
          <w:tab/>
        </w:r>
        <w:r w:rsidR="00EC0919">
          <w:rPr>
            <w:noProof/>
          </w:rPr>
          <w:fldChar w:fldCharType="begin"/>
        </w:r>
        <w:r w:rsidR="00EC0919">
          <w:rPr>
            <w:noProof/>
          </w:rPr>
          <w:instrText xml:space="preserve"> PAGEREF _Toc103356667 \h </w:instrText>
        </w:r>
        <w:r w:rsidR="00EC0919">
          <w:rPr>
            <w:noProof/>
          </w:rPr>
        </w:r>
        <w:r w:rsidR="00EC0919">
          <w:rPr>
            <w:noProof/>
          </w:rPr>
          <w:fldChar w:fldCharType="separate"/>
        </w:r>
        <w:r w:rsidR="00EC0919">
          <w:rPr>
            <w:noProof/>
          </w:rPr>
          <w:t>II</w:t>
        </w:r>
        <w:r w:rsidR="00EC0919">
          <w:rPr>
            <w:noProof/>
          </w:rPr>
          <w:fldChar w:fldCharType="end"/>
        </w:r>
      </w:hyperlink>
    </w:p>
    <w:p w14:paraId="1CD1DDCB" w14:textId="22DAA046" w:rsidR="00EC0919" w:rsidRDefault="00EC0919">
      <w:pPr>
        <w:pStyle w:val="11"/>
        <w:tabs>
          <w:tab w:val="right" w:leader="dot" w:pos="9344"/>
        </w:tabs>
        <w:rPr>
          <w:rFonts w:asciiTheme="minorHAnsi" w:eastAsiaTheme="minorEastAsia" w:hAnsiTheme="minorHAnsi" w:cstheme="minorBidi"/>
          <w:noProof/>
          <w:szCs w:val="22"/>
        </w:rPr>
      </w:pPr>
      <w:hyperlink w:anchor="_Toc103356668" w:history="1">
        <w:r w:rsidRPr="002A099D">
          <w:rPr>
            <w:rStyle w:val="afffffff8"/>
            <w:noProof/>
          </w:rPr>
          <w:t>1 范围</w:t>
        </w:r>
        <w:r>
          <w:rPr>
            <w:noProof/>
          </w:rPr>
          <w:tab/>
        </w:r>
        <w:r>
          <w:rPr>
            <w:noProof/>
          </w:rPr>
          <w:fldChar w:fldCharType="begin"/>
        </w:r>
        <w:r>
          <w:rPr>
            <w:noProof/>
          </w:rPr>
          <w:instrText xml:space="preserve"> PAGEREF _Toc103356668 \h </w:instrText>
        </w:r>
        <w:r>
          <w:rPr>
            <w:noProof/>
          </w:rPr>
        </w:r>
        <w:r>
          <w:rPr>
            <w:noProof/>
          </w:rPr>
          <w:fldChar w:fldCharType="separate"/>
        </w:r>
        <w:r>
          <w:rPr>
            <w:noProof/>
          </w:rPr>
          <w:t>1</w:t>
        </w:r>
        <w:r>
          <w:rPr>
            <w:noProof/>
          </w:rPr>
          <w:fldChar w:fldCharType="end"/>
        </w:r>
      </w:hyperlink>
    </w:p>
    <w:p w14:paraId="3A3679C1" w14:textId="360F19CE" w:rsidR="00EC0919" w:rsidRDefault="00EC0919">
      <w:pPr>
        <w:pStyle w:val="11"/>
        <w:tabs>
          <w:tab w:val="right" w:leader="dot" w:pos="9344"/>
        </w:tabs>
        <w:rPr>
          <w:rFonts w:asciiTheme="minorHAnsi" w:eastAsiaTheme="minorEastAsia" w:hAnsiTheme="minorHAnsi" w:cstheme="minorBidi"/>
          <w:noProof/>
          <w:szCs w:val="22"/>
        </w:rPr>
      </w:pPr>
      <w:hyperlink w:anchor="_Toc103356669" w:history="1">
        <w:r w:rsidRPr="002A099D">
          <w:rPr>
            <w:rStyle w:val="afffffff8"/>
            <w:noProof/>
          </w:rPr>
          <w:t>2 规范性引用文件</w:t>
        </w:r>
        <w:r>
          <w:rPr>
            <w:noProof/>
          </w:rPr>
          <w:tab/>
        </w:r>
        <w:r>
          <w:rPr>
            <w:noProof/>
          </w:rPr>
          <w:fldChar w:fldCharType="begin"/>
        </w:r>
        <w:r>
          <w:rPr>
            <w:noProof/>
          </w:rPr>
          <w:instrText xml:space="preserve"> PAGEREF _Toc103356669 \h </w:instrText>
        </w:r>
        <w:r>
          <w:rPr>
            <w:noProof/>
          </w:rPr>
        </w:r>
        <w:r>
          <w:rPr>
            <w:noProof/>
          </w:rPr>
          <w:fldChar w:fldCharType="separate"/>
        </w:r>
        <w:r>
          <w:rPr>
            <w:noProof/>
          </w:rPr>
          <w:t>1</w:t>
        </w:r>
        <w:r>
          <w:rPr>
            <w:noProof/>
          </w:rPr>
          <w:fldChar w:fldCharType="end"/>
        </w:r>
      </w:hyperlink>
    </w:p>
    <w:p w14:paraId="56E9C61E" w14:textId="5B719386" w:rsidR="00EC0919" w:rsidRDefault="00EC0919">
      <w:pPr>
        <w:pStyle w:val="11"/>
        <w:tabs>
          <w:tab w:val="right" w:leader="dot" w:pos="9344"/>
        </w:tabs>
        <w:rPr>
          <w:rFonts w:asciiTheme="minorHAnsi" w:eastAsiaTheme="minorEastAsia" w:hAnsiTheme="minorHAnsi" w:cstheme="minorBidi"/>
          <w:noProof/>
          <w:szCs w:val="22"/>
        </w:rPr>
      </w:pPr>
      <w:hyperlink w:anchor="_Toc103356670" w:history="1">
        <w:r w:rsidRPr="002A099D">
          <w:rPr>
            <w:rStyle w:val="afffffff8"/>
            <w:noProof/>
          </w:rPr>
          <w:t>3 术语和定义</w:t>
        </w:r>
        <w:r>
          <w:rPr>
            <w:noProof/>
          </w:rPr>
          <w:tab/>
        </w:r>
        <w:r>
          <w:rPr>
            <w:noProof/>
          </w:rPr>
          <w:fldChar w:fldCharType="begin"/>
        </w:r>
        <w:r>
          <w:rPr>
            <w:noProof/>
          </w:rPr>
          <w:instrText xml:space="preserve"> PAGEREF _Toc103356670 \h </w:instrText>
        </w:r>
        <w:r>
          <w:rPr>
            <w:noProof/>
          </w:rPr>
        </w:r>
        <w:r>
          <w:rPr>
            <w:noProof/>
          </w:rPr>
          <w:fldChar w:fldCharType="separate"/>
        </w:r>
        <w:r>
          <w:rPr>
            <w:noProof/>
          </w:rPr>
          <w:t>1</w:t>
        </w:r>
        <w:r>
          <w:rPr>
            <w:noProof/>
          </w:rPr>
          <w:fldChar w:fldCharType="end"/>
        </w:r>
      </w:hyperlink>
    </w:p>
    <w:p w14:paraId="6162410B" w14:textId="48D26348" w:rsidR="00EC0919" w:rsidRDefault="00EC0919">
      <w:pPr>
        <w:pStyle w:val="11"/>
        <w:tabs>
          <w:tab w:val="right" w:leader="dot" w:pos="9344"/>
        </w:tabs>
        <w:rPr>
          <w:rFonts w:asciiTheme="minorHAnsi" w:eastAsiaTheme="minorEastAsia" w:hAnsiTheme="minorHAnsi" w:cstheme="minorBidi"/>
          <w:noProof/>
          <w:szCs w:val="22"/>
        </w:rPr>
      </w:pPr>
      <w:hyperlink w:anchor="_Toc103356671" w:history="1">
        <w:r w:rsidRPr="002A099D">
          <w:rPr>
            <w:rStyle w:val="afffffff8"/>
            <w:noProof/>
          </w:rPr>
          <w:t>4 技术要求.</w:t>
        </w:r>
        <w:r>
          <w:rPr>
            <w:noProof/>
          </w:rPr>
          <w:tab/>
        </w:r>
        <w:r>
          <w:rPr>
            <w:noProof/>
          </w:rPr>
          <w:fldChar w:fldCharType="begin"/>
        </w:r>
        <w:r>
          <w:rPr>
            <w:noProof/>
          </w:rPr>
          <w:instrText xml:space="preserve"> PAGEREF _Toc103356671 \h </w:instrText>
        </w:r>
        <w:r>
          <w:rPr>
            <w:noProof/>
          </w:rPr>
        </w:r>
        <w:r>
          <w:rPr>
            <w:noProof/>
          </w:rPr>
          <w:fldChar w:fldCharType="separate"/>
        </w:r>
        <w:r>
          <w:rPr>
            <w:noProof/>
          </w:rPr>
          <w:t>2</w:t>
        </w:r>
        <w:r>
          <w:rPr>
            <w:noProof/>
          </w:rPr>
          <w:fldChar w:fldCharType="end"/>
        </w:r>
      </w:hyperlink>
    </w:p>
    <w:p w14:paraId="11661C2A" w14:textId="5DB8D02C" w:rsidR="00EC0919" w:rsidRDefault="00EC0919">
      <w:pPr>
        <w:pStyle w:val="11"/>
        <w:tabs>
          <w:tab w:val="right" w:leader="dot" w:pos="9344"/>
        </w:tabs>
        <w:rPr>
          <w:rFonts w:asciiTheme="minorHAnsi" w:eastAsiaTheme="minorEastAsia" w:hAnsiTheme="minorHAnsi" w:cstheme="minorBidi"/>
          <w:noProof/>
          <w:szCs w:val="22"/>
        </w:rPr>
      </w:pPr>
      <w:hyperlink w:anchor="_Toc103356672" w:history="1">
        <w:r w:rsidRPr="002A099D">
          <w:rPr>
            <w:rStyle w:val="afffffff8"/>
            <w:noProof/>
          </w:rPr>
          <w:t>5 统计范围</w:t>
        </w:r>
        <w:r>
          <w:rPr>
            <w:noProof/>
          </w:rPr>
          <w:tab/>
        </w:r>
        <w:r>
          <w:rPr>
            <w:noProof/>
          </w:rPr>
          <w:fldChar w:fldCharType="begin"/>
        </w:r>
        <w:r>
          <w:rPr>
            <w:noProof/>
          </w:rPr>
          <w:instrText xml:space="preserve"> PAGEREF _Toc103356672 \h </w:instrText>
        </w:r>
        <w:r>
          <w:rPr>
            <w:noProof/>
          </w:rPr>
        </w:r>
        <w:r>
          <w:rPr>
            <w:noProof/>
          </w:rPr>
          <w:fldChar w:fldCharType="separate"/>
        </w:r>
        <w:r>
          <w:rPr>
            <w:noProof/>
          </w:rPr>
          <w:t>2</w:t>
        </w:r>
        <w:r>
          <w:rPr>
            <w:noProof/>
          </w:rPr>
          <w:fldChar w:fldCharType="end"/>
        </w:r>
      </w:hyperlink>
    </w:p>
    <w:p w14:paraId="15533095" w14:textId="763DAD5D" w:rsidR="00EC0919" w:rsidRDefault="00EC0919">
      <w:pPr>
        <w:pStyle w:val="11"/>
        <w:tabs>
          <w:tab w:val="right" w:leader="dot" w:pos="9344"/>
        </w:tabs>
        <w:rPr>
          <w:rFonts w:asciiTheme="minorHAnsi" w:eastAsiaTheme="minorEastAsia" w:hAnsiTheme="minorHAnsi" w:cstheme="minorBidi"/>
          <w:noProof/>
          <w:szCs w:val="22"/>
        </w:rPr>
      </w:pPr>
      <w:hyperlink w:anchor="_Toc103356673" w:history="1">
        <w:r w:rsidRPr="002A099D">
          <w:rPr>
            <w:rStyle w:val="afffffff8"/>
            <w:noProof/>
          </w:rPr>
          <w:t>6 计算方法</w:t>
        </w:r>
        <w:r>
          <w:rPr>
            <w:noProof/>
          </w:rPr>
          <w:tab/>
        </w:r>
        <w:r>
          <w:rPr>
            <w:noProof/>
          </w:rPr>
          <w:fldChar w:fldCharType="begin"/>
        </w:r>
        <w:r>
          <w:rPr>
            <w:noProof/>
          </w:rPr>
          <w:instrText xml:space="preserve"> PAGEREF _Toc103356673 \h </w:instrText>
        </w:r>
        <w:r>
          <w:rPr>
            <w:noProof/>
          </w:rPr>
        </w:r>
        <w:r>
          <w:rPr>
            <w:noProof/>
          </w:rPr>
          <w:fldChar w:fldCharType="separate"/>
        </w:r>
        <w:r>
          <w:rPr>
            <w:noProof/>
          </w:rPr>
          <w:t>2</w:t>
        </w:r>
        <w:r>
          <w:rPr>
            <w:noProof/>
          </w:rPr>
          <w:fldChar w:fldCharType="end"/>
        </w:r>
      </w:hyperlink>
    </w:p>
    <w:p w14:paraId="337B75E2" w14:textId="218D25E8" w:rsidR="00EC0919" w:rsidRDefault="00EC0919">
      <w:pPr>
        <w:pStyle w:val="11"/>
        <w:tabs>
          <w:tab w:val="right" w:leader="dot" w:pos="9344"/>
        </w:tabs>
        <w:rPr>
          <w:rFonts w:asciiTheme="minorHAnsi" w:eastAsiaTheme="minorEastAsia" w:hAnsiTheme="minorHAnsi" w:cstheme="minorBidi"/>
          <w:noProof/>
          <w:szCs w:val="22"/>
        </w:rPr>
      </w:pPr>
      <w:hyperlink w:anchor="_Toc103356674" w:history="1">
        <w:r w:rsidRPr="002A099D">
          <w:rPr>
            <w:rStyle w:val="afffffff8"/>
            <w:noProof/>
          </w:rPr>
          <w:t>7 节能管理与技术措施</w:t>
        </w:r>
        <w:r>
          <w:rPr>
            <w:noProof/>
          </w:rPr>
          <w:tab/>
        </w:r>
        <w:r>
          <w:rPr>
            <w:noProof/>
          </w:rPr>
          <w:fldChar w:fldCharType="begin"/>
        </w:r>
        <w:r>
          <w:rPr>
            <w:noProof/>
          </w:rPr>
          <w:instrText xml:space="preserve"> PAGEREF _Toc103356674 \h </w:instrText>
        </w:r>
        <w:r>
          <w:rPr>
            <w:noProof/>
          </w:rPr>
        </w:r>
        <w:r>
          <w:rPr>
            <w:noProof/>
          </w:rPr>
          <w:fldChar w:fldCharType="separate"/>
        </w:r>
        <w:r>
          <w:rPr>
            <w:noProof/>
          </w:rPr>
          <w:t>3</w:t>
        </w:r>
        <w:r>
          <w:rPr>
            <w:noProof/>
          </w:rPr>
          <w:fldChar w:fldCharType="end"/>
        </w:r>
      </w:hyperlink>
    </w:p>
    <w:p w14:paraId="59ED74F6" w14:textId="3B7CE191" w:rsidR="00EC0919" w:rsidRDefault="00EC0919">
      <w:pPr>
        <w:pStyle w:val="11"/>
        <w:tabs>
          <w:tab w:val="right" w:leader="dot" w:pos="9344"/>
        </w:tabs>
        <w:rPr>
          <w:rFonts w:asciiTheme="minorHAnsi" w:eastAsiaTheme="minorEastAsia" w:hAnsiTheme="minorHAnsi" w:cstheme="minorBidi"/>
          <w:noProof/>
          <w:szCs w:val="22"/>
        </w:rPr>
      </w:pPr>
      <w:hyperlink w:anchor="_Toc103356677" w:history="1">
        <w:r w:rsidRPr="002A099D">
          <w:rPr>
            <w:rStyle w:val="afffffff8"/>
            <w:noProof/>
            <w:spacing w:val="100"/>
          </w:rPr>
          <w:t>附录A</w:t>
        </w:r>
        <w:r w:rsidRPr="002A099D">
          <w:rPr>
            <w:rStyle w:val="afffffff8"/>
            <w:noProof/>
          </w:rPr>
          <w:t xml:space="preserve"> （资料性） 部分能源折标煤参考系数</w:t>
        </w:r>
        <w:r>
          <w:rPr>
            <w:noProof/>
          </w:rPr>
          <w:tab/>
        </w:r>
        <w:r>
          <w:rPr>
            <w:noProof/>
          </w:rPr>
          <w:fldChar w:fldCharType="begin"/>
        </w:r>
        <w:r>
          <w:rPr>
            <w:noProof/>
          </w:rPr>
          <w:instrText xml:space="preserve"> PAGEREF _Toc103356677 \h </w:instrText>
        </w:r>
        <w:r>
          <w:rPr>
            <w:noProof/>
          </w:rPr>
        </w:r>
        <w:r>
          <w:rPr>
            <w:noProof/>
          </w:rPr>
          <w:fldChar w:fldCharType="separate"/>
        </w:r>
        <w:r>
          <w:rPr>
            <w:noProof/>
          </w:rPr>
          <w:t>4</w:t>
        </w:r>
        <w:r>
          <w:rPr>
            <w:noProof/>
          </w:rPr>
          <w:fldChar w:fldCharType="end"/>
        </w:r>
      </w:hyperlink>
    </w:p>
    <w:p w14:paraId="57A980A7" w14:textId="504E68FB" w:rsidR="00EC0919" w:rsidRDefault="00EC0919">
      <w:pPr>
        <w:pStyle w:val="11"/>
        <w:tabs>
          <w:tab w:val="right" w:leader="dot" w:pos="9344"/>
        </w:tabs>
        <w:rPr>
          <w:rFonts w:asciiTheme="minorHAnsi" w:eastAsiaTheme="minorEastAsia" w:hAnsiTheme="minorHAnsi" w:cstheme="minorBidi"/>
          <w:noProof/>
          <w:szCs w:val="22"/>
        </w:rPr>
      </w:pPr>
      <w:hyperlink w:anchor="_Toc103356679" w:history="1">
        <w:r w:rsidRPr="002A099D">
          <w:rPr>
            <w:rStyle w:val="afffffff8"/>
            <w:noProof/>
            <w:spacing w:val="105"/>
          </w:rPr>
          <w:t>参考文</w:t>
        </w:r>
        <w:r w:rsidRPr="002A099D">
          <w:rPr>
            <w:rStyle w:val="afffffff8"/>
            <w:noProof/>
          </w:rPr>
          <w:t>献</w:t>
        </w:r>
        <w:r>
          <w:rPr>
            <w:noProof/>
          </w:rPr>
          <w:tab/>
        </w:r>
        <w:r>
          <w:rPr>
            <w:noProof/>
          </w:rPr>
          <w:fldChar w:fldCharType="begin"/>
        </w:r>
        <w:r>
          <w:rPr>
            <w:noProof/>
          </w:rPr>
          <w:instrText xml:space="preserve"> PAGEREF _Toc103356679 \h </w:instrText>
        </w:r>
        <w:r>
          <w:rPr>
            <w:noProof/>
          </w:rPr>
        </w:r>
        <w:r>
          <w:rPr>
            <w:noProof/>
          </w:rPr>
          <w:fldChar w:fldCharType="separate"/>
        </w:r>
        <w:r>
          <w:rPr>
            <w:noProof/>
          </w:rPr>
          <w:t>5</w:t>
        </w:r>
        <w:r>
          <w:rPr>
            <w:noProof/>
          </w:rPr>
          <w:fldChar w:fldCharType="end"/>
        </w:r>
      </w:hyperlink>
    </w:p>
    <w:p w14:paraId="5B4F18E0" w14:textId="415CEB44" w:rsidR="00FE4776" w:rsidRPr="00FE4776" w:rsidRDefault="00FE4776" w:rsidP="00FE4776">
      <w:pPr>
        <w:pStyle w:val="affffffc"/>
        <w:spacing w:after="468"/>
        <w:sectPr w:rsidR="00FE4776" w:rsidRPr="00FE4776" w:rsidSect="00FE4776">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type="lines" w:linePitch="312"/>
        </w:sectPr>
      </w:pPr>
      <w:r w:rsidRPr="00FE4776">
        <w:fldChar w:fldCharType="end"/>
      </w:r>
    </w:p>
    <w:p w14:paraId="148055FC" w14:textId="77777777" w:rsidR="00E24D42" w:rsidRDefault="00E24D42" w:rsidP="00E24D42">
      <w:pPr>
        <w:pStyle w:val="a6"/>
        <w:spacing w:after="468"/>
      </w:pPr>
      <w:bookmarkStart w:id="23" w:name="BookMark2"/>
      <w:bookmarkStart w:id="24" w:name="_Toc103356667"/>
      <w:bookmarkEnd w:id="22"/>
      <w:r w:rsidRPr="00E24D42">
        <w:rPr>
          <w:spacing w:val="320"/>
        </w:rPr>
        <w:lastRenderedPageBreak/>
        <w:t>前</w:t>
      </w:r>
      <w:r>
        <w:t>言</w:t>
      </w:r>
      <w:bookmarkEnd w:id="24"/>
    </w:p>
    <w:p w14:paraId="4FD8E7B8" w14:textId="77777777" w:rsidR="00DE35E4" w:rsidRDefault="00DE35E4" w:rsidP="00DE35E4">
      <w:pPr>
        <w:pStyle w:val="affffffffffff5"/>
        <w:rPr>
          <w:rFonts w:hint="eastAsia"/>
        </w:rPr>
      </w:pPr>
      <w:r>
        <w:rPr>
          <w:rFonts w:hint="eastAsia"/>
        </w:rPr>
        <w:t>本文件按照GB/T 1.1—2020《标准化工作导则第1部分：标准化文件的结构和起草规则》的规定起草。</w:t>
      </w:r>
    </w:p>
    <w:p w14:paraId="4F3E4EEA" w14:textId="77777777" w:rsidR="00DE35E4" w:rsidRDefault="00DE35E4" w:rsidP="00DE35E4">
      <w:pPr>
        <w:pStyle w:val="affffffffffff5"/>
        <w:rPr>
          <w:rFonts w:hint="eastAsia"/>
        </w:rPr>
      </w:pPr>
      <w:r>
        <w:rPr>
          <w:rFonts w:hint="eastAsia"/>
        </w:rPr>
        <w:t>本文件由北京市发展和改革委员会提出并归口。</w:t>
      </w:r>
    </w:p>
    <w:p w14:paraId="24665561" w14:textId="77777777" w:rsidR="00DE35E4" w:rsidRDefault="00DE35E4" w:rsidP="00DE35E4">
      <w:pPr>
        <w:pStyle w:val="affffffffffff5"/>
        <w:rPr>
          <w:rFonts w:hint="eastAsia"/>
        </w:rPr>
      </w:pPr>
      <w:r>
        <w:rPr>
          <w:rFonts w:hint="eastAsia"/>
        </w:rPr>
        <w:t>本文件由北京市发展和改革委员会组织实施。</w:t>
      </w:r>
    </w:p>
    <w:p w14:paraId="04E63313" w14:textId="77777777" w:rsidR="00DE35E4" w:rsidRDefault="00DE35E4" w:rsidP="00DE35E4">
      <w:pPr>
        <w:pStyle w:val="affffffffffff5"/>
        <w:rPr>
          <w:rFonts w:hint="eastAsia"/>
        </w:rPr>
      </w:pPr>
      <w:r>
        <w:rPr>
          <w:rFonts w:hint="eastAsia"/>
        </w:rPr>
        <w:t>本文件起草单位：中国电子工程设计院有限公司、北京节能环保中心、中电投工程研究检测评定中心有限公司、国网（北京）新能源汽车服务有限公司、特来电（北京）新能源科技有限公司、北京科技大学。</w:t>
      </w:r>
    </w:p>
    <w:p w14:paraId="3BF63F03" w14:textId="0E42024C" w:rsidR="00BB1D3E" w:rsidRPr="005D3077" w:rsidRDefault="00DE35E4" w:rsidP="00DE35E4">
      <w:pPr>
        <w:pStyle w:val="affffffffffff5"/>
        <w:rPr>
          <w:color w:val="FF0000"/>
        </w:rPr>
      </w:pPr>
      <w:r>
        <w:rPr>
          <w:rFonts w:hint="eastAsia"/>
        </w:rPr>
        <w:t>本文件主要起草人：</w:t>
      </w:r>
    </w:p>
    <w:p w14:paraId="5509806A" w14:textId="77777777" w:rsidR="00E24D42" w:rsidRDefault="00E24D42" w:rsidP="00E24D42">
      <w:pPr>
        <w:pStyle w:val="afffff5"/>
        <w:ind w:firstLine="420"/>
      </w:pPr>
    </w:p>
    <w:p w14:paraId="0B9566BB" w14:textId="5EAE052D" w:rsidR="00E24D42" w:rsidRPr="00E24D42" w:rsidRDefault="00E24D42" w:rsidP="00E24D42">
      <w:pPr>
        <w:pStyle w:val="afffff5"/>
        <w:ind w:firstLine="420"/>
        <w:sectPr w:rsidR="00E24D42" w:rsidRPr="00E24D42" w:rsidSect="00FE4776">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type="lines" w:linePitch="312"/>
        </w:sectPr>
      </w:pPr>
    </w:p>
    <w:p w14:paraId="6AB65A70"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3"/>
    </w:p>
    <w:p w14:paraId="70B8614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422E892610F48ACB20ABF0B2739BC5B"/>
        </w:placeholder>
      </w:sdtPr>
      <w:sdtEndPr/>
      <w:sdtContent>
        <w:bookmarkStart w:id="26" w:name="NEW_STAND_NAME" w:displacedByCustomXml="prev"/>
        <w:p w14:paraId="6C783ABA" w14:textId="6AB358EF" w:rsidR="00F26B7E" w:rsidRPr="00F26B7E" w:rsidRDefault="00DE35E4" w:rsidP="00DE35E4">
          <w:pPr>
            <w:pStyle w:val="affffffffff2"/>
            <w:spacing w:beforeLines="100" w:before="312" w:afterLines="220" w:after="686"/>
          </w:pPr>
          <w:r>
            <w:rPr>
              <w:rFonts w:hint="eastAsia"/>
            </w:rPr>
            <w:t>电动汽车公用充电设施能源消耗限额</w:t>
          </w:r>
        </w:p>
      </w:sdtContent>
    </w:sdt>
    <w:bookmarkEnd w:id="26" w:displacedByCustomXml="prev"/>
    <w:p w14:paraId="5B71E748" w14:textId="77777777" w:rsidR="00E2552F" w:rsidRDefault="00E2552F" w:rsidP="00A77CCB">
      <w:pPr>
        <w:pStyle w:val="afff4"/>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103356668"/>
      <w:r>
        <w:rPr>
          <w:rFonts w:hint="eastAsia"/>
        </w:rPr>
        <w:t>范围</w:t>
      </w:r>
      <w:bookmarkEnd w:id="27"/>
      <w:bookmarkEnd w:id="28"/>
      <w:bookmarkEnd w:id="29"/>
      <w:bookmarkEnd w:id="30"/>
      <w:bookmarkEnd w:id="31"/>
      <w:bookmarkEnd w:id="32"/>
      <w:bookmarkEnd w:id="33"/>
      <w:bookmarkEnd w:id="34"/>
      <w:bookmarkEnd w:id="35"/>
    </w:p>
    <w:p w14:paraId="693EDE81" w14:textId="77777777" w:rsidR="00DE35E4" w:rsidRDefault="00DE35E4" w:rsidP="00DE35E4">
      <w:pPr>
        <w:pStyle w:val="afffff5"/>
        <w:ind w:firstLine="420"/>
        <w:rPr>
          <w:rFonts w:hint="eastAsia"/>
        </w:rPr>
      </w:pPr>
      <w:bookmarkStart w:id="36" w:name="_Toc17233326"/>
      <w:bookmarkStart w:id="37" w:name="_Toc17233334"/>
      <w:bookmarkStart w:id="38" w:name="_Toc24884212"/>
      <w:bookmarkStart w:id="39" w:name="_Toc24884219"/>
      <w:bookmarkStart w:id="40" w:name="_Toc26648466"/>
      <w:r>
        <w:rPr>
          <w:rFonts w:hint="eastAsia"/>
        </w:rPr>
        <w:t>本文件规定了电动汽车公用充电设施单位输出电量所需输入电量限额的技术要求、统计范围和计算方法、节能管理与节能技术措施。</w:t>
      </w:r>
    </w:p>
    <w:p w14:paraId="73AF0612" w14:textId="2BEAEEB4" w:rsidR="00E24D42" w:rsidRDefault="00DE35E4" w:rsidP="00DE35E4">
      <w:pPr>
        <w:pStyle w:val="afffff5"/>
        <w:ind w:firstLine="420"/>
      </w:pPr>
      <w:r>
        <w:rPr>
          <w:rFonts w:hint="eastAsia"/>
        </w:rPr>
        <w:t>本文件适用于电动汽车公用充电设施能耗的计算、管理、评价和监督。</w:t>
      </w:r>
    </w:p>
    <w:p w14:paraId="34058683" w14:textId="49B1730D" w:rsidR="00E2552F" w:rsidRDefault="00E24D42" w:rsidP="00A77CCB">
      <w:pPr>
        <w:pStyle w:val="afff4"/>
        <w:spacing w:before="312" w:after="312"/>
      </w:pPr>
      <w:bookmarkStart w:id="41" w:name="_Toc26718931"/>
      <w:bookmarkStart w:id="42" w:name="_Toc26986531"/>
      <w:bookmarkStart w:id="43" w:name="_Toc26986772"/>
      <w:bookmarkStart w:id="44" w:name="_Toc103356669"/>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4ADDD5C0B1A04E0FB390CC4ED8CF32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30631F8" w14:textId="77777777" w:rsidR="008A57E6" w:rsidRDefault="008A57E6" w:rsidP="008A57E6">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A1D891" w14:textId="297E01C1" w:rsidR="00DE35E4" w:rsidRDefault="00DE35E4" w:rsidP="00DE35E4">
      <w:pPr>
        <w:pStyle w:val="afffff5"/>
        <w:ind w:firstLine="420"/>
        <w:rPr>
          <w:rFonts w:hint="eastAsia"/>
        </w:rPr>
      </w:pPr>
      <w:r>
        <w:rPr>
          <w:rFonts w:hint="eastAsia"/>
        </w:rPr>
        <w:t>GB/T 23331</w:t>
      </w:r>
      <w:r>
        <w:t xml:space="preserve">  </w:t>
      </w:r>
      <w:r>
        <w:rPr>
          <w:rFonts w:hint="eastAsia"/>
        </w:rPr>
        <w:t>能源管理体系要求</w:t>
      </w:r>
    </w:p>
    <w:p w14:paraId="66FDE9D2" w14:textId="66AA6116" w:rsidR="00DE35E4" w:rsidRDefault="00DE35E4" w:rsidP="00DE35E4">
      <w:pPr>
        <w:pStyle w:val="afffff5"/>
        <w:ind w:firstLine="420"/>
        <w:rPr>
          <w:rFonts w:hint="eastAsia"/>
        </w:rPr>
      </w:pPr>
      <w:r>
        <w:rPr>
          <w:rFonts w:hint="eastAsia"/>
        </w:rPr>
        <w:t>GB/T 28569</w:t>
      </w:r>
      <w:r>
        <w:t xml:space="preserve">  </w:t>
      </w:r>
      <w:r>
        <w:rPr>
          <w:rFonts w:hint="eastAsia"/>
        </w:rPr>
        <w:t>电动汽车交流充电桩电能计量</w:t>
      </w:r>
    </w:p>
    <w:p w14:paraId="36001181" w14:textId="6CF2F8A4" w:rsidR="00DE35E4" w:rsidRDefault="00DE35E4" w:rsidP="00DE35E4">
      <w:pPr>
        <w:pStyle w:val="afffff5"/>
        <w:ind w:firstLine="420"/>
        <w:rPr>
          <w:rFonts w:hint="eastAsia"/>
        </w:rPr>
      </w:pPr>
      <w:r>
        <w:rPr>
          <w:rFonts w:hint="eastAsia"/>
        </w:rPr>
        <w:t>GB/T 29318</w:t>
      </w:r>
      <w:r>
        <w:t xml:space="preserve">  </w:t>
      </w:r>
      <w:r>
        <w:rPr>
          <w:rFonts w:hint="eastAsia"/>
        </w:rPr>
        <w:t>电动汽车非车载充电机电能计量</w:t>
      </w:r>
    </w:p>
    <w:p w14:paraId="2FB7E3E4" w14:textId="71C80CF2" w:rsidR="00AA6EC9" w:rsidRPr="008A57E6" w:rsidRDefault="00DE35E4" w:rsidP="00DE35E4">
      <w:pPr>
        <w:pStyle w:val="afffff5"/>
        <w:ind w:firstLine="420"/>
      </w:pPr>
      <w:r>
        <w:rPr>
          <w:rFonts w:hint="eastAsia"/>
        </w:rPr>
        <w:t>DB11/T 880</w:t>
      </w:r>
      <w:r>
        <w:t xml:space="preserve">  </w:t>
      </w:r>
      <w:r>
        <w:rPr>
          <w:rFonts w:hint="eastAsia"/>
        </w:rPr>
        <w:t>电动汽车充电站运营管理规范</w:t>
      </w:r>
    </w:p>
    <w:p w14:paraId="3CAE71C7" w14:textId="77777777" w:rsidR="00B265BC" w:rsidRPr="00E030F9" w:rsidRDefault="00FD59EB" w:rsidP="00FD59EB">
      <w:pPr>
        <w:pStyle w:val="afff4"/>
        <w:spacing w:before="312" w:after="312"/>
      </w:pPr>
      <w:bookmarkStart w:id="45" w:name="_Toc103356670"/>
      <w:r>
        <w:rPr>
          <w:rFonts w:hint="eastAsia"/>
          <w:szCs w:val="21"/>
        </w:rPr>
        <w:t>术语和定义</w:t>
      </w:r>
      <w:bookmarkEnd w:id="45"/>
    </w:p>
    <w:bookmarkStart w:id="46" w:name="_Toc26986532" w:displacedByCustomXml="next"/>
    <w:bookmarkEnd w:id="46" w:displacedByCustomXml="next"/>
    <w:sdt>
      <w:sdtPr>
        <w:id w:val="-1909835108"/>
        <w:placeholder>
          <w:docPart w:val="32213802FD1C44689494534B332768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4FB1DE" w14:textId="38D062D2" w:rsidR="003C010C" w:rsidRDefault="00E24D42" w:rsidP="00BA263B">
          <w:pPr>
            <w:pStyle w:val="afffff5"/>
            <w:ind w:firstLine="420"/>
          </w:pPr>
          <w:r>
            <w:t>下列术语和定义适用于本文件。</w:t>
          </w:r>
        </w:p>
      </w:sdtContent>
    </w:sdt>
    <w:p w14:paraId="79AAA4C6" w14:textId="0818A0DD" w:rsidR="00DE35E4" w:rsidRPr="00DE35E4" w:rsidRDefault="00DE35E4" w:rsidP="00DE35E4">
      <w:pPr>
        <w:pStyle w:val="affffffffffff"/>
        <w:ind w:left="420" w:hangingChars="200" w:hanging="420"/>
        <w:rPr>
          <w:rFonts w:ascii="黑体" w:eastAsia="黑体" w:hAnsi="黑体"/>
          <w:noProof/>
        </w:rPr>
      </w:pPr>
      <w:r w:rsidRPr="00DE35E4">
        <w:rPr>
          <w:rFonts w:ascii="黑体" w:eastAsia="黑体" w:hAnsi="黑体"/>
          <w:noProof/>
        </w:rPr>
        <w:br/>
      </w:r>
      <w:r w:rsidRPr="00DE35E4">
        <w:rPr>
          <w:rFonts w:ascii="黑体" w:eastAsia="黑体" w:hAnsi="黑体" w:hint="eastAsia"/>
          <w:noProof/>
        </w:rPr>
        <w:t>公用充电设施public charging infrastructure</w:t>
      </w:r>
    </w:p>
    <w:p w14:paraId="2280332C" w14:textId="77777777" w:rsidR="00DE35E4" w:rsidRDefault="00DE35E4" w:rsidP="00DE35E4">
      <w:pPr>
        <w:autoSpaceDE w:val="0"/>
        <w:autoSpaceDN w:val="0"/>
        <w:ind w:firstLine="420"/>
      </w:pPr>
      <w:r>
        <w:rPr>
          <w:rFonts w:hint="eastAsia"/>
        </w:rPr>
        <w:t>采用整车充电方式为电动汽车提供经营性公共充电服务的相关设施的总称。</w:t>
      </w:r>
    </w:p>
    <w:p w14:paraId="2B37E08C" w14:textId="689F1900" w:rsidR="00DE35E4" w:rsidRPr="00AF7B00" w:rsidRDefault="00DE35E4" w:rsidP="00DE35E4">
      <w:pPr>
        <w:pStyle w:val="afffc"/>
      </w:pPr>
      <w:r w:rsidRPr="00931DD8">
        <w:rPr>
          <w:rFonts w:hint="eastAsia"/>
        </w:rPr>
        <w:t>充电设施包括充电站和分散充电设施。</w:t>
      </w:r>
    </w:p>
    <w:p w14:paraId="4AC9ACF7" w14:textId="59B19A8F" w:rsidR="00DE35E4" w:rsidRPr="00DE35E4" w:rsidRDefault="00DE35E4" w:rsidP="00DE35E4">
      <w:pPr>
        <w:pStyle w:val="affffffffffff"/>
        <w:ind w:left="420" w:hangingChars="200" w:hanging="420"/>
        <w:rPr>
          <w:rFonts w:ascii="黑体" w:eastAsia="黑体" w:hAnsi="黑体"/>
        </w:rPr>
      </w:pPr>
      <w:r w:rsidRPr="00DE35E4">
        <w:rPr>
          <w:rFonts w:ascii="黑体" w:eastAsia="黑体" w:hAnsi="黑体"/>
          <w:noProof/>
        </w:rPr>
        <w:br/>
      </w:r>
      <w:r w:rsidRPr="00DE35E4">
        <w:rPr>
          <w:rFonts w:ascii="黑体" w:eastAsia="黑体" w:hAnsi="黑体" w:hint="eastAsia"/>
          <w:noProof/>
        </w:rPr>
        <w:t>充电站charging station</w:t>
      </w:r>
    </w:p>
    <w:p w14:paraId="35FD6E07" w14:textId="77777777" w:rsidR="00DE35E4" w:rsidRDefault="00DE35E4" w:rsidP="00DE35E4">
      <w:pPr>
        <w:autoSpaceDE w:val="0"/>
        <w:autoSpaceDN w:val="0"/>
        <w:ind w:firstLine="420"/>
      </w:pPr>
      <w:r>
        <w:rPr>
          <w:rFonts w:hint="eastAsia"/>
        </w:rPr>
        <w:t>为电动汽车提供充电服务的专用场所</w:t>
      </w:r>
      <w:r w:rsidRPr="000D7338">
        <w:t>。</w:t>
      </w:r>
    </w:p>
    <w:p w14:paraId="5672C467" w14:textId="77777777" w:rsidR="00DE35E4" w:rsidRDefault="00DE35E4" w:rsidP="00DE35E4">
      <w:pPr>
        <w:autoSpaceDE w:val="0"/>
        <w:autoSpaceDN w:val="0"/>
        <w:ind w:firstLine="420"/>
        <w:rPr>
          <w:sz w:val="20"/>
          <w:szCs w:val="22"/>
        </w:rPr>
      </w:pPr>
      <w:r w:rsidRPr="00931DD8">
        <w:rPr>
          <w:rFonts w:hint="eastAsia"/>
          <w:sz w:val="20"/>
          <w:szCs w:val="22"/>
        </w:rPr>
        <w:t>注：充电站由多台集中布置的充电设备以及相关的供电设备、监控设备、配套设施等组成。</w:t>
      </w:r>
    </w:p>
    <w:p w14:paraId="0BE596A9" w14:textId="024713E9" w:rsidR="00DE35E4" w:rsidRPr="00E22EDE" w:rsidRDefault="00DE35E4" w:rsidP="00DE35E4">
      <w:pPr>
        <w:pStyle w:val="afffff5"/>
        <w:ind w:firstLine="420"/>
      </w:pPr>
      <w:r>
        <w:rPr>
          <w:rFonts w:hint="eastAsia"/>
        </w:rPr>
        <w:t>[来源：</w:t>
      </w:r>
      <w:r>
        <w:rPr>
          <w:rFonts w:hint="eastAsia"/>
        </w:rPr>
        <w:t>GB/T 29317-2021,3.1.1.1</w:t>
      </w:r>
      <w:r>
        <w:rPr>
          <w:rFonts w:hint="eastAsia"/>
        </w:rPr>
        <w:t>]</w:t>
      </w:r>
    </w:p>
    <w:p w14:paraId="5FF9D8A1" w14:textId="3471FA5C" w:rsidR="00DE35E4" w:rsidRPr="00DE35E4" w:rsidRDefault="00DE35E4" w:rsidP="00DE35E4">
      <w:pPr>
        <w:pStyle w:val="affffffffffff"/>
        <w:ind w:left="420" w:hangingChars="200" w:hanging="420"/>
        <w:rPr>
          <w:rFonts w:ascii="黑体" w:eastAsia="黑体" w:hAnsi="黑体"/>
          <w:noProof/>
        </w:rPr>
      </w:pPr>
      <w:r w:rsidRPr="00DE35E4">
        <w:rPr>
          <w:rFonts w:ascii="黑体" w:eastAsia="黑体" w:hAnsi="黑体"/>
          <w:noProof/>
        </w:rPr>
        <w:br/>
      </w:r>
      <w:r w:rsidRPr="00DE35E4">
        <w:rPr>
          <w:rFonts w:ascii="黑体" w:eastAsia="黑体" w:hAnsi="黑体" w:hint="eastAsia"/>
          <w:noProof/>
        </w:rPr>
        <w:t>供电系统powersupply system</w:t>
      </w:r>
    </w:p>
    <w:p w14:paraId="0EF872A2" w14:textId="77777777" w:rsidR="00DE35E4" w:rsidRDefault="00DE35E4" w:rsidP="00DE35E4">
      <w:pPr>
        <w:autoSpaceDE w:val="0"/>
        <w:autoSpaceDN w:val="0"/>
        <w:ind w:firstLine="420"/>
      </w:pPr>
      <w:r>
        <w:rPr>
          <w:rFonts w:hint="eastAsia"/>
        </w:rPr>
        <w:t>为充电站提供电源的电力设备和配电线路组成的系统</w:t>
      </w:r>
      <w:r w:rsidRPr="000D7338">
        <w:t>。</w:t>
      </w:r>
    </w:p>
    <w:p w14:paraId="6C5268AC" w14:textId="5E05A0E0" w:rsidR="00DE35E4" w:rsidRPr="00E22EDE" w:rsidRDefault="00DE35E4" w:rsidP="00DE35E4">
      <w:pPr>
        <w:pStyle w:val="afffff5"/>
        <w:ind w:firstLine="420"/>
      </w:pPr>
      <w:r>
        <w:rPr>
          <w:rFonts w:hint="eastAsia"/>
        </w:rPr>
        <w:t>[来源：</w:t>
      </w:r>
      <w:r>
        <w:rPr>
          <w:rFonts w:hint="eastAsia"/>
        </w:rPr>
        <w:t>GB/T 29317-2021,7.1</w:t>
      </w:r>
      <w:r>
        <w:rPr>
          <w:rFonts w:hint="eastAsia"/>
        </w:rPr>
        <w:t>]</w:t>
      </w:r>
    </w:p>
    <w:p w14:paraId="3137547D" w14:textId="370C209C" w:rsidR="00DE35E4" w:rsidRPr="00DE35E4" w:rsidRDefault="00DE35E4" w:rsidP="00DE35E4">
      <w:pPr>
        <w:pStyle w:val="affffffffffff"/>
        <w:ind w:left="420" w:hangingChars="200" w:hanging="420"/>
        <w:rPr>
          <w:rFonts w:ascii="黑体" w:eastAsia="黑体" w:hAnsi="黑体"/>
        </w:rPr>
      </w:pPr>
      <w:r w:rsidRPr="00DE35E4">
        <w:rPr>
          <w:rFonts w:ascii="黑体" w:eastAsia="黑体" w:hAnsi="黑体"/>
          <w:noProof/>
        </w:rPr>
        <w:br/>
      </w:r>
      <w:r w:rsidRPr="00DE35E4">
        <w:rPr>
          <w:rFonts w:ascii="黑体" w:eastAsia="黑体" w:hAnsi="黑体" w:hint="eastAsia"/>
          <w:noProof/>
        </w:rPr>
        <w:t>充电系统charging system</w:t>
      </w:r>
    </w:p>
    <w:p w14:paraId="32B0FD01" w14:textId="77777777" w:rsidR="00DE35E4" w:rsidRDefault="00DE35E4" w:rsidP="00DE35E4">
      <w:pPr>
        <w:autoSpaceDE w:val="0"/>
        <w:autoSpaceDN w:val="0"/>
        <w:ind w:firstLine="420"/>
      </w:pPr>
      <w:r>
        <w:rPr>
          <w:rFonts w:hint="eastAsia"/>
        </w:rPr>
        <w:t>由充电站内的所有充电设备、电缆及相关辅助设备组成的系统</w:t>
      </w:r>
      <w:r w:rsidRPr="000D7338">
        <w:t>。</w:t>
      </w:r>
    </w:p>
    <w:p w14:paraId="4AE6CEAD" w14:textId="09005462" w:rsidR="00DE35E4" w:rsidRPr="00E22EDE" w:rsidRDefault="00DE35E4" w:rsidP="00DE35E4">
      <w:pPr>
        <w:pStyle w:val="afffff5"/>
        <w:ind w:firstLine="420"/>
      </w:pPr>
      <w:r>
        <w:rPr>
          <w:rFonts w:hint="eastAsia"/>
        </w:rPr>
        <w:lastRenderedPageBreak/>
        <w:t>[来源：</w:t>
      </w:r>
      <w:r>
        <w:rPr>
          <w:rFonts w:hint="eastAsia"/>
        </w:rPr>
        <w:t>GB/T 29317-2021,7.2</w:t>
      </w:r>
      <w:r>
        <w:rPr>
          <w:rFonts w:hint="eastAsia"/>
        </w:rPr>
        <w:t>]</w:t>
      </w:r>
    </w:p>
    <w:p w14:paraId="23BA9D69" w14:textId="37C5ACEF" w:rsidR="00DE35E4" w:rsidRPr="00DE35E4" w:rsidRDefault="00DE35E4" w:rsidP="00DE35E4">
      <w:pPr>
        <w:pStyle w:val="affffffffffff"/>
        <w:ind w:left="420" w:hangingChars="200" w:hanging="420"/>
        <w:rPr>
          <w:rFonts w:ascii="黑体" w:eastAsia="黑体" w:hAnsi="黑体"/>
          <w:noProof/>
        </w:rPr>
      </w:pPr>
      <w:bookmarkStart w:id="47" w:name="_Toc255373069"/>
      <w:bookmarkStart w:id="48" w:name="_Toc340067859"/>
      <w:bookmarkStart w:id="49" w:name="_Toc340067929"/>
      <w:bookmarkStart w:id="50" w:name="_Toc340067997"/>
      <w:bookmarkStart w:id="51" w:name="_Toc341452672"/>
      <w:bookmarkStart w:id="52" w:name="_Toc422237651"/>
      <w:bookmarkStart w:id="53" w:name="_Toc422294967"/>
      <w:bookmarkStart w:id="54" w:name="_Toc255373070"/>
      <w:bookmarkStart w:id="55" w:name="_Toc340067860"/>
      <w:bookmarkStart w:id="56" w:name="_Toc340067930"/>
      <w:bookmarkStart w:id="57" w:name="_Toc340067998"/>
      <w:bookmarkStart w:id="58" w:name="_Toc341452673"/>
      <w:bookmarkEnd w:id="47"/>
      <w:bookmarkEnd w:id="48"/>
      <w:bookmarkEnd w:id="49"/>
      <w:bookmarkEnd w:id="50"/>
      <w:bookmarkEnd w:id="51"/>
      <w:bookmarkEnd w:id="52"/>
      <w:bookmarkEnd w:id="53"/>
      <w:r w:rsidRPr="00DE35E4">
        <w:rPr>
          <w:rFonts w:ascii="黑体" w:eastAsia="黑体" w:hAnsi="黑体"/>
          <w:noProof/>
        </w:rPr>
        <w:br/>
      </w:r>
      <w:r w:rsidRPr="00DE35E4">
        <w:rPr>
          <w:rFonts w:ascii="黑体" w:eastAsia="黑体" w:hAnsi="黑体" w:hint="eastAsia"/>
          <w:noProof/>
        </w:rPr>
        <w:t>监控系统supervisor and control system</w:t>
      </w:r>
    </w:p>
    <w:p w14:paraId="493581D6" w14:textId="77777777" w:rsidR="00DE35E4" w:rsidRDefault="00DE35E4" w:rsidP="00DE35E4">
      <w:pPr>
        <w:pStyle w:val="afffff5"/>
        <w:ind w:firstLine="420"/>
      </w:pPr>
      <w:r>
        <w:rPr>
          <w:rFonts w:hint="eastAsia"/>
        </w:rPr>
        <w:t>应用信息、网络及通信技术，对充电站内设备运行状态和环境进行监视、控制和管理的系统</w:t>
      </w:r>
      <w:r w:rsidRPr="000D7338">
        <w:t>。</w:t>
      </w:r>
    </w:p>
    <w:p w14:paraId="24C2CD87" w14:textId="4E403821" w:rsidR="00DE35E4" w:rsidRPr="00E22EDE" w:rsidRDefault="00DE35E4" w:rsidP="00DE35E4">
      <w:pPr>
        <w:pStyle w:val="afffff5"/>
        <w:ind w:firstLine="420"/>
      </w:pPr>
      <w:r>
        <w:rPr>
          <w:rFonts w:hint="eastAsia"/>
        </w:rPr>
        <w:t>[来源：</w:t>
      </w:r>
      <w:r>
        <w:rPr>
          <w:rFonts w:hint="eastAsia"/>
        </w:rPr>
        <w:t>GB/T 29317-2021,7.3</w:t>
      </w:r>
      <w:r>
        <w:rPr>
          <w:rFonts w:hint="eastAsia"/>
        </w:rPr>
        <w:t>]</w:t>
      </w:r>
    </w:p>
    <w:p w14:paraId="7F2C57A4" w14:textId="7D8C53B3" w:rsidR="00DE35E4" w:rsidRPr="00DE35E4" w:rsidRDefault="00DE35E4" w:rsidP="00DE35E4">
      <w:pPr>
        <w:pStyle w:val="affffffffffff"/>
        <w:ind w:left="420" w:hangingChars="200" w:hanging="420"/>
        <w:rPr>
          <w:rFonts w:ascii="黑体" w:eastAsia="黑体" w:hAnsi="黑体"/>
          <w:noProof/>
        </w:rPr>
      </w:pPr>
      <w:r w:rsidRPr="00DE35E4">
        <w:rPr>
          <w:rFonts w:ascii="黑体" w:eastAsia="黑体" w:hAnsi="黑体"/>
        </w:rPr>
        <w:br/>
      </w:r>
      <w:r w:rsidRPr="00DE35E4">
        <w:rPr>
          <w:rFonts w:ascii="黑体" w:eastAsia="黑体" w:hAnsi="黑体" w:hint="eastAsia"/>
        </w:rPr>
        <w:t>电动汽车公用充电设施单位输出电量所需输入电量</w:t>
      </w:r>
      <w:r w:rsidRPr="00DE35E4">
        <w:rPr>
          <w:rFonts w:ascii="黑体" w:eastAsia="黑体" w:hAnsi="黑体" w:hint="eastAsia"/>
          <w:noProof/>
        </w:rPr>
        <w:t>input power required by the unit output power of the electric vehicle public charging facility</w:t>
      </w:r>
    </w:p>
    <w:p w14:paraId="632B3BE4" w14:textId="77777777" w:rsidR="00DE35E4" w:rsidRDefault="00DE35E4" w:rsidP="00DE35E4">
      <w:pPr>
        <w:pStyle w:val="afffff5"/>
        <w:ind w:firstLine="420"/>
      </w:pPr>
      <w:r>
        <w:rPr>
          <w:rFonts w:hint="eastAsia"/>
        </w:rPr>
        <w:t>电动汽车公用充电设施每通过充电桩</w:t>
      </w:r>
      <w:r w:rsidRPr="003B6619">
        <w:rPr>
          <w:rFonts w:hint="eastAsia"/>
        </w:rPr>
        <w:t>输出</w:t>
      </w:r>
      <w:r>
        <w:rPr>
          <w:rFonts w:hint="eastAsia"/>
        </w:rPr>
        <w:t>1</w:t>
      </w:r>
      <w:r w:rsidRPr="001F4F47">
        <w:rPr>
          <w:rFonts w:hint="eastAsia"/>
        </w:rPr>
        <w:t>k</w:t>
      </w:r>
      <w:r w:rsidRPr="001F4F47">
        <w:t>Wh</w:t>
      </w:r>
      <w:r w:rsidRPr="001F4F47">
        <w:rPr>
          <w:rFonts w:hint="eastAsia"/>
        </w:rPr>
        <w:t>电量</w:t>
      </w:r>
      <w:r>
        <w:rPr>
          <w:rFonts w:hint="eastAsia"/>
        </w:rPr>
        <w:t>所需从充电设施低压侧输入电量</w:t>
      </w:r>
      <w:r w:rsidRPr="000D7338">
        <w:t>。</w:t>
      </w:r>
    </w:p>
    <w:p w14:paraId="0CA589D9" w14:textId="77777777" w:rsidR="00DE35E4" w:rsidRDefault="00DE35E4" w:rsidP="00DE35E4">
      <w:pPr>
        <w:pStyle w:val="afff4"/>
        <w:spacing w:before="312" w:after="312"/>
      </w:pPr>
      <w:bookmarkStart w:id="59" w:name="_Toc422237652"/>
      <w:bookmarkStart w:id="60" w:name="_Toc422294968"/>
      <w:bookmarkStart w:id="61" w:name="_Toc422237653"/>
      <w:bookmarkStart w:id="62" w:name="_Toc422294969"/>
      <w:bookmarkStart w:id="63" w:name="_Toc88149432"/>
      <w:bookmarkStart w:id="64" w:name="_Toc103356671"/>
      <w:bookmarkEnd w:id="54"/>
      <w:bookmarkEnd w:id="55"/>
      <w:bookmarkEnd w:id="56"/>
      <w:bookmarkEnd w:id="57"/>
      <w:bookmarkEnd w:id="58"/>
      <w:bookmarkEnd w:id="59"/>
      <w:bookmarkEnd w:id="60"/>
      <w:bookmarkEnd w:id="61"/>
      <w:bookmarkEnd w:id="62"/>
      <w:r>
        <w:rPr>
          <w:rFonts w:hint="eastAsia"/>
        </w:rPr>
        <w:t>技术要求</w:t>
      </w:r>
      <w:bookmarkEnd w:id="63"/>
      <w:r>
        <w:rPr>
          <w:rFonts w:hint="eastAsia"/>
        </w:rPr>
        <w:t>.</w:t>
      </w:r>
      <w:bookmarkEnd w:id="64"/>
    </w:p>
    <w:p w14:paraId="45A61283" w14:textId="6224DDC3" w:rsidR="00DE35E4" w:rsidRDefault="00DE35E4" w:rsidP="00DE35E4">
      <w:pPr>
        <w:pStyle w:val="afffffffff8"/>
      </w:pPr>
      <w:bookmarkStart w:id="65" w:name="_Toc420919043"/>
      <w:bookmarkStart w:id="66" w:name="_Toc429993252"/>
      <w:bookmarkStart w:id="67" w:name="_Toc66344173"/>
      <w:bookmarkStart w:id="68" w:name="_Toc340067936"/>
      <w:bookmarkStart w:id="69" w:name="_Toc340068004"/>
      <w:bookmarkStart w:id="70" w:name="_Toc341452676"/>
      <w:r w:rsidRPr="00D71363">
        <w:rPr>
          <w:rFonts w:hint="eastAsia"/>
        </w:rPr>
        <w:t>现有电动汽车公用充电设施单位输出电量所需输入电量值应符合表1</w:t>
      </w:r>
      <w:r>
        <w:rPr>
          <w:rFonts w:hint="eastAsia"/>
        </w:rPr>
        <w:t>中限定值的要求。</w:t>
      </w:r>
    </w:p>
    <w:p w14:paraId="0F210CC6" w14:textId="33C2D6AD" w:rsidR="00DE35E4" w:rsidRDefault="00DE35E4" w:rsidP="00DE35E4">
      <w:pPr>
        <w:pStyle w:val="afffffffff8"/>
      </w:pPr>
      <w:r w:rsidRPr="0063740A">
        <w:rPr>
          <w:rFonts w:hint="eastAsia"/>
        </w:rPr>
        <w:t>新建</w:t>
      </w:r>
      <w:r w:rsidRPr="0063740A">
        <w:t>电动汽车充电设施</w:t>
      </w:r>
      <w:r w:rsidRPr="0063740A">
        <w:rPr>
          <w:rFonts w:hint="eastAsia"/>
        </w:rPr>
        <w:t>单位输出电量所需输入电量</w:t>
      </w:r>
      <w:r>
        <w:rPr>
          <w:rFonts w:hint="eastAsia"/>
        </w:rPr>
        <w:t>值应符合表1中准入值要求。</w:t>
      </w:r>
    </w:p>
    <w:p w14:paraId="01F3D1F7" w14:textId="313B2CDF" w:rsidR="00DE35E4" w:rsidRDefault="00DE35E4" w:rsidP="00DE35E4">
      <w:pPr>
        <w:pStyle w:val="afffffffff8"/>
      </w:pPr>
      <w:r w:rsidRPr="0063740A">
        <w:rPr>
          <w:rFonts w:hint="eastAsia"/>
        </w:rPr>
        <w:t>充电设施</w:t>
      </w:r>
      <w:r w:rsidRPr="0063740A">
        <w:t>管理者</w:t>
      </w:r>
      <w:r w:rsidRPr="0063740A">
        <w:rPr>
          <w:rFonts w:hint="eastAsia"/>
        </w:rPr>
        <w:t>应通过节能技术改造和加强节能管理，使电动汽车公用充电设施单位输出电量</w:t>
      </w:r>
      <w:r>
        <w:rPr>
          <w:rFonts w:hint="eastAsia"/>
        </w:rPr>
        <w:t>所</w:t>
      </w:r>
      <w:r w:rsidRPr="0063740A">
        <w:rPr>
          <w:rFonts w:hint="eastAsia"/>
        </w:rPr>
        <w:t>需输入电量值达到表1先进值的要求。</w:t>
      </w:r>
    </w:p>
    <w:p w14:paraId="01CA8F88" w14:textId="5854B82E" w:rsidR="00DE35E4" w:rsidRDefault="00DE35E4" w:rsidP="00DE35E4">
      <w:pPr>
        <w:pStyle w:val="affa"/>
        <w:spacing w:before="156" w:after="156"/>
      </w:pPr>
      <w:r w:rsidRPr="00FC3F31">
        <w:rPr>
          <w:rFonts w:hint="eastAsia"/>
        </w:rPr>
        <w:t>电动汽车公用充电设施单位</w:t>
      </w:r>
      <w:r>
        <w:rPr>
          <w:rFonts w:hint="eastAsia"/>
        </w:rPr>
        <w:t>输出电量</w:t>
      </w:r>
      <w:r w:rsidRPr="00206183">
        <w:rPr>
          <w:rFonts w:hint="eastAsia"/>
        </w:rPr>
        <w:t>所需输入电量</w:t>
      </w:r>
      <w:r>
        <w:rPr>
          <w:rFonts w:hint="eastAsia"/>
        </w:rPr>
        <w:t>的限定值、准入值和先进值</w:t>
      </w:r>
    </w:p>
    <w:p w14:paraId="52F0FA9F" w14:textId="77777777" w:rsidR="00DE35E4" w:rsidRDefault="00DE35E4" w:rsidP="00DE35E4">
      <w:pPr>
        <w:pStyle w:val="affffffffffff5"/>
        <w:wordWrap w:val="0"/>
        <w:ind w:firstLineChars="0" w:firstLine="0"/>
        <w:jc w:val="right"/>
        <w:rPr>
          <w:rFonts w:ascii="Times New Roman"/>
          <w:noProof w:val="0"/>
          <w:kern w:val="2"/>
          <w:sz w:val="18"/>
          <w:szCs w:val="18"/>
        </w:rPr>
      </w:pPr>
    </w:p>
    <w:tbl>
      <w:tblPr>
        <w:tblStyle w:val="affffffffff6"/>
        <w:tblW w:w="0" w:type="auto"/>
        <w:tblInd w:w="108" w:type="dxa"/>
        <w:tblBorders>
          <w:top w:val="single" w:sz="8" w:space="0" w:color="auto"/>
          <w:left w:val="single" w:sz="8" w:space="0" w:color="000000"/>
          <w:bottom w:val="single" w:sz="8" w:space="0" w:color="auto"/>
          <w:right w:val="single" w:sz="8"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76"/>
        <w:gridCol w:w="3075"/>
        <w:gridCol w:w="3075"/>
      </w:tblGrid>
      <w:tr w:rsidR="00DE35E4" w:rsidRPr="00DE35E4" w14:paraId="7846AAF6" w14:textId="77777777" w:rsidTr="00DE35E4">
        <w:tc>
          <w:tcPr>
            <w:tcW w:w="9356" w:type="dxa"/>
            <w:gridSpan w:val="3"/>
            <w:tcBorders>
              <w:top w:val="single" w:sz="8" w:space="0" w:color="auto"/>
              <w:bottom w:val="single" w:sz="8" w:space="0" w:color="000000"/>
            </w:tcBorders>
            <w:shd w:val="clear" w:color="auto" w:fill="auto"/>
            <w:vAlign w:val="center"/>
          </w:tcPr>
          <w:p w14:paraId="01CB88AB" w14:textId="77777777" w:rsidR="00DE35E4" w:rsidRPr="00DE35E4" w:rsidRDefault="00DE35E4" w:rsidP="00DE35E4">
            <w:pPr>
              <w:pStyle w:val="affffffffffff5"/>
              <w:ind w:firstLineChars="0" w:firstLine="0"/>
              <w:jc w:val="center"/>
              <w:rPr>
                <w:rFonts w:ascii="Times New Roman"/>
                <w:noProof w:val="0"/>
                <w:kern w:val="2"/>
                <w:sz w:val="18"/>
              </w:rPr>
            </w:pPr>
            <w:r w:rsidRPr="00DE35E4">
              <w:rPr>
                <w:rFonts w:ascii="Times New Roman" w:hint="eastAsia"/>
                <w:noProof w:val="0"/>
                <w:kern w:val="2"/>
                <w:sz w:val="18"/>
              </w:rPr>
              <w:t>电动汽车公用充电设施单位输出电量所需输入电量（</w:t>
            </w:r>
            <w:r w:rsidRPr="00DE35E4">
              <w:rPr>
                <w:rFonts w:ascii="Times New Roman"/>
                <w:noProof w:val="0"/>
                <w:kern w:val="2"/>
                <w:sz w:val="18"/>
              </w:rPr>
              <w:t>kWh</w:t>
            </w:r>
            <w:r w:rsidRPr="00DE35E4">
              <w:rPr>
                <w:rFonts w:ascii="Times New Roman" w:hint="eastAsia"/>
                <w:noProof w:val="0"/>
                <w:kern w:val="2"/>
                <w:sz w:val="18"/>
              </w:rPr>
              <w:t>/</w:t>
            </w:r>
            <w:r w:rsidRPr="00DE35E4">
              <w:rPr>
                <w:rFonts w:ascii="Times New Roman"/>
                <w:noProof w:val="0"/>
                <w:kern w:val="2"/>
                <w:sz w:val="18"/>
              </w:rPr>
              <w:t>kWh</w:t>
            </w:r>
            <w:r w:rsidRPr="00DE35E4">
              <w:rPr>
                <w:rFonts w:ascii="Times New Roman" w:hint="eastAsia"/>
                <w:noProof w:val="0"/>
                <w:kern w:val="2"/>
                <w:sz w:val="18"/>
              </w:rPr>
              <w:t>）</w:t>
            </w:r>
          </w:p>
        </w:tc>
      </w:tr>
      <w:tr w:rsidR="00DE35E4" w:rsidRPr="00DE35E4" w14:paraId="4C6AA804" w14:textId="77777777" w:rsidTr="00DE35E4">
        <w:tc>
          <w:tcPr>
            <w:tcW w:w="3119" w:type="dxa"/>
            <w:tcBorders>
              <w:top w:val="single" w:sz="8" w:space="0" w:color="000000"/>
            </w:tcBorders>
            <w:shd w:val="clear" w:color="auto" w:fill="auto"/>
            <w:vAlign w:val="center"/>
          </w:tcPr>
          <w:p w14:paraId="4A198AF7" w14:textId="77777777" w:rsidR="00DE35E4" w:rsidRPr="00DE35E4" w:rsidRDefault="00DE35E4" w:rsidP="00DE35E4">
            <w:pPr>
              <w:pStyle w:val="affffffffffff5"/>
              <w:ind w:firstLineChars="0" w:firstLine="0"/>
              <w:jc w:val="center"/>
              <w:rPr>
                <w:rFonts w:ascii="Times New Roman"/>
                <w:noProof w:val="0"/>
                <w:kern w:val="2"/>
                <w:sz w:val="18"/>
              </w:rPr>
            </w:pPr>
            <w:r w:rsidRPr="00DE35E4">
              <w:rPr>
                <w:rFonts w:ascii="Times New Roman" w:hint="eastAsia"/>
                <w:noProof w:val="0"/>
                <w:kern w:val="2"/>
                <w:sz w:val="18"/>
              </w:rPr>
              <w:t>限定值</w:t>
            </w:r>
          </w:p>
        </w:tc>
        <w:tc>
          <w:tcPr>
            <w:tcW w:w="3118" w:type="dxa"/>
            <w:tcBorders>
              <w:top w:val="single" w:sz="8" w:space="0" w:color="000000"/>
            </w:tcBorders>
            <w:shd w:val="clear" w:color="auto" w:fill="auto"/>
            <w:vAlign w:val="center"/>
          </w:tcPr>
          <w:p w14:paraId="50F5105A" w14:textId="77777777" w:rsidR="00DE35E4" w:rsidRPr="00DE35E4" w:rsidRDefault="00DE35E4" w:rsidP="00DE35E4">
            <w:pPr>
              <w:pStyle w:val="affffffffffff5"/>
              <w:ind w:firstLineChars="0" w:firstLine="0"/>
              <w:jc w:val="center"/>
              <w:rPr>
                <w:rFonts w:ascii="Times New Roman"/>
                <w:noProof w:val="0"/>
                <w:kern w:val="2"/>
                <w:sz w:val="18"/>
              </w:rPr>
            </w:pPr>
            <w:r w:rsidRPr="00DE35E4">
              <w:rPr>
                <w:rFonts w:ascii="Times New Roman" w:hint="eastAsia"/>
                <w:noProof w:val="0"/>
                <w:kern w:val="2"/>
                <w:sz w:val="18"/>
              </w:rPr>
              <w:t>准入值</w:t>
            </w:r>
          </w:p>
        </w:tc>
        <w:tc>
          <w:tcPr>
            <w:tcW w:w="3119" w:type="dxa"/>
            <w:tcBorders>
              <w:top w:val="single" w:sz="8" w:space="0" w:color="000000"/>
            </w:tcBorders>
            <w:shd w:val="clear" w:color="auto" w:fill="auto"/>
            <w:vAlign w:val="center"/>
          </w:tcPr>
          <w:p w14:paraId="648138BD" w14:textId="77777777" w:rsidR="00DE35E4" w:rsidRPr="00DE35E4" w:rsidRDefault="00DE35E4" w:rsidP="00DE35E4">
            <w:pPr>
              <w:pStyle w:val="affffffffffff5"/>
              <w:ind w:firstLineChars="0" w:firstLine="0"/>
              <w:jc w:val="center"/>
              <w:rPr>
                <w:rFonts w:ascii="Times New Roman"/>
                <w:noProof w:val="0"/>
                <w:kern w:val="2"/>
                <w:sz w:val="18"/>
              </w:rPr>
            </w:pPr>
            <w:r w:rsidRPr="00DE35E4">
              <w:rPr>
                <w:rFonts w:ascii="Times New Roman" w:hint="eastAsia"/>
                <w:noProof w:val="0"/>
                <w:kern w:val="2"/>
                <w:sz w:val="18"/>
              </w:rPr>
              <w:t>先进值</w:t>
            </w:r>
          </w:p>
        </w:tc>
      </w:tr>
      <w:tr w:rsidR="00DE35E4" w:rsidRPr="00DE35E4" w14:paraId="7468C01A" w14:textId="77777777" w:rsidTr="00DE35E4">
        <w:tc>
          <w:tcPr>
            <w:tcW w:w="3119" w:type="dxa"/>
            <w:shd w:val="clear" w:color="auto" w:fill="auto"/>
            <w:vAlign w:val="center"/>
          </w:tcPr>
          <w:p w14:paraId="32BC76DF" w14:textId="77777777" w:rsidR="00DE35E4" w:rsidRPr="00DE35E4" w:rsidRDefault="00DE35E4" w:rsidP="00DE35E4">
            <w:pPr>
              <w:pStyle w:val="affffffffffff5"/>
              <w:ind w:firstLineChars="0" w:firstLine="0"/>
              <w:jc w:val="center"/>
              <w:rPr>
                <w:rFonts w:ascii="Times New Roman"/>
                <w:noProof w:val="0"/>
                <w:kern w:val="2"/>
                <w:sz w:val="18"/>
              </w:rPr>
            </w:pPr>
            <w:r w:rsidRPr="00DE35E4">
              <w:rPr>
                <w:rFonts w:ascii="Times New Roman" w:hint="eastAsia"/>
                <w:noProof w:val="0"/>
                <w:kern w:val="2"/>
                <w:sz w:val="18"/>
              </w:rPr>
              <w:t>1.15</w:t>
            </w:r>
          </w:p>
        </w:tc>
        <w:tc>
          <w:tcPr>
            <w:tcW w:w="3118" w:type="dxa"/>
            <w:shd w:val="clear" w:color="auto" w:fill="auto"/>
            <w:vAlign w:val="center"/>
          </w:tcPr>
          <w:p w14:paraId="0329258D" w14:textId="77777777" w:rsidR="00DE35E4" w:rsidRPr="00DE35E4" w:rsidRDefault="00DE35E4" w:rsidP="00DE35E4">
            <w:pPr>
              <w:pStyle w:val="affffffffffff5"/>
              <w:ind w:firstLineChars="0" w:firstLine="0"/>
              <w:jc w:val="center"/>
              <w:rPr>
                <w:rFonts w:ascii="Times New Roman"/>
                <w:noProof w:val="0"/>
                <w:kern w:val="2"/>
                <w:sz w:val="18"/>
              </w:rPr>
            </w:pPr>
            <w:r w:rsidRPr="00DE35E4">
              <w:rPr>
                <w:rFonts w:ascii="Times New Roman" w:hint="eastAsia"/>
                <w:noProof w:val="0"/>
                <w:kern w:val="2"/>
                <w:sz w:val="18"/>
              </w:rPr>
              <w:t>1.10</w:t>
            </w:r>
          </w:p>
        </w:tc>
        <w:tc>
          <w:tcPr>
            <w:tcW w:w="3119" w:type="dxa"/>
            <w:shd w:val="clear" w:color="auto" w:fill="auto"/>
            <w:vAlign w:val="center"/>
          </w:tcPr>
          <w:p w14:paraId="5C925236" w14:textId="77777777" w:rsidR="00DE35E4" w:rsidRPr="00DE35E4" w:rsidRDefault="00DE35E4" w:rsidP="00DE35E4">
            <w:pPr>
              <w:pStyle w:val="affffffffffff5"/>
              <w:widowControl w:val="0"/>
              <w:ind w:firstLineChars="0" w:firstLine="0"/>
              <w:jc w:val="center"/>
              <w:rPr>
                <w:rFonts w:ascii="Times New Roman"/>
                <w:noProof w:val="0"/>
                <w:kern w:val="2"/>
                <w:sz w:val="18"/>
              </w:rPr>
            </w:pPr>
            <w:r w:rsidRPr="00DE35E4">
              <w:rPr>
                <w:rFonts w:ascii="Times New Roman" w:hint="eastAsia"/>
                <w:noProof w:val="0"/>
                <w:kern w:val="2"/>
                <w:sz w:val="18"/>
              </w:rPr>
              <w:t>1.05</w:t>
            </w:r>
          </w:p>
        </w:tc>
      </w:tr>
      <w:tr w:rsidR="00DE35E4" w:rsidRPr="00DE35E4" w14:paraId="6C403A54" w14:textId="77777777" w:rsidTr="00DE35E4">
        <w:tc>
          <w:tcPr>
            <w:tcW w:w="9356" w:type="dxa"/>
            <w:gridSpan w:val="3"/>
            <w:shd w:val="clear" w:color="auto" w:fill="auto"/>
            <w:vAlign w:val="center"/>
          </w:tcPr>
          <w:p w14:paraId="719E9828" w14:textId="77777777" w:rsidR="00DE35E4" w:rsidRPr="00DE35E4" w:rsidRDefault="00DE35E4" w:rsidP="00DE35E4">
            <w:pPr>
              <w:pStyle w:val="affffffffffffd"/>
              <w:numPr>
                <w:ilvl w:val="0"/>
                <w:numId w:val="24"/>
              </w:numPr>
              <w:ind w:left="726" w:hanging="363"/>
              <w:rPr>
                <w:kern w:val="2"/>
                <w:szCs w:val="24"/>
              </w:rPr>
            </w:pPr>
            <w:r w:rsidRPr="00DE35E4">
              <w:rPr>
                <w:rFonts w:hint="eastAsia"/>
              </w:rPr>
              <w:t>充电设施输入电量不包括充电站内人员办公区域的照明、空调等用电量。</w:t>
            </w:r>
          </w:p>
        </w:tc>
      </w:tr>
    </w:tbl>
    <w:p w14:paraId="770A95D5" w14:textId="77777777" w:rsidR="00DE35E4" w:rsidRDefault="00DE35E4" w:rsidP="00DE35E4">
      <w:pPr>
        <w:pStyle w:val="afff4"/>
        <w:spacing w:before="312" w:after="312"/>
      </w:pPr>
      <w:bookmarkStart w:id="71" w:name="_Toc88149433"/>
      <w:bookmarkStart w:id="72" w:name="_Toc103356672"/>
      <w:bookmarkEnd w:id="65"/>
      <w:bookmarkEnd w:id="66"/>
      <w:bookmarkEnd w:id="67"/>
      <w:r>
        <w:rPr>
          <w:rFonts w:hint="eastAsia"/>
        </w:rPr>
        <w:t>统计范围</w:t>
      </w:r>
      <w:bookmarkEnd w:id="71"/>
      <w:bookmarkEnd w:id="72"/>
    </w:p>
    <w:p w14:paraId="6C230D2E" w14:textId="77777777" w:rsidR="00DE35E4" w:rsidRDefault="00DE35E4" w:rsidP="00DE35E4">
      <w:pPr>
        <w:pStyle w:val="afffff5"/>
        <w:ind w:firstLine="420"/>
      </w:pPr>
      <w:r>
        <w:rPr>
          <w:rFonts w:hint="eastAsia"/>
        </w:rPr>
        <w:t>电动汽车</w:t>
      </w:r>
      <w:r w:rsidRPr="0032665A">
        <w:rPr>
          <w:rFonts w:hint="eastAsia"/>
        </w:rPr>
        <w:t>公用充电设施</w:t>
      </w:r>
      <w:r>
        <w:rPr>
          <w:rFonts w:hint="eastAsia"/>
        </w:rPr>
        <w:t>的输入总电能消耗量即维持充电站正常运行的供电系统、充电系统、监控系统和其他配套设施的电能消耗量之和，不包括充电站内人员办公区域的照明、空调等系统的电能消耗量。</w:t>
      </w:r>
    </w:p>
    <w:p w14:paraId="17BD80D8" w14:textId="77777777" w:rsidR="00DE35E4" w:rsidRDefault="00DE35E4" w:rsidP="00DE35E4">
      <w:pPr>
        <w:pStyle w:val="afffff5"/>
        <w:ind w:firstLine="420"/>
      </w:pPr>
      <w:r>
        <w:rPr>
          <w:rFonts w:hint="eastAsia"/>
        </w:rPr>
        <w:t>电动汽车公用充电设施的输出总电能消耗量即单个充电站内所有充电桩的输出电能消耗量的总和。</w:t>
      </w:r>
    </w:p>
    <w:p w14:paraId="5C049DEE" w14:textId="77777777" w:rsidR="00DE35E4" w:rsidRPr="00F83ECD" w:rsidRDefault="00DE35E4" w:rsidP="00DE35E4">
      <w:pPr>
        <w:pStyle w:val="afffff5"/>
        <w:ind w:firstLine="420"/>
      </w:pPr>
      <w:r>
        <w:rPr>
          <w:rFonts w:hint="eastAsia"/>
        </w:rPr>
        <w:t>电能消耗量以年度为周期，宜采用自然年作为一个统计周期。</w:t>
      </w:r>
    </w:p>
    <w:p w14:paraId="382BADE5" w14:textId="77777777" w:rsidR="00DE35E4" w:rsidRPr="000D7338" w:rsidRDefault="00DE35E4" w:rsidP="00DE35E4">
      <w:pPr>
        <w:pStyle w:val="afff4"/>
        <w:spacing w:before="312" w:after="312"/>
      </w:pPr>
      <w:bookmarkStart w:id="73" w:name="_Toc420919048"/>
      <w:bookmarkStart w:id="74" w:name="_Toc421266149"/>
      <w:bookmarkStart w:id="75" w:name="_Toc429993257"/>
      <w:bookmarkStart w:id="76" w:name="_Toc429993281"/>
      <w:bookmarkStart w:id="77" w:name="_Toc430271849"/>
      <w:bookmarkStart w:id="78" w:name="_Toc88149434"/>
      <w:bookmarkStart w:id="79" w:name="_Toc103356673"/>
      <w:bookmarkEnd w:id="68"/>
      <w:bookmarkEnd w:id="69"/>
      <w:bookmarkEnd w:id="70"/>
      <w:r w:rsidRPr="000D7338">
        <w:t>计算方法</w:t>
      </w:r>
      <w:bookmarkEnd w:id="73"/>
      <w:bookmarkEnd w:id="74"/>
      <w:bookmarkEnd w:id="75"/>
      <w:bookmarkEnd w:id="76"/>
      <w:bookmarkEnd w:id="77"/>
      <w:bookmarkEnd w:id="78"/>
      <w:bookmarkEnd w:id="79"/>
    </w:p>
    <w:p w14:paraId="7EBAFC62" w14:textId="77777777" w:rsidR="00DE35E4" w:rsidRPr="00CE7770" w:rsidRDefault="00DE35E4" w:rsidP="00DE35E4">
      <w:pPr>
        <w:pStyle w:val="afffff5"/>
        <w:ind w:firstLine="420"/>
      </w:pPr>
      <w:bookmarkStart w:id="80" w:name="_Toc429993258"/>
      <w:r w:rsidRPr="00CE7770">
        <w:rPr>
          <w:rFonts w:hint="eastAsia"/>
        </w:rPr>
        <w:t>电动汽车公用充电设施单位输出电量所需输入电量值</w:t>
      </w:r>
      <w:r w:rsidRPr="00CE7770">
        <w:t>应按公式（1）计算。</w:t>
      </w:r>
    </w:p>
    <w:p w14:paraId="667145C4" w14:textId="77777777" w:rsidR="00DE35E4" w:rsidRDefault="00DE35E4" w:rsidP="00DE35E4">
      <w:pPr>
        <w:pStyle w:val="affffffffffff5"/>
        <w:wordWrap w:val="0"/>
        <w:jc w:val="right"/>
        <w:rPr>
          <w:rFonts w:ascii="Times New Roman"/>
        </w:rPr>
      </w:pPr>
      <w:r>
        <w:rPr>
          <w:rFonts w:ascii="Times New Roman" w:hint="eastAsia"/>
          <w:i/>
        </w:rPr>
        <w:t>E</w:t>
      </w:r>
      <w:r w:rsidRPr="00F83ECD">
        <w:rPr>
          <w:rFonts w:ascii="Times New Roman" w:hint="eastAsia"/>
          <w:i/>
        </w:rPr>
        <w:t>=E</w:t>
      </w:r>
      <w:r w:rsidRPr="00F83ECD">
        <w:rPr>
          <w:rFonts w:ascii="Times New Roman" w:hint="eastAsia"/>
          <w:i/>
          <w:vertAlign w:val="subscript"/>
        </w:rPr>
        <w:t>输入</w:t>
      </w:r>
      <w:r>
        <w:rPr>
          <w:rFonts w:ascii="Times New Roman" w:hint="eastAsia"/>
          <w:i/>
        </w:rPr>
        <w:t>/</w:t>
      </w:r>
      <w:r w:rsidRPr="00F83ECD">
        <w:rPr>
          <w:rFonts w:ascii="Times New Roman" w:hint="eastAsia"/>
          <w:i/>
        </w:rPr>
        <w:t>E</w:t>
      </w:r>
      <w:r w:rsidRPr="00F83ECD">
        <w:rPr>
          <w:rFonts w:ascii="Times New Roman" w:hint="eastAsia"/>
          <w:i/>
          <w:vertAlign w:val="subscript"/>
        </w:rPr>
        <w:t>输出</w:t>
      </w:r>
      <w:r w:rsidRPr="000D7338">
        <w:rPr>
          <w:rFonts w:ascii="Times New Roman"/>
        </w:rPr>
        <w:t>（</w:t>
      </w:r>
      <w:r w:rsidRPr="000D7338">
        <w:rPr>
          <w:rFonts w:ascii="Times New Roman"/>
        </w:rPr>
        <w:t>1</w:t>
      </w:r>
      <w:r w:rsidRPr="000D7338">
        <w:rPr>
          <w:rFonts w:ascii="Times New Roman"/>
        </w:rPr>
        <w:t>）</w:t>
      </w:r>
    </w:p>
    <w:p w14:paraId="228E6E4F" w14:textId="77777777" w:rsidR="00DE35E4" w:rsidRPr="000D7338" w:rsidRDefault="00DE35E4" w:rsidP="00DE35E4">
      <w:pPr>
        <w:pStyle w:val="affffffffffff5"/>
        <w:rPr>
          <w:rFonts w:ascii="Times New Roman"/>
        </w:rPr>
      </w:pPr>
      <w:r w:rsidRPr="000D7338">
        <w:rPr>
          <w:rFonts w:ascii="Times New Roman"/>
        </w:rPr>
        <w:t>式中：</w:t>
      </w:r>
    </w:p>
    <w:p w14:paraId="4D2A9B13" w14:textId="77777777" w:rsidR="00DE35E4" w:rsidRPr="000D7338" w:rsidRDefault="00DE35E4" w:rsidP="00DE35E4">
      <w:pPr>
        <w:pStyle w:val="affffffffffff5"/>
        <w:rPr>
          <w:rFonts w:ascii="Times New Roman"/>
        </w:rPr>
      </w:pPr>
      <m:oMath>
        <m:r>
          <w:rPr>
            <w:rFonts w:ascii="Cambria Math" w:hAnsi="Cambria Math"/>
          </w:rPr>
          <m:t>E</m:t>
        </m:r>
      </m:oMath>
      <w:r w:rsidRPr="000D7338">
        <w:rPr>
          <w:rFonts w:ascii="Times New Roman"/>
        </w:rPr>
        <w:t>——</w:t>
      </w:r>
      <w:r>
        <w:rPr>
          <w:rFonts w:ascii="Times New Roman" w:hint="eastAsia"/>
        </w:rPr>
        <w:t>电动汽车公用充电设施单位输出电量所需输入电量</w:t>
      </w:r>
      <w:r w:rsidRPr="000D7338">
        <w:rPr>
          <w:rFonts w:ascii="Times New Roman"/>
        </w:rPr>
        <w:t>，单位为</w:t>
      </w:r>
      <w:r>
        <w:rPr>
          <w:rFonts w:ascii="Times New Roman" w:hint="eastAsia"/>
        </w:rPr>
        <w:t>千瓦时</w:t>
      </w:r>
      <w:r>
        <w:rPr>
          <w:rFonts w:ascii="Times New Roman" w:hint="eastAsia"/>
        </w:rPr>
        <w:t>/</w:t>
      </w:r>
      <w:r>
        <w:rPr>
          <w:rFonts w:ascii="Times New Roman" w:hint="eastAsia"/>
        </w:rPr>
        <w:t>千瓦时（</w:t>
      </w:r>
      <w:r w:rsidRPr="001D58F7">
        <w:rPr>
          <w:rFonts w:ascii="黑体" w:eastAsia="黑体" w:hAnsi="黑体"/>
        </w:rPr>
        <w:t>kWh</w:t>
      </w:r>
      <w:r w:rsidRPr="001D58F7">
        <w:rPr>
          <w:rFonts w:ascii="黑体" w:eastAsia="黑体" w:hAnsi="黑体" w:hint="eastAsia"/>
        </w:rPr>
        <w:t>/</w:t>
      </w:r>
      <w:r w:rsidRPr="001D58F7">
        <w:rPr>
          <w:rFonts w:ascii="黑体" w:eastAsia="黑体" w:hAnsi="黑体"/>
        </w:rPr>
        <w:t>kWh</w:t>
      </w:r>
      <w:r>
        <w:rPr>
          <w:rFonts w:ascii="Times New Roman" w:hint="eastAsia"/>
        </w:rPr>
        <w:t>）</w:t>
      </w:r>
      <w:r w:rsidRPr="000D7338">
        <w:rPr>
          <w:rFonts w:ascii="Times New Roman"/>
        </w:rPr>
        <w:t>；</w:t>
      </w:r>
    </w:p>
    <w:p w14:paraId="768C0197" w14:textId="77777777" w:rsidR="00DE35E4" w:rsidRPr="000D7338" w:rsidRDefault="00DE35E4" w:rsidP="00DE35E4">
      <w:pPr>
        <w:pStyle w:val="affffffffffff5"/>
        <w:rPr>
          <w:rFonts w:ascii="Times New Roman"/>
        </w:rPr>
      </w:pPr>
      <w:r w:rsidRPr="00F83ECD">
        <w:rPr>
          <w:rFonts w:ascii="Times New Roman" w:hint="eastAsia"/>
          <w:i/>
        </w:rPr>
        <w:t>E</w:t>
      </w:r>
      <w:r w:rsidRPr="00F83ECD">
        <w:rPr>
          <w:rFonts w:ascii="Times New Roman" w:hint="eastAsia"/>
          <w:i/>
          <w:vertAlign w:val="subscript"/>
        </w:rPr>
        <w:t>输入</w:t>
      </w:r>
      <w:r w:rsidRPr="000D7338">
        <w:rPr>
          <w:rFonts w:ascii="Times New Roman"/>
        </w:rPr>
        <w:t>——</w:t>
      </w:r>
      <w:r>
        <w:rPr>
          <w:rFonts w:hint="eastAsia"/>
        </w:rPr>
        <w:t>电动汽车</w:t>
      </w:r>
      <w:r w:rsidRPr="0032665A">
        <w:rPr>
          <w:rFonts w:hint="eastAsia"/>
        </w:rPr>
        <w:t>公用充电设施</w:t>
      </w:r>
      <w:r>
        <w:rPr>
          <w:rFonts w:hint="eastAsia"/>
        </w:rPr>
        <w:t>低压侧的输入总电能消耗量</w:t>
      </w:r>
      <w:r w:rsidRPr="000D7338">
        <w:rPr>
          <w:rFonts w:ascii="Times New Roman"/>
        </w:rPr>
        <w:t>，单位为</w:t>
      </w:r>
      <w:r>
        <w:rPr>
          <w:rFonts w:ascii="Times New Roman" w:hint="eastAsia"/>
        </w:rPr>
        <w:t>千瓦时</w:t>
      </w:r>
      <w:r w:rsidRPr="000D7338">
        <w:rPr>
          <w:rFonts w:ascii="Times New Roman"/>
        </w:rPr>
        <w:t>（</w:t>
      </w:r>
      <w:r w:rsidRPr="00D512D8">
        <w:rPr>
          <w:rFonts w:ascii="黑体" w:eastAsia="黑体" w:hAnsi="黑体" w:hint="eastAsia"/>
        </w:rPr>
        <w:t>kWh</w:t>
      </w:r>
      <w:r>
        <w:rPr>
          <w:rFonts w:ascii="Times New Roman"/>
        </w:rPr>
        <w:t>）</w:t>
      </w:r>
      <w:r w:rsidRPr="000D7338">
        <w:rPr>
          <w:rFonts w:ascii="Times New Roman"/>
        </w:rPr>
        <w:t>；</w:t>
      </w:r>
    </w:p>
    <w:p w14:paraId="7425E7F3" w14:textId="77777777" w:rsidR="00DE35E4" w:rsidRPr="000D7338" w:rsidRDefault="00DE35E4" w:rsidP="00DE35E4">
      <w:pPr>
        <w:pStyle w:val="affffffffffff5"/>
        <w:rPr>
          <w:rFonts w:ascii="Times New Roman"/>
        </w:rPr>
      </w:pPr>
      <w:r w:rsidRPr="00F83ECD">
        <w:rPr>
          <w:rFonts w:ascii="Times New Roman" w:hint="eastAsia"/>
          <w:i/>
        </w:rPr>
        <w:t>E</w:t>
      </w:r>
      <w:r w:rsidRPr="00F83ECD">
        <w:rPr>
          <w:rFonts w:ascii="Times New Roman" w:hint="eastAsia"/>
          <w:i/>
          <w:vertAlign w:val="subscript"/>
        </w:rPr>
        <w:t>输出</w:t>
      </w:r>
      <w:r w:rsidRPr="000D7338">
        <w:rPr>
          <w:rFonts w:ascii="Times New Roman"/>
        </w:rPr>
        <w:t>——</w:t>
      </w:r>
      <w:r>
        <w:rPr>
          <w:rFonts w:hint="eastAsia"/>
        </w:rPr>
        <w:t>电动汽车公用充电设施的输出总电能消耗量</w:t>
      </w:r>
      <w:r w:rsidRPr="000D7338">
        <w:rPr>
          <w:rFonts w:ascii="Times New Roman"/>
        </w:rPr>
        <w:t>，单位为</w:t>
      </w:r>
      <w:r>
        <w:rPr>
          <w:rFonts w:ascii="Times New Roman" w:hint="eastAsia"/>
        </w:rPr>
        <w:t>千瓦时</w:t>
      </w:r>
      <w:r w:rsidRPr="000D7338">
        <w:rPr>
          <w:rFonts w:ascii="Times New Roman"/>
        </w:rPr>
        <w:t>（</w:t>
      </w:r>
      <w:r w:rsidRPr="00D512D8">
        <w:rPr>
          <w:rFonts w:ascii="黑体" w:eastAsia="黑体" w:hAnsi="黑体" w:hint="eastAsia"/>
        </w:rPr>
        <w:t>kWh</w:t>
      </w:r>
      <w:r>
        <w:rPr>
          <w:rFonts w:ascii="Times New Roman"/>
        </w:rPr>
        <w:t>）</w:t>
      </w:r>
      <w:r w:rsidRPr="000D7338">
        <w:rPr>
          <w:rFonts w:ascii="Times New Roman"/>
        </w:rPr>
        <w:t>。</w:t>
      </w:r>
    </w:p>
    <w:bookmarkEnd w:id="80"/>
    <w:p w14:paraId="6D405D45" w14:textId="77777777" w:rsidR="00DE35E4" w:rsidRPr="000D7338" w:rsidRDefault="00DE35E4" w:rsidP="00DE35E4">
      <w:pPr>
        <w:pStyle w:val="affffffffffff5"/>
        <w:jc w:val="right"/>
        <w:rPr>
          <w:rFonts w:ascii="Times New Roman"/>
        </w:rPr>
      </w:pPr>
    </w:p>
    <w:p w14:paraId="594713FB" w14:textId="77777777" w:rsidR="00DE35E4" w:rsidRPr="000D7338" w:rsidRDefault="00DE35E4" w:rsidP="00DE35E4">
      <w:pPr>
        <w:pStyle w:val="afff4"/>
        <w:spacing w:before="312" w:after="312"/>
      </w:pPr>
      <w:bookmarkStart w:id="81" w:name="_Toc88149435"/>
      <w:bookmarkStart w:id="82" w:name="_Toc103356674"/>
      <w:r>
        <w:rPr>
          <w:rFonts w:hint="eastAsia"/>
        </w:rPr>
        <w:lastRenderedPageBreak/>
        <w:t>节能管理与技术措施</w:t>
      </w:r>
      <w:bookmarkEnd w:id="81"/>
      <w:bookmarkEnd w:id="82"/>
    </w:p>
    <w:p w14:paraId="16D65E07" w14:textId="13F3C546" w:rsidR="00DE35E4" w:rsidRPr="0063740A" w:rsidRDefault="00DE35E4" w:rsidP="00DE35E4">
      <w:pPr>
        <w:pStyle w:val="afff5"/>
        <w:spacing w:before="156" w:after="156"/>
      </w:pPr>
      <w:bookmarkStart w:id="83" w:name="_Toc88149436"/>
      <w:bookmarkStart w:id="84" w:name="_Toc420919051"/>
      <w:bookmarkStart w:id="85" w:name="_Toc103356675"/>
      <w:r w:rsidRPr="0063740A">
        <w:rPr>
          <w:rFonts w:hint="eastAsia"/>
        </w:rPr>
        <w:t>节能管理</w:t>
      </w:r>
      <w:bookmarkEnd w:id="83"/>
      <w:bookmarkEnd w:id="85"/>
    </w:p>
    <w:p w14:paraId="38E1DDDA" w14:textId="7BB4572B" w:rsidR="00DE35E4" w:rsidRPr="00F91372" w:rsidRDefault="00DE35E4" w:rsidP="00DE35E4">
      <w:pPr>
        <w:pStyle w:val="afffffffffb"/>
      </w:pPr>
      <w:bookmarkStart w:id="86" w:name="_Toc88149437"/>
      <w:r w:rsidRPr="00F91372">
        <w:rPr>
          <w:rFonts w:hint="eastAsia"/>
        </w:rPr>
        <w:t>根据产品能耗限额，建立能源管理制度，明确岗位职责，将用</w:t>
      </w:r>
      <w:proofErr w:type="gramStart"/>
      <w:r w:rsidRPr="00F91372">
        <w:rPr>
          <w:rFonts w:hint="eastAsia"/>
        </w:rPr>
        <w:t>能指标</w:t>
      </w:r>
      <w:proofErr w:type="gramEnd"/>
      <w:r w:rsidRPr="00F91372">
        <w:rPr>
          <w:rFonts w:hint="eastAsia"/>
        </w:rPr>
        <w:t>分解落实到各部门，定期考核，能源管理过程中应充分考虑能源消耗和能源综合利用。</w:t>
      </w:r>
      <w:bookmarkEnd w:id="86"/>
    </w:p>
    <w:p w14:paraId="4C08CD96" w14:textId="73895FE5" w:rsidR="00DE35E4" w:rsidRPr="00F91372" w:rsidRDefault="00DE35E4" w:rsidP="00DE35E4">
      <w:pPr>
        <w:pStyle w:val="afffffffffb"/>
      </w:pPr>
      <w:r w:rsidRPr="00F91372">
        <w:rPr>
          <w:rFonts w:hint="eastAsia"/>
        </w:rPr>
        <w:t>按照</w:t>
      </w:r>
      <w:r w:rsidRPr="00F91372">
        <w:t xml:space="preserve"> GB/T 23331 </w:t>
      </w:r>
      <w:r w:rsidRPr="00F91372">
        <w:rPr>
          <w:rFonts w:hint="eastAsia"/>
        </w:rPr>
        <w:t>的要求建立健全能源管理体系并使之有效运行。</w:t>
      </w:r>
    </w:p>
    <w:p w14:paraId="08C3C1B9" w14:textId="7D8DE45B" w:rsidR="00DE35E4" w:rsidRPr="00F91372" w:rsidRDefault="00DE35E4" w:rsidP="00DE35E4">
      <w:pPr>
        <w:pStyle w:val="afffffffffb"/>
      </w:pPr>
      <w:r w:rsidRPr="00F91372">
        <w:rPr>
          <w:rFonts w:hint="eastAsia"/>
        </w:rPr>
        <w:t>充电站运营商应建立能耗统计体系，建立各充电站能耗测试数据、能耗核算和分析结果的文件档案。</w:t>
      </w:r>
    </w:p>
    <w:p w14:paraId="58EB7B98" w14:textId="43500BBF" w:rsidR="00DE35E4" w:rsidRPr="00F91372" w:rsidRDefault="00DE35E4" w:rsidP="00DE35E4">
      <w:pPr>
        <w:pStyle w:val="afffffffffb"/>
      </w:pPr>
      <w:r w:rsidRPr="00F91372">
        <w:rPr>
          <w:rFonts w:hint="eastAsia"/>
        </w:rPr>
        <w:t>按照</w:t>
      </w:r>
      <w:r w:rsidRPr="00F91372">
        <w:t>GB 17167</w:t>
      </w:r>
      <w:r w:rsidRPr="00F91372">
        <w:rPr>
          <w:rFonts w:hint="eastAsia"/>
        </w:rPr>
        <w:t>的要求配备能源计量器具和仪器仪表，完善能源计量管理，各类能量计量装置应按相关规程、标准及规定进行定期检定（校准）及调换，能源计量数据应真实、准确、完整、并有可溯源的原始记录。</w:t>
      </w:r>
    </w:p>
    <w:p w14:paraId="5CF1688F" w14:textId="0C268075" w:rsidR="00DE35E4" w:rsidRPr="00F91372" w:rsidRDefault="00DE35E4" w:rsidP="00DE35E4">
      <w:pPr>
        <w:pStyle w:val="afffffffffb"/>
      </w:pPr>
      <w:r w:rsidRPr="00F91372">
        <w:rPr>
          <w:rFonts w:hint="eastAsia"/>
        </w:rPr>
        <w:t>电动汽车公用充电设施能源消耗的计量应符合</w:t>
      </w:r>
      <w:r w:rsidRPr="00F91372">
        <w:t>GB/T 29318</w:t>
      </w:r>
      <w:r w:rsidRPr="00F91372">
        <w:rPr>
          <w:rFonts w:hint="eastAsia"/>
        </w:rPr>
        <w:t>、</w:t>
      </w:r>
      <w:r w:rsidRPr="00F91372">
        <w:t>GB/T 28569</w:t>
      </w:r>
      <w:r w:rsidRPr="00F91372">
        <w:rPr>
          <w:rFonts w:hint="eastAsia"/>
        </w:rPr>
        <w:t>的计量要求。</w:t>
      </w:r>
    </w:p>
    <w:p w14:paraId="344516D5" w14:textId="07329C40" w:rsidR="00DE35E4" w:rsidRPr="00F91372" w:rsidRDefault="00DE35E4" w:rsidP="00DE35E4">
      <w:pPr>
        <w:pStyle w:val="afffffffffb"/>
      </w:pPr>
      <w:r w:rsidRPr="00F91372">
        <w:rPr>
          <w:rFonts w:hint="eastAsia"/>
        </w:rPr>
        <w:t>建立重点耗能设备的使用管理制度，对耗能设施的运行参数进行科学化分析，找出合理参数指标，以指导操作人员规范操作，从而提高设备运行效率，降低能耗。</w:t>
      </w:r>
    </w:p>
    <w:bookmarkEnd w:id="84"/>
    <w:p w14:paraId="5989BDE6" w14:textId="0737DACE" w:rsidR="00DE35E4" w:rsidRPr="00F91372" w:rsidRDefault="00DE35E4" w:rsidP="00DE35E4">
      <w:pPr>
        <w:pStyle w:val="afffffffffb"/>
      </w:pPr>
      <w:r w:rsidRPr="00F91372">
        <w:rPr>
          <w:rFonts w:hint="eastAsia"/>
        </w:rPr>
        <w:t>电动汽车公用充电设施中使用的设备须经过国家主管部门认定的鉴定机构鉴定合格的产品，积极稳妥的采用新技术、新设备、新材料，不得采用国家已公布的淘汰产品。</w:t>
      </w:r>
    </w:p>
    <w:p w14:paraId="1446F633" w14:textId="3C8DE88F" w:rsidR="00DE35E4" w:rsidRPr="00F91372" w:rsidRDefault="00DE35E4" w:rsidP="00DE35E4">
      <w:pPr>
        <w:pStyle w:val="afffffffffb"/>
      </w:pPr>
      <w:r w:rsidRPr="00F91372">
        <w:rPr>
          <w:rFonts w:hint="eastAsia"/>
        </w:rPr>
        <w:t>充电站的运营管理应符合</w:t>
      </w:r>
      <w:r w:rsidRPr="00F91372">
        <w:t xml:space="preserve">DB11/T 880 </w:t>
      </w:r>
      <w:r w:rsidRPr="00F91372">
        <w:rPr>
          <w:rFonts w:hint="eastAsia"/>
        </w:rPr>
        <w:t>的要求。</w:t>
      </w:r>
    </w:p>
    <w:p w14:paraId="015FCD9C" w14:textId="01D52AD6" w:rsidR="00DE35E4" w:rsidRPr="005E4F61" w:rsidRDefault="00DE35E4" w:rsidP="00DE35E4">
      <w:pPr>
        <w:pStyle w:val="afff5"/>
        <w:spacing w:before="156" w:after="156"/>
      </w:pPr>
      <w:bookmarkStart w:id="87" w:name="_Toc88149440"/>
      <w:bookmarkStart w:id="88" w:name="_Toc103356676"/>
      <w:r w:rsidRPr="00F91372">
        <w:rPr>
          <w:rFonts w:hint="eastAsia"/>
        </w:rPr>
        <w:t>节能技术措施</w:t>
      </w:r>
      <w:bookmarkEnd w:id="87"/>
      <w:bookmarkEnd w:id="88"/>
    </w:p>
    <w:p w14:paraId="535F8D4C" w14:textId="36FB16B6" w:rsidR="00DE35E4" w:rsidRPr="00F91372" w:rsidRDefault="00DE35E4" w:rsidP="00DE35E4">
      <w:pPr>
        <w:pStyle w:val="afffffffffb"/>
      </w:pPr>
      <w:bookmarkStart w:id="89" w:name="_Toc420919054"/>
      <w:bookmarkStart w:id="90" w:name="_Toc429993265"/>
      <w:bookmarkStart w:id="91" w:name="_Toc66344191"/>
      <w:r w:rsidRPr="00247A70">
        <w:rPr>
          <w:rFonts w:hint="eastAsia"/>
        </w:rPr>
        <w:t>鼓励</w:t>
      </w:r>
      <w:r w:rsidRPr="00F91372">
        <w:rPr>
          <w:rFonts w:hint="eastAsia"/>
        </w:rPr>
        <w:t>对电动汽车充电设施的重点技术进行研发，如大功率直流充电技术、互联互通技术、</w:t>
      </w:r>
      <w:r w:rsidRPr="00F91372">
        <w:t>V2X</w:t>
      </w:r>
      <w:r w:rsidRPr="00F91372">
        <w:rPr>
          <w:rFonts w:hint="eastAsia"/>
        </w:rPr>
        <w:t>技术、无线充电技术等。</w:t>
      </w:r>
    </w:p>
    <w:p w14:paraId="13BC7C39" w14:textId="41AA6AFC" w:rsidR="00DE35E4" w:rsidRPr="00F91372" w:rsidRDefault="00DE35E4" w:rsidP="00DE35E4">
      <w:pPr>
        <w:pStyle w:val="afffffffffb"/>
      </w:pPr>
      <w:r w:rsidRPr="00F91372">
        <w:rPr>
          <w:rFonts w:hint="eastAsia"/>
        </w:rPr>
        <w:t>宜采用智能充电管理系统，运用大数据技术，对场站电力情况进行分析监控，实现充电站的节能增效。</w:t>
      </w:r>
    </w:p>
    <w:p w14:paraId="40F64CF5" w14:textId="33BA7EAC" w:rsidR="00DE35E4" w:rsidRPr="00F91372" w:rsidRDefault="00DE35E4" w:rsidP="00DE35E4">
      <w:pPr>
        <w:pStyle w:val="afffffffffb"/>
      </w:pPr>
      <w:r w:rsidRPr="00F91372">
        <w:rPr>
          <w:rFonts w:hint="eastAsia"/>
        </w:rPr>
        <w:t>在“无人值守”的自助式充电站，宜采用智能化、充电停车一体化等新技术提高充电车位的利用率。</w:t>
      </w:r>
    </w:p>
    <w:p w14:paraId="43F319F6" w14:textId="5C23E515" w:rsidR="00DE35E4" w:rsidRPr="00F91372" w:rsidRDefault="00DE35E4" w:rsidP="00DE35E4">
      <w:pPr>
        <w:pStyle w:val="afffffffffb"/>
      </w:pPr>
      <w:r w:rsidRPr="00247A70">
        <w:rPr>
          <w:rFonts w:hint="eastAsia"/>
        </w:rPr>
        <w:t>宜优先选择光伏、风、光、氢等清洁可再生电力系统，</w:t>
      </w:r>
      <w:r w:rsidRPr="00F91372">
        <w:rPr>
          <w:rFonts w:hint="eastAsia"/>
        </w:rPr>
        <w:t>宜通过自建分布式可再生能源设施和</w:t>
      </w:r>
      <w:proofErr w:type="gramStart"/>
      <w:r w:rsidRPr="00F91372">
        <w:rPr>
          <w:rFonts w:hint="eastAsia"/>
        </w:rPr>
        <w:t>绿电交易</w:t>
      </w:r>
      <w:proofErr w:type="gramEnd"/>
      <w:r w:rsidRPr="00F91372">
        <w:rPr>
          <w:rFonts w:hint="eastAsia"/>
        </w:rPr>
        <w:t>等手段，提高充电设施</w:t>
      </w:r>
      <w:proofErr w:type="gramStart"/>
      <w:r w:rsidRPr="00F91372">
        <w:rPr>
          <w:rFonts w:hint="eastAsia"/>
        </w:rPr>
        <w:t>的绿电使用率</w:t>
      </w:r>
      <w:proofErr w:type="gramEnd"/>
      <w:r w:rsidRPr="00F91372">
        <w:rPr>
          <w:rFonts w:hint="eastAsia"/>
        </w:rPr>
        <w:t>。</w:t>
      </w:r>
    </w:p>
    <w:p w14:paraId="6037CCBB" w14:textId="2B885E6E" w:rsidR="00DE35E4" w:rsidRPr="00F91372" w:rsidRDefault="00DE35E4" w:rsidP="00DE35E4">
      <w:pPr>
        <w:pStyle w:val="afffffffffb"/>
      </w:pPr>
      <w:r w:rsidRPr="00F91372">
        <w:rPr>
          <w:rFonts w:hint="eastAsia"/>
        </w:rPr>
        <w:t>充电站内宜选用高效节能光源作为主要光源。</w:t>
      </w:r>
    </w:p>
    <w:p w14:paraId="57B5FE05" w14:textId="180C86EF" w:rsidR="00DE35E4" w:rsidRDefault="00DE35E4" w:rsidP="00DE35E4">
      <w:pPr>
        <w:pStyle w:val="afffffffffb"/>
        <w:rPr>
          <w:szCs w:val="21"/>
        </w:rPr>
      </w:pPr>
      <w:r w:rsidRPr="00F91372">
        <w:rPr>
          <w:rFonts w:hint="eastAsia"/>
          <w:szCs w:val="21"/>
        </w:rPr>
        <w:t>新建及改建充电站所用的二极管宜通过减小二极管的通态阻抗或选用低能耗的电力二极管，来提高充电桩的运行效率，降低电动汽车充电对电网质量的影响。</w:t>
      </w:r>
      <w:bookmarkEnd w:id="89"/>
      <w:bookmarkEnd w:id="90"/>
      <w:bookmarkEnd w:id="91"/>
    </w:p>
    <w:p w14:paraId="523586AA" w14:textId="44D3C68B" w:rsidR="009273B3" w:rsidRDefault="009273B3" w:rsidP="001D212F">
      <w:pPr>
        <w:pStyle w:val="afffff5"/>
        <w:ind w:firstLine="420"/>
      </w:pPr>
    </w:p>
    <w:p w14:paraId="0B748F60" w14:textId="77777777" w:rsidR="00BB1D3E" w:rsidRDefault="00BB1D3E" w:rsidP="001D212F">
      <w:pPr>
        <w:pStyle w:val="afffff5"/>
        <w:ind w:firstLine="420"/>
      </w:pPr>
    </w:p>
    <w:p w14:paraId="519066AC" w14:textId="77777777" w:rsidR="00224E00" w:rsidRDefault="00224E00" w:rsidP="001D212F">
      <w:pPr>
        <w:pStyle w:val="afffff5"/>
        <w:ind w:firstLine="420"/>
        <w:sectPr w:rsidR="00224E00" w:rsidSect="00FE4776">
          <w:headerReference w:type="even" r:id="rId20"/>
          <w:headerReference w:type="default" r:id="rId21"/>
          <w:footerReference w:type="even" r:id="rId22"/>
          <w:footerReference w:type="default" r:id="rId23"/>
          <w:pgSz w:w="11906" w:h="16838" w:code="9"/>
          <w:pgMar w:top="2410" w:right="1134" w:bottom="1134" w:left="1134" w:header="1418" w:footer="1134" w:gutter="284"/>
          <w:pgNumType w:start="1"/>
          <w:cols w:space="425"/>
          <w:formProt w:val="0"/>
          <w:docGrid w:type="lines" w:linePitch="312"/>
        </w:sectPr>
      </w:pPr>
    </w:p>
    <w:p w14:paraId="4203802E" w14:textId="3D6697E6" w:rsidR="00224E00" w:rsidRDefault="00224E00" w:rsidP="00224E00">
      <w:pPr>
        <w:pStyle w:val="afe"/>
        <w:rPr>
          <w:vanish w:val="0"/>
        </w:rPr>
      </w:pPr>
      <w:bookmarkStart w:id="92" w:name="BookMark5"/>
      <w:bookmarkEnd w:id="25"/>
    </w:p>
    <w:p w14:paraId="23DE1ADD" w14:textId="2B0A28C3" w:rsidR="00224E00" w:rsidRDefault="00224E00" w:rsidP="00224E00">
      <w:pPr>
        <w:pStyle w:val="aff4"/>
        <w:rPr>
          <w:vanish w:val="0"/>
        </w:rPr>
      </w:pPr>
    </w:p>
    <w:p w14:paraId="3FCA7A29" w14:textId="69E2F30B" w:rsidR="00224E00" w:rsidRDefault="00224E00" w:rsidP="00224E00">
      <w:pPr>
        <w:pStyle w:val="affb"/>
        <w:spacing w:before="78" w:after="156"/>
      </w:pPr>
      <w:r>
        <w:br/>
      </w:r>
      <w:bookmarkStart w:id="93" w:name="_Toc103356677"/>
      <w:r>
        <w:rPr>
          <w:rFonts w:hint="eastAsia"/>
        </w:rPr>
        <w:t>（</w:t>
      </w:r>
      <w:r w:rsidR="00DE35E4">
        <w:rPr>
          <w:rFonts w:hint="eastAsia"/>
        </w:rPr>
        <w:t>资料</w:t>
      </w:r>
      <w:r>
        <w:rPr>
          <w:rFonts w:hint="eastAsia"/>
        </w:rPr>
        <w:t>性）</w:t>
      </w:r>
      <w:r>
        <w:br/>
      </w:r>
      <w:r w:rsidR="00DE35E4">
        <w:rPr>
          <w:rFonts w:hint="eastAsia"/>
        </w:rPr>
        <w:t>部分能源折标煤参考系数</w:t>
      </w:r>
      <w:bookmarkEnd w:id="93"/>
    </w:p>
    <w:p w14:paraId="17EAD544" w14:textId="77777777" w:rsidR="00DE35E4" w:rsidRPr="004D41DF" w:rsidRDefault="00DE35E4" w:rsidP="00DE35E4">
      <w:pPr>
        <w:pStyle w:val="affc"/>
        <w:spacing w:before="156" w:after="156"/>
      </w:pPr>
      <w:bookmarkStart w:id="94" w:name="_Toc103356678"/>
      <w:r w:rsidRPr="008E07E3">
        <w:rPr>
          <w:rFonts w:hint="eastAsia"/>
        </w:rPr>
        <w:t>部分能源折标准煤参考系数见表</w:t>
      </w:r>
      <w:r w:rsidRPr="008E07E3">
        <w:t>A.1。</w:t>
      </w:r>
      <w:bookmarkEnd w:id="94"/>
    </w:p>
    <w:p w14:paraId="6B1DD906" w14:textId="70F87522" w:rsidR="00DE35E4" w:rsidRDefault="00DE35E4" w:rsidP="00DE35E4">
      <w:pPr>
        <w:pStyle w:val="aff5"/>
        <w:spacing w:before="156" w:after="156"/>
      </w:pPr>
      <w:r>
        <w:rPr>
          <w:rFonts w:hint="eastAsia"/>
        </w:rPr>
        <w:t>部分能源折标煤参考系数</w:t>
      </w:r>
    </w:p>
    <w:p w14:paraId="731BBDDA" w14:textId="77777777" w:rsidR="00DE35E4" w:rsidRPr="002A6036" w:rsidRDefault="00DE35E4" w:rsidP="00DE35E4">
      <w:pPr>
        <w:pStyle w:val="affffffffffff5"/>
        <w:jc w:val="center"/>
      </w:pPr>
    </w:p>
    <w:tbl>
      <w:tblPr>
        <w:tblStyle w:val="affffffffff6"/>
        <w:tblW w:w="9356"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35"/>
        <w:gridCol w:w="3119"/>
        <w:gridCol w:w="3402"/>
      </w:tblGrid>
      <w:tr w:rsidR="00DE35E4" w:rsidRPr="00DE35E4" w14:paraId="589EE4C6" w14:textId="77777777" w:rsidTr="00DE35E4">
        <w:tc>
          <w:tcPr>
            <w:tcW w:w="2835" w:type="dxa"/>
            <w:tcBorders>
              <w:top w:val="single" w:sz="8" w:space="0" w:color="auto"/>
              <w:bottom w:val="single" w:sz="8" w:space="0" w:color="auto"/>
            </w:tcBorders>
            <w:shd w:val="clear" w:color="auto" w:fill="auto"/>
            <w:vAlign w:val="center"/>
          </w:tcPr>
          <w:p w14:paraId="0A4F4C02" w14:textId="77777777" w:rsidR="00DE35E4" w:rsidRPr="00DE35E4" w:rsidRDefault="00DE35E4" w:rsidP="00DE35E4">
            <w:pPr>
              <w:pStyle w:val="affffffffffff5"/>
              <w:ind w:firstLineChars="0" w:firstLine="0"/>
              <w:jc w:val="center"/>
              <w:rPr>
                <w:sz w:val="18"/>
              </w:rPr>
            </w:pPr>
            <w:r w:rsidRPr="00DE35E4">
              <w:rPr>
                <w:rFonts w:hint="eastAsia"/>
                <w:sz w:val="18"/>
              </w:rPr>
              <w:t>能源名称</w:t>
            </w:r>
          </w:p>
        </w:tc>
        <w:tc>
          <w:tcPr>
            <w:tcW w:w="3119" w:type="dxa"/>
            <w:tcBorders>
              <w:top w:val="single" w:sz="8" w:space="0" w:color="auto"/>
              <w:bottom w:val="single" w:sz="8" w:space="0" w:color="auto"/>
            </w:tcBorders>
            <w:shd w:val="clear" w:color="auto" w:fill="auto"/>
            <w:vAlign w:val="center"/>
          </w:tcPr>
          <w:p w14:paraId="1F23AD4A" w14:textId="77777777" w:rsidR="00DE35E4" w:rsidRPr="00DE35E4" w:rsidRDefault="00DE35E4" w:rsidP="00DE35E4">
            <w:pPr>
              <w:pStyle w:val="affffffffffff5"/>
              <w:ind w:firstLineChars="0" w:firstLine="0"/>
              <w:jc w:val="center"/>
              <w:rPr>
                <w:sz w:val="18"/>
              </w:rPr>
            </w:pPr>
            <w:r w:rsidRPr="00DE35E4">
              <w:rPr>
                <w:rFonts w:hint="eastAsia"/>
                <w:sz w:val="18"/>
              </w:rPr>
              <w:t>平均低位发热量</w:t>
            </w:r>
          </w:p>
        </w:tc>
        <w:tc>
          <w:tcPr>
            <w:tcW w:w="3402" w:type="dxa"/>
            <w:tcBorders>
              <w:top w:val="single" w:sz="8" w:space="0" w:color="auto"/>
              <w:bottom w:val="single" w:sz="8" w:space="0" w:color="auto"/>
            </w:tcBorders>
            <w:shd w:val="clear" w:color="auto" w:fill="auto"/>
            <w:vAlign w:val="center"/>
          </w:tcPr>
          <w:p w14:paraId="36BBAB14" w14:textId="77777777" w:rsidR="00DE35E4" w:rsidRPr="00DE35E4" w:rsidRDefault="00DE35E4" w:rsidP="00DE35E4">
            <w:pPr>
              <w:pStyle w:val="affffffffffff5"/>
              <w:ind w:firstLineChars="0" w:firstLine="0"/>
              <w:jc w:val="center"/>
              <w:rPr>
                <w:sz w:val="18"/>
              </w:rPr>
            </w:pPr>
            <w:r w:rsidRPr="00DE35E4">
              <w:rPr>
                <w:rFonts w:hint="eastAsia"/>
                <w:sz w:val="18"/>
              </w:rPr>
              <w:t>折标准煤系数</w:t>
            </w:r>
          </w:p>
        </w:tc>
      </w:tr>
      <w:tr w:rsidR="00DE35E4" w:rsidRPr="00DE35E4" w14:paraId="5AB6AC8A" w14:textId="77777777" w:rsidTr="00DE35E4">
        <w:tc>
          <w:tcPr>
            <w:tcW w:w="2835" w:type="dxa"/>
            <w:tcBorders>
              <w:top w:val="single" w:sz="8" w:space="0" w:color="auto"/>
            </w:tcBorders>
            <w:shd w:val="clear" w:color="auto" w:fill="auto"/>
            <w:vAlign w:val="center"/>
          </w:tcPr>
          <w:p w14:paraId="62BB56D8" w14:textId="77777777" w:rsidR="00DE35E4" w:rsidRPr="00DE35E4" w:rsidRDefault="00DE35E4" w:rsidP="00DE35E4">
            <w:pPr>
              <w:pStyle w:val="affffffffffff5"/>
              <w:ind w:firstLineChars="0" w:firstLine="0"/>
              <w:jc w:val="center"/>
              <w:rPr>
                <w:sz w:val="18"/>
              </w:rPr>
            </w:pPr>
            <w:r w:rsidRPr="00DE35E4">
              <w:rPr>
                <w:rFonts w:hint="eastAsia"/>
                <w:sz w:val="18"/>
              </w:rPr>
              <w:t>电力（当量）</w:t>
            </w:r>
          </w:p>
        </w:tc>
        <w:tc>
          <w:tcPr>
            <w:tcW w:w="3119" w:type="dxa"/>
            <w:tcBorders>
              <w:top w:val="single" w:sz="8" w:space="0" w:color="auto"/>
            </w:tcBorders>
            <w:shd w:val="clear" w:color="auto" w:fill="auto"/>
            <w:vAlign w:val="center"/>
          </w:tcPr>
          <w:p w14:paraId="47FF9148" w14:textId="77777777" w:rsidR="00DE35E4" w:rsidRPr="00DE35E4" w:rsidRDefault="00DE35E4" w:rsidP="00DE35E4">
            <w:pPr>
              <w:pStyle w:val="affffffffffff5"/>
              <w:spacing w:before="120"/>
              <w:ind w:right="198" w:firstLineChars="0" w:firstLine="0"/>
              <w:jc w:val="center"/>
              <w:rPr>
                <w:sz w:val="18"/>
              </w:rPr>
            </w:pPr>
            <w:r w:rsidRPr="00DE35E4">
              <w:rPr>
                <w:sz w:val="18"/>
              </w:rPr>
              <w:t>3600kJ/kW</w:t>
            </w:r>
            <w:r w:rsidRPr="00DE35E4">
              <w:rPr>
                <w:sz w:val="18"/>
              </w:rPr>
              <w:t>·</w:t>
            </w:r>
            <w:r w:rsidRPr="00DE35E4">
              <w:rPr>
                <w:sz w:val="18"/>
              </w:rPr>
              <w:t>h</w:t>
            </w:r>
          </w:p>
        </w:tc>
        <w:tc>
          <w:tcPr>
            <w:tcW w:w="3402" w:type="dxa"/>
            <w:tcBorders>
              <w:top w:val="single" w:sz="8" w:space="0" w:color="auto"/>
            </w:tcBorders>
            <w:shd w:val="clear" w:color="auto" w:fill="auto"/>
            <w:vAlign w:val="center"/>
          </w:tcPr>
          <w:p w14:paraId="327557D1" w14:textId="77777777" w:rsidR="00DE35E4" w:rsidRPr="00DE35E4" w:rsidRDefault="00DE35E4" w:rsidP="00DE35E4">
            <w:pPr>
              <w:pStyle w:val="affffffffffff5"/>
              <w:spacing w:before="120"/>
              <w:ind w:right="198" w:firstLineChars="0" w:firstLine="0"/>
              <w:jc w:val="center"/>
              <w:rPr>
                <w:sz w:val="18"/>
              </w:rPr>
            </w:pPr>
            <w:r w:rsidRPr="00DE35E4">
              <w:rPr>
                <w:sz w:val="18"/>
              </w:rPr>
              <w:t>0.1229kgce/kW</w:t>
            </w:r>
            <w:r w:rsidRPr="00DE35E4">
              <w:rPr>
                <w:sz w:val="18"/>
              </w:rPr>
              <w:t>·</w:t>
            </w:r>
            <w:r w:rsidRPr="00DE35E4">
              <w:rPr>
                <w:sz w:val="18"/>
              </w:rPr>
              <w:t>h</w:t>
            </w:r>
          </w:p>
        </w:tc>
      </w:tr>
    </w:tbl>
    <w:p w14:paraId="4264D3B3" w14:textId="77777777" w:rsidR="00DE35E4" w:rsidRPr="00DE35E4" w:rsidRDefault="00DE35E4" w:rsidP="00DE35E4">
      <w:pPr>
        <w:pStyle w:val="affffffffffff5"/>
        <w:rPr>
          <w:rFonts w:hint="eastAsia"/>
        </w:rPr>
      </w:pPr>
    </w:p>
    <w:p w14:paraId="105BA433" w14:textId="45CD65BB" w:rsidR="00224E00" w:rsidRDefault="00224E00" w:rsidP="00224E00">
      <w:pPr>
        <w:pStyle w:val="afffff5"/>
        <w:ind w:firstLine="420"/>
      </w:pPr>
    </w:p>
    <w:p w14:paraId="1FBDB90C" w14:textId="77777777" w:rsidR="00224E00" w:rsidRDefault="00224E00" w:rsidP="00224E00">
      <w:pPr>
        <w:pStyle w:val="afffff5"/>
        <w:ind w:firstLine="420"/>
        <w:sectPr w:rsidR="00224E00" w:rsidSect="00224E00">
          <w:pgSz w:w="11906" w:h="16838" w:code="9"/>
          <w:pgMar w:top="2410" w:right="1134" w:bottom="1134" w:left="1134" w:header="1418" w:footer="1134" w:gutter="284"/>
          <w:cols w:space="425"/>
          <w:formProt w:val="0"/>
          <w:docGrid w:type="lines" w:linePitch="312"/>
        </w:sectPr>
      </w:pPr>
    </w:p>
    <w:p w14:paraId="64059EC6" w14:textId="24279678" w:rsidR="00E24D42" w:rsidRDefault="00E24D42" w:rsidP="00E24D42">
      <w:pPr>
        <w:pStyle w:val="afffffc"/>
        <w:spacing w:before="124" w:after="156"/>
      </w:pPr>
      <w:bookmarkStart w:id="95" w:name="BookMark6"/>
      <w:bookmarkStart w:id="96" w:name="_Toc103356679"/>
      <w:bookmarkEnd w:id="92"/>
      <w:r w:rsidRPr="00E24D42">
        <w:rPr>
          <w:rFonts w:hint="eastAsia"/>
          <w:spacing w:val="105"/>
        </w:rPr>
        <w:lastRenderedPageBreak/>
        <w:t>参考文</w:t>
      </w:r>
      <w:r>
        <w:rPr>
          <w:rFonts w:hint="eastAsia"/>
        </w:rPr>
        <w:t>献</w:t>
      </w:r>
      <w:bookmarkEnd w:id="96"/>
    </w:p>
    <w:p w14:paraId="523FF9B7" w14:textId="425FAC43" w:rsidR="00DE35E4" w:rsidRDefault="00DE35E4" w:rsidP="00DE35E4">
      <w:pPr>
        <w:pStyle w:val="afffff5"/>
        <w:ind w:firstLine="420"/>
        <w:rPr>
          <w:rFonts w:hint="eastAsia"/>
        </w:rPr>
      </w:pPr>
      <w:r>
        <w:rPr>
          <w:rFonts w:hint="eastAsia"/>
        </w:rPr>
        <w:t>[1]</w:t>
      </w:r>
      <w:r>
        <w:rPr>
          <w:rFonts w:hint="eastAsia"/>
        </w:rPr>
        <w:tab/>
        <w:t>GB/T 29317—2021电动汽车充换电设施术语</w:t>
      </w:r>
    </w:p>
    <w:p w14:paraId="7B5BC475" w14:textId="77777777" w:rsidR="00DE35E4" w:rsidRDefault="00DE35E4" w:rsidP="00DE35E4">
      <w:pPr>
        <w:pStyle w:val="afffff5"/>
        <w:ind w:firstLine="420"/>
        <w:rPr>
          <w:rFonts w:hint="eastAsia"/>
        </w:rPr>
      </w:pPr>
      <w:r>
        <w:rPr>
          <w:rFonts w:hint="eastAsia"/>
        </w:rPr>
        <w:t>[2]</w:t>
      </w:r>
      <w:r>
        <w:rPr>
          <w:rFonts w:hint="eastAsia"/>
        </w:rPr>
        <w:tab/>
        <w:t>DB11/T 1455电动汽车充电基础设施规划设计标准</w:t>
      </w:r>
    </w:p>
    <w:p w14:paraId="1DC44DBE" w14:textId="0A8CBAB0" w:rsidR="00E24D42" w:rsidRDefault="00DE35E4" w:rsidP="00DE35E4">
      <w:pPr>
        <w:pStyle w:val="afffff5"/>
        <w:ind w:firstLine="420"/>
      </w:pPr>
      <w:r>
        <w:rPr>
          <w:rFonts w:hint="eastAsia"/>
        </w:rPr>
        <w:t>[3]</w:t>
      </w:r>
      <w:r>
        <w:rPr>
          <w:rFonts w:hint="eastAsia"/>
        </w:rPr>
        <w:tab/>
        <w:t>中华人民共和国主席令第七十七号.中华人民共和国节约能源法</w:t>
      </w:r>
    </w:p>
    <w:p w14:paraId="2BFA7D2C" w14:textId="2B8C9744" w:rsidR="00E24D42" w:rsidRDefault="00E24D42" w:rsidP="00E24D42">
      <w:pPr>
        <w:pStyle w:val="afffff5"/>
        <w:ind w:firstLine="420"/>
      </w:pPr>
    </w:p>
    <w:p w14:paraId="4B93E6D1" w14:textId="77777777" w:rsidR="00E24D42" w:rsidRPr="00E24D42" w:rsidRDefault="00E24D42" w:rsidP="00E24D42">
      <w:pPr>
        <w:pStyle w:val="afffff5"/>
        <w:ind w:firstLine="420"/>
      </w:pPr>
    </w:p>
    <w:p w14:paraId="0A9532A6" w14:textId="1483DF1F" w:rsidR="00E24D42" w:rsidRDefault="00E24D42" w:rsidP="001D212F">
      <w:pPr>
        <w:pStyle w:val="afffff5"/>
        <w:ind w:firstLine="420"/>
      </w:pPr>
    </w:p>
    <w:p w14:paraId="2213560C" w14:textId="28B25C6A" w:rsidR="00E24D42" w:rsidRDefault="00E24D42" w:rsidP="00E24D42">
      <w:pPr>
        <w:pStyle w:val="afffff5"/>
        <w:ind w:firstLineChars="0" w:firstLine="0"/>
        <w:jc w:val="center"/>
      </w:pPr>
      <w:bookmarkStart w:id="97" w:name="BookMark8"/>
      <w:bookmarkEnd w:id="95"/>
      <w:r>
        <w:drawing>
          <wp:inline distT="0" distB="0" distL="0" distR="0" wp14:anchorId="5D90111E" wp14:editId="125C64EB">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7"/>
    </w:p>
    <w:sectPr w:rsidR="00E24D42" w:rsidSect="00FE4776">
      <w:headerReference w:type="even" r:id="rId25"/>
      <w:headerReference w:type="default" r:id="rId26"/>
      <w:footerReference w:type="even" r:id="rId27"/>
      <w:footerReference w:type="default" r:id="rId28"/>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675D6" w14:textId="77777777" w:rsidR="00CF690C" w:rsidRDefault="00CF690C" w:rsidP="00D86DB7">
      <w:r>
        <w:separator/>
      </w:r>
    </w:p>
    <w:p w14:paraId="74236BAE" w14:textId="77777777" w:rsidR="00CF690C" w:rsidRDefault="00CF690C"/>
    <w:p w14:paraId="0DE6E35B" w14:textId="77777777" w:rsidR="00CF690C" w:rsidRDefault="00CF690C"/>
  </w:endnote>
  <w:endnote w:type="continuationSeparator" w:id="0">
    <w:p w14:paraId="1AF3BFD2" w14:textId="77777777" w:rsidR="00CF690C" w:rsidRDefault="00CF690C" w:rsidP="00D86DB7">
      <w:r>
        <w:continuationSeparator/>
      </w:r>
    </w:p>
    <w:p w14:paraId="1412A2D9" w14:textId="77777777" w:rsidR="00CF690C" w:rsidRDefault="00CF690C"/>
    <w:p w14:paraId="29FE2438" w14:textId="77777777" w:rsidR="00CF690C" w:rsidRDefault="00CF6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F0A0" w14:textId="77777777" w:rsidR="00145D9D" w:rsidRDefault="00145D9D">
    <w:pPr>
      <w:pStyle w:val="affff5"/>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CE04" w14:textId="76928B20" w:rsidR="00E24D42" w:rsidRDefault="00E24D42" w:rsidP="00FE4776">
    <w:pPr>
      <w:pStyle w:val="afffff2"/>
    </w:pPr>
    <w:r>
      <w:fldChar w:fldCharType="begin"/>
    </w:r>
    <w:r>
      <w:instrText>PAGE   \* MERGEFORMAT</w:instrText>
    </w:r>
    <w:r>
      <w:fldChar w:fldCharType="separate"/>
    </w:r>
    <w:r w:rsidR="00EC0919" w:rsidRPr="00EC0919">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EF21" w14:textId="77777777" w:rsidR="00E77A03" w:rsidRPr="00324EDD" w:rsidRDefault="00E77A03" w:rsidP="00CD50A1">
    <w:pPr>
      <w:pStyle w:val="affff5"/>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B926" w14:textId="6E0C7119" w:rsidR="00E24D42" w:rsidRPr="00FE4776" w:rsidRDefault="00FE4776" w:rsidP="00FE4776">
    <w:pPr>
      <w:pStyle w:val="afffff1"/>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B22D" w14:textId="00E8025E" w:rsidR="000C57D6" w:rsidRDefault="000C57D6" w:rsidP="00FE4776">
    <w:pPr>
      <w:pStyle w:val="afffff2"/>
    </w:pPr>
    <w:r>
      <w:fldChar w:fldCharType="begin"/>
    </w:r>
    <w:r>
      <w:instrText>PAGE   \* MERGEFORMAT</w:instrText>
    </w:r>
    <w:r>
      <w:fldChar w:fldCharType="separate"/>
    </w:r>
    <w:r w:rsidR="00EC0919" w:rsidRPr="00EC091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A1F3" w14:textId="02E93AF9" w:rsidR="00FE4776" w:rsidRPr="00FE4776" w:rsidRDefault="00FE4776" w:rsidP="00FE4776">
    <w:pPr>
      <w:pStyle w:val="afffff1"/>
    </w:pPr>
    <w:r>
      <w:fldChar w:fldCharType="begin"/>
    </w:r>
    <w:r>
      <w:instrText xml:space="preserve"> PAGE   \* MERGEFORMAT \* MERGEFORMAT </w:instrText>
    </w:r>
    <w:r>
      <w:fldChar w:fldCharType="separate"/>
    </w:r>
    <w:r w:rsidR="00EC0919">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2558" w14:textId="77777777" w:rsidR="00FE4776" w:rsidRDefault="00FE4776" w:rsidP="00FE4776">
    <w:pPr>
      <w:pStyle w:val="afffff2"/>
    </w:pPr>
    <w:r>
      <w:fldChar w:fldCharType="begin"/>
    </w:r>
    <w:r>
      <w:instrText>PAGE   \* MERGEFORMAT</w:instrText>
    </w:r>
    <w:r>
      <w:fldChar w:fldCharType="separate"/>
    </w:r>
    <w:r w:rsidRPr="00AB41D5">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A8D9" w14:textId="0C654317" w:rsidR="00E24D42" w:rsidRPr="00FE4776" w:rsidRDefault="00FE4776" w:rsidP="00FE4776">
    <w:pPr>
      <w:pStyle w:val="afffff1"/>
    </w:pPr>
    <w:r>
      <w:fldChar w:fldCharType="begin"/>
    </w:r>
    <w:r>
      <w:instrText xml:space="preserve"> PAGE   \* MERGEFORMAT \* MERGEFORMAT </w:instrText>
    </w:r>
    <w:r>
      <w:fldChar w:fldCharType="separate"/>
    </w:r>
    <w:r w:rsidR="00513B3E">
      <w:rPr>
        <w:noProof/>
      </w:rP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1ED7" w14:textId="50DF915E" w:rsidR="00E24D42" w:rsidRDefault="00E24D42" w:rsidP="00FE4776">
    <w:pPr>
      <w:pStyle w:val="afffff2"/>
    </w:pPr>
    <w:r>
      <w:fldChar w:fldCharType="begin"/>
    </w:r>
    <w:r>
      <w:instrText>PAGE   \* MERGEFORMAT</w:instrText>
    </w:r>
    <w:r>
      <w:fldChar w:fldCharType="separate"/>
    </w:r>
    <w:r w:rsidR="00513B3E" w:rsidRPr="00513B3E">
      <w:rPr>
        <w:noProof/>
        <w:lang w:val="zh-CN"/>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4D9E" w14:textId="5FFABD68" w:rsidR="00E24D42" w:rsidRPr="00FE4776" w:rsidRDefault="00FE4776" w:rsidP="00FE4776">
    <w:pPr>
      <w:pStyle w:val="afffff1"/>
    </w:pPr>
    <w:r>
      <w:fldChar w:fldCharType="begin"/>
    </w:r>
    <w:r>
      <w:instrText xml:space="preserve"> PAGE   \* MERGEFORMAT \* MERGEFORMAT </w:instrText>
    </w:r>
    <w:r>
      <w:fldChar w:fldCharType="separate"/>
    </w:r>
    <w:r w:rsidR="00DE35E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53756" w14:textId="77777777" w:rsidR="00CF690C" w:rsidRDefault="00CF690C" w:rsidP="00D86DB7">
      <w:r>
        <w:separator/>
      </w:r>
    </w:p>
  </w:footnote>
  <w:footnote w:type="continuationSeparator" w:id="0">
    <w:p w14:paraId="18FC2FA3" w14:textId="77777777" w:rsidR="00CF690C" w:rsidRDefault="00CF690C" w:rsidP="00D86DB7">
      <w:r>
        <w:continuationSeparator/>
      </w:r>
    </w:p>
    <w:p w14:paraId="1DBC2DB3" w14:textId="77777777" w:rsidR="00CF690C" w:rsidRDefault="00CF690C"/>
    <w:p w14:paraId="5731E951" w14:textId="77777777" w:rsidR="00CF690C" w:rsidRDefault="00CF69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D487" w14:textId="77777777" w:rsidR="00145D9D" w:rsidRPr="00E70388" w:rsidRDefault="00145D9D" w:rsidP="00617387">
    <w:pPr>
      <w:pStyle w:val="affff3"/>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B139" w14:textId="53CBA196" w:rsidR="00E24D42" w:rsidRPr="00D84FA1" w:rsidRDefault="00E24D42" w:rsidP="00FE4776">
    <w:pPr>
      <w:pStyle w:val="afffffa"/>
    </w:pPr>
    <w:r>
      <w:fldChar w:fldCharType="begin"/>
    </w:r>
    <w:r>
      <w:instrText xml:space="preserve"> STYLEREF  标准文件_文件编号  \* MERGEFORMAT </w:instrText>
    </w:r>
    <w:r>
      <w:fldChar w:fldCharType="separate"/>
    </w:r>
    <w:r w:rsidR="00EC0919">
      <w:t>DB11/T XXXX</w:t>
    </w:r>
    <w:r w:rsidR="00EC0919">
      <w:t>—</w:t>
    </w:r>
    <w:r w:rsidR="00EC0919">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9E5C" w14:textId="77777777" w:rsidR="00145D9D" w:rsidRPr="00324EDD" w:rsidRDefault="00145D9D" w:rsidP="00E846C8">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C396" w14:textId="7EE3F328" w:rsidR="00714F58" w:rsidRPr="00FE4776" w:rsidRDefault="00FE4776" w:rsidP="00FE4776">
    <w:pPr>
      <w:pStyle w:val="afffffb"/>
    </w:pPr>
    <w:r>
      <w:fldChar w:fldCharType="begin"/>
    </w:r>
    <w:r>
      <w:instrText xml:space="preserve"> STYLEREF  标准文件_文件编号 \* MERGEFORMAT </w:instrText>
    </w:r>
    <w:r>
      <w:fldChar w:fldCharType="separate"/>
    </w:r>
    <w:r>
      <w:t>DB 11/T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F7B5" w14:textId="0B88D06C" w:rsidR="00D84FA1" w:rsidRPr="00D84FA1" w:rsidRDefault="00D84FA1" w:rsidP="00FE4776">
    <w:pPr>
      <w:pStyle w:val="afffffa"/>
    </w:pPr>
    <w:r>
      <w:fldChar w:fldCharType="begin"/>
    </w:r>
    <w:r>
      <w:instrText xml:space="preserve"> STYLEREF  标准文件_文件编号  \* MERGEFORMAT </w:instrText>
    </w:r>
    <w:r>
      <w:fldChar w:fldCharType="separate"/>
    </w:r>
    <w:r w:rsidR="00EC0919">
      <w:t>DB11/T XXXX</w:t>
    </w:r>
    <w:r w:rsidR="00EC0919">
      <w:t>—</w:t>
    </w:r>
    <w:r w:rsidR="00EC0919">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2503" w14:textId="75184E73" w:rsidR="00FE4776" w:rsidRPr="00FE4776" w:rsidRDefault="00FE4776" w:rsidP="00FE4776">
    <w:pPr>
      <w:pStyle w:val="afffffb"/>
    </w:pPr>
    <w:r>
      <w:fldChar w:fldCharType="begin"/>
    </w:r>
    <w:r>
      <w:instrText xml:space="preserve"> STYLEREF  标准文件_文件编号 \* MERGEFORMAT </w:instrText>
    </w:r>
    <w:r>
      <w:fldChar w:fldCharType="separate"/>
    </w:r>
    <w:r w:rsidR="00EC0919">
      <w:t>DB11/T XXXX</w:t>
    </w:r>
    <w:r w:rsidR="00EC0919">
      <w:t>—</w:t>
    </w:r>
    <w:r w:rsidR="00EC0919">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DF1E" w14:textId="77777777" w:rsidR="00FE4776" w:rsidRPr="00D84FA1" w:rsidRDefault="00FE4776" w:rsidP="00FE4776">
    <w:pPr>
      <w:pStyle w:val="afffffa"/>
    </w:pPr>
    <w:r>
      <w:fldChar w:fldCharType="begin"/>
    </w:r>
    <w:r>
      <w:instrText xml:space="preserve"> STYLEREF  标准文件_文件编号  \* MERGEFORMAT </w:instrText>
    </w:r>
    <w:r>
      <w:fldChar w:fldCharType="separate"/>
    </w:r>
    <w:r>
      <w:t>DB 11/T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BB0F" w14:textId="2E311CEC" w:rsidR="00E24D42" w:rsidRPr="00FE4776" w:rsidRDefault="00FE4776" w:rsidP="00FE4776">
    <w:pPr>
      <w:pStyle w:val="afffffb"/>
    </w:pPr>
    <w:r>
      <w:fldChar w:fldCharType="begin"/>
    </w:r>
    <w:r>
      <w:instrText xml:space="preserve"> STYLEREF  标准文件_文件编号 \* MERGEFORMAT </w:instrText>
    </w:r>
    <w:r>
      <w:fldChar w:fldCharType="separate"/>
    </w:r>
    <w:r w:rsidR="00513B3E">
      <w:t>DB11/T XXXX</w:t>
    </w:r>
    <w:r w:rsidR="00513B3E">
      <w:t>—</w:t>
    </w:r>
    <w:r w:rsidR="00513B3E">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7A28" w14:textId="7CEDDF11" w:rsidR="00E24D42" w:rsidRPr="00D84FA1" w:rsidRDefault="00E24D42" w:rsidP="00FE4776">
    <w:pPr>
      <w:pStyle w:val="afffffa"/>
    </w:pPr>
    <w:r>
      <w:fldChar w:fldCharType="begin"/>
    </w:r>
    <w:r>
      <w:instrText xml:space="preserve"> STYLEREF  标准文件_文件编号  \* MERGEFORMAT </w:instrText>
    </w:r>
    <w:r>
      <w:fldChar w:fldCharType="separate"/>
    </w:r>
    <w:r w:rsidR="00513B3E">
      <w:t>DB11/T XXXX</w:t>
    </w:r>
    <w:r w:rsidR="00513B3E">
      <w:t>—</w:t>
    </w:r>
    <w:r w:rsidR="00513B3E">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3198" w14:textId="0C2706E9" w:rsidR="00E24D42" w:rsidRPr="00FE4776" w:rsidRDefault="00FE4776" w:rsidP="00FE4776">
    <w:pPr>
      <w:pStyle w:val="afffffb"/>
    </w:pPr>
    <w:r>
      <w:fldChar w:fldCharType="begin"/>
    </w:r>
    <w:r>
      <w:instrText xml:space="preserve"> STYLEREF  标准文件_文件编号 \* MERGEFORMAT </w:instrText>
    </w:r>
    <w:r>
      <w:fldChar w:fldCharType="separate"/>
    </w:r>
    <w:r w:rsidR="00DE35E4">
      <w:t>DB11/T XXXX</w:t>
    </w:r>
    <w:r w:rsidR="00DE35E4">
      <w:t>—</w:t>
    </w:r>
    <w:r w:rsidR="00DE35E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0B55DC2"/>
    <w:multiLevelType w:val="multilevel"/>
    <w:tmpl w:val="E650385C"/>
    <w:lvl w:ilvl="0">
      <w:start w:val="1"/>
      <w:numFmt w:val="upperLetter"/>
      <w:pStyle w:val="aff7"/>
      <w:lvlText w:val="%1"/>
      <w:lvlJc w:val="left"/>
      <w:pPr>
        <w:tabs>
          <w:tab w:val="num" w:pos="0"/>
        </w:tabs>
        <w:ind w:left="0" w:hanging="425"/>
      </w:pPr>
      <w:rPr>
        <w:rFonts w:hint="eastAsia"/>
      </w:rPr>
    </w:lvl>
    <w:lvl w:ilvl="1">
      <w:start w:val="1"/>
      <w:numFmt w:val="decimal"/>
      <w:pStyle w:val="aff8"/>
      <w:suff w:val="nothing"/>
      <w:lvlText w:val="表%1.%2　"/>
      <w:lvlJc w:val="left"/>
      <w:pPr>
        <w:ind w:left="567" w:hanging="567"/>
      </w:pPr>
      <w:rPr>
        <w:rFonts w:hint="eastAsia"/>
        <w:color w:val="FF0000"/>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15:restartNumberingAfterBreak="0">
    <w:nsid w:val="644622F9"/>
    <w:multiLevelType w:val="multilevel"/>
    <w:tmpl w:val="F5E62372"/>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6C07CD"/>
    <w:multiLevelType w:val="multilevel"/>
    <w:tmpl w:val="7A408B34"/>
    <w:lvl w:ilvl="0">
      <w:start w:val="1"/>
      <w:numFmt w:val="lowerLetter"/>
      <w:pStyle w:val="afffa"/>
      <w:lvlText w:val="%1)"/>
      <w:lvlJc w:val="left"/>
      <w:pPr>
        <w:tabs>
          <w:tab w:val="num" w:pos="839"/>
        </w:tabs>
        <w:ind w:left="839" w:hanging="419"/>
      </w:pPr>
      <w:rPr>
        <w:rFonts w:ascii="宋体" w:eastAsia="宋体" w:hint="eastAsia"/>
        <w:b w:val="0"/>
        <w:i w:val="0"/>
        <w:sz w:val="21"/>
      </w:rPr>
    </w:lvl>
    <w:lvl w:ilvl="1">
      <w:start w:val="1"/>
      <w:numFmt w:val="decimal"/>
      <w:pStyle w:val="aff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15:restartNumberingAfterBreak="0">
    <w:nsid w:val="6DBF04F4"/>
    <w:multiLevelType w:val="multilevel"/>
    <w:tmpl w:val="F3A22F6C"/>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92A665E8"/>
    <w:lvl w:ilvl="0" w:tplc="11600844">
      <w:start w:val="1"/>
      <w:numFmt w:val="none"/>
      <w:lvlRestart w:val="0"/>
      <w:pStyle w:val="afffe"/>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3"/>
  </w:num>
  <w:num w:numId="3">
    <w:abstractNumId w:val="5"/>
  </w:num>
  <w:num w:numId="4">
    <w:abstractNumId w:val="8"/>
  </w:num>
  <w:num w:numId="5">
    <w:abstractNumId w:val="29"/>
  </w:num>
  <w:num w:numId="6">
    <w:abstractNumId w:val="9"/>
  </w:num>
  <w:num w:numId="7">
    <w:abstractNumId w:val="21"/>
  </w:num>
  <w:num w:numId="8">
    <w:abstractNumId w:val="7"/>
  </w:num>
  <w:num w:numId="9">
    <w:abstractNumId w:val="24"/>
  </w:num>
  <w:num w:numId="10">
    <w:abstractNumId w:val="27"/>
  </w:num>
  <w:num w:numId="11">
    <w:abstractNumId w:val="22"/>
  </w:num>
  <w:num w:numId="12">
    <w:abstractNumId w:val="36"/>
  </w:num>
  <w:num w:numId="13">
    <w:abstractNumId w:val="19"/>
  </w:num>
  <w:num w:numId="14">
    <w:abstractNumId w:val="37"/>
  </w:num>
  <w:num w:numId="15">
    <w:abstractNumId w:val="1"/>
  </w:num>
  <w:num w:numId="16">
    <w:abstractNumId w:val="26"/>
  </w:num>
  <w:num w:numId="17">
    <w:abstractNumId w:val="6"/>
  </w:num>
  <w:num w:numId="18">
    <w:abstractNumId w:val="15"/>
  </w:num>
  <w:num w:numId="19">
    <w:abstractNumId w:val="20"/>
  </w:num>
  <w:num w:numId="20">
    <w:abstractNumId w:val="31"/>
  </w:num>
  <w:num w:numId="21">
    <w:abstractNumId w:val="32"/>
  </w:num>
  <w:num w:numId="22">
    <w:abstractNumId w:val="12"/>
  </w:num>
  <w:num w:numId="23">
    <w:abstractNumId w:val="14"/>
  </w:num>
  <w:num w:numId="24">
    <w:abstractNumId w:val="35"/>
  </w:num>
  <w:num w:numId="25">
    <w:abstractNumId w:val="2"/>
  </w:num>
  <w:num w:numId="26">
    <w:abstractNumId w:val="4"/>
  </w:num>
  <w:num w:numId="27">
    <w:abstractNumId w:val="18"/>
  </w:num>
  <w:num w:numId="28">
    <w:abstractNumId w:val="16"/>
  </w:num>
  <w:num w:numId="29">
    <w:abstractNumId w:val="30"/>
  </w:num>
  <w:num w:numId="30">
    <w:abstractNumId w:val="11"/>
  </w:num>
  <w:num w:numId="31">
    <w:abstractNumId w:val="28"/>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7"/>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5"/>
  </w:num>
  <w:num w:numId="44">
    <w:abstractNumId w:val="34"/>
  </w:num>
  <w:num w:numId="4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ohWvQaA5OpzKzytBDF6uxnC3R5VVi5BETH2O5N1qQwybXtry1DmEN2f1mt+XZL9h4Lc9rC5cFg53uOjtwih2w==" w:salt="GFli0MxXltJGOiy8YUqjA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4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E00"/>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761"/>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B3E"/>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093"/>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D3E"/>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6A4"/>
    <w:rsid w:val="00CF048A"/>
    <w:rsid w:val="00CF155A"/>
    <w:rsid w:val="00CF2947"/>
    <w:rsid w:val="00CF686F"/>
    <w:rsid w:val="00CF690C"/>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5E4"/>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D4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919"/>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468"/>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776"/>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01845"/>
  <w15:docId w15:val="{DA72DC40-E9B9-44A9-90CB-AB437B76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
    <w:name w:val="Normal"/>
    <w:qFormat/>
    <w:rsid w:val="0023482A"/>
    <w:pPr>
      <w:widowControl w:val="0"/>
      <w:adjustRightInd w:val="0"/>
      <w:spacing w:line="400" w:lineRule="exact"/>
      <w:jc w:val="both"/>
    </w:pPr>
    <w:rPr>
      <w:kern w:val="2"/>
      <w:sz w:val="21"/>
      <w:szCs w:val="21"/>
    </w:rPr>
  </w:style>
  <w:style w:type="paragraph" w:styleId="1">
    <w:name w:val="heading 1"/>
    <w:basedOn w:val="affff"/>
    <w:next w:val="affff"/>
    <w:link w:val="10"/>
    <w:qFormat/>
    <w:rsid w:val="00D4734F"/>
    <w:pPr>
      <w:keepNext/>
      <w:keepLines/>
      <w:spacing w:before="340" w:after="330" w:line="578" w:lineRule="auto"/>
      <w:outlineLvl w:val="0"/>
    </w:pPr>
    <w:rPr>
      <w:b/>
      <w:bCs/>
      <w:kern w:val="44"/>
      <w:sz w:val="44"/>
      <w:szCs w:val="44"/>
    </w:rPr>
  </w:style>
  <w:style w:type="paragraph" w:styleId="22">
    <w:name w:val="heading 2"/>
    <w:basedOn w:val="affff"/>
    <w:next w:val="affff"/>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rsid w:val="00D4734F"/>
    <w:pPr>
      <w:keepNext/>
      <w:keepLines/>
      <w:spacing w:before="260" w:after="260" w:line="416" w:lineRule="auto"/>
      <w:outlineLvl w:val="2"/>
    </w:pPr>
    <w:rPr>
      <w:b/>
      <w:bCs/>
      <w:sz w:val="32"/>
      <w:szCs w:val="32"/>
    </w:rPr>
  </w:style>
  <w:style w:type="paragraph" w:styleId="4">
    <w:name w:val="heading 4"/>
    <w:basedOn w:val="affff"/>
    <w:next w:val="affff"/>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rsid w:val="00D4734F"/>
    <w:pPr>
      <w:keepNext/>
      <w:keepLines/>
      <w:adjustRightInd/>
      <w:spacing w:before="280" w:after="290" w:line="376" w:lineRule="auto"/>
      <w:outlineLvl w:val="4"/>
    </w:pPr>
    <w:rPr>
      <w:b/>
      <w:bCs/>
      <w:sz w:val="28"/>
      <w:szCs w:val="28"/>
    </w:rPr>
  </w:style>
  <w:style w:type="paragraph" w:styleId="6">
    <w:name w:val="heading 6"/>
    <w:basedOn w:val="affff"/>
    <w:next w:val="affff"/>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rsid w:val="00D4734F"/>
    <w:pPr>
      <w:keepNext/>
      <w:keepLines/>
      <w:adjustRightInd/>
      <w:spacing w:before="240" w:after="64" w:line="320" w:lineRule="auto"/>
      <w:outlineLvl w:val="6"/>
    </w:pPr>
    <w:rPr>
      <w:b/>
      <w:bCs/>
      <w:sz w:val="24"/>
      <w:szCs w:val="24"/>
    </w:rPr>
  </w:style>
  <w:style w:type="paragraph" w:styleId="8">
    <w:name w:val="heading 8"/>
    <w:basedOn w:val="affff"/>
    <w:next w:val="affff"/>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rsid w:val="00D4734F"/>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3">
    <w:name w:val="header"/>
    <w:basedOn w:val="affff"/>
    <w:link w:val="affff4"/>
    <w:uiPriority w:val="99"/>
    <w:rsid w:val="00D4734F"/>
    <w:pPr>
      <w:tabs>
        <w:tab w:val="center" w:pos="4153"/>
        <w:tab w:val="right" w:pos="8306"/>
      </w:tabs>
      <w:adjustRightInd/>
      <w:snapToGrid w:val="0"/>
      <w:jc w:val="center"/>
    </w:pPr>
    <w:rPr>
      <w:sz w:val="18"/>
      <w:szCs w:val="18"/>
    </w:rPr>
  </w:style>
  <w:style w:type="character" w:customStyle="1" w:styleId="affff4">
    <w:name w:val="页眉 字符"/>
    <w:link w:val="affff3"/>
    <w:uiPriority w:val="99"/>
    <w:rsid w:val="00D86DB7"/>
    <w:rPr>
      <w:rFonts w:ascii="Times New Roman" w:eastAsia="宋体" w:hAnsi="Times New Roman" w:cs="Times New Roman"/>
      <w:sz w:val="18"/>
      <w:szCs w:val="18"/>
    </w:rPr>
  </w:style>
  <w:style w:type="paragraph" w:styleId="affff5">
    <w:name w:val="footer"/>
    <w:basedOn w:val="affff"/>
    <w:link w:val="affff6"/>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6">
    <w:name w:val="页脚 字符"/>
    <w:link w:val="affff5"/>
    <w:uiPriority w:val="99"/>
    <w:rsid w:val="00D86DB7"/>
    <w:rPr>
      <w:rFonts w:ascii="宋体" w:eastAsia="宋体" w:hAnsi="Times New Roman" w:cs="Times New Roman"/>
      <w:sz w:val="18"/>
      <w:szCs w:val="18"/>
    </w:rPr>
  </w:style>
  <w:style w:type="paragraph" w:styleId="affff7">
    <w:name w:val="Balloon Text"/>
    <w:basedOn w:val="affff"/>
    <w:link w:val="affff8"/>
    <w:uiPriority w:val="99"/>
    <w:semiHidden/>
    <w:unhideWhenUsed/>
    <w:rsid w:val="00153C7E"/>
    <w:rPr>
      <w:sz w:val="18"/>
      <w:szCs w:val="18"/>
    </w:rPr>
  </w:style>
  <w:style w:type="character" w:customStyle="1" w:styleId="affff8">
    <w:name w:val="批注框文本 字符"/>
    <w:link w:val="affff7"/>
    <w:uiPriority w:val="99"/>
    <w:semiHidden/>
    <w:rsid w:val="00153C7E"/>
    <w:rPr>
      <w:sz w:val="18"/>
      <w:szCs w:val="18"/>
    </w:rPr>
  </w:style>
  <w:style w:type="paragraph" w:styleId="affff9">
    <w:name w:val="Quote"/>
    <w:basedOn w:val="affff"/>
    <w:next w:val="affff"/>
    <w:link w:val="affffa"/>
    <w:uiPriority w:val="29"/>
    <w:qFormat/>
    <w:rsid w:val="00D4734F"/>
    <w:rPr>
      <w:i/>
      <w:iCs/>
      <w:color w:val="000000"/>
    </w:rPr>
  </w:style>
  <w:style w:type="character" w:customStyle="1" w:styleId="affffa">
    <w:name w:val="引用 字符"/>
    <w:link w:val="affff9"/>
    <w:uiPriority w:val="29"/>
    <w:rsid w:val="00D4734F"/>
    <w:rPr>
      <w:i/>
      <w:iCs/>
      <w:color w:val="000000"/>
    </w:rPr>
  </w:style>
  <w:style w:type="character" w:styleId="affffb">
    <w:name w:val="Strong"/>
    <w:uiPriority w:val="22"/>
    <w:qFormat/>
    <w:rsid w:val="00D4734F"/>
    <w:rPr>
      <w:b/>
      <w:bCs/>
    </w:rPr>
  </w:style>
  <w:style w:type="character" w:styleId="affffc">
    <w:name w:val="Emphasis"/>
    <w:uiPriority w:val="20"/>
    <w:qFormat/>
    <w:rsid w:val="00D4734F"/>
    <w:rPr>
      <w:i/>
      <w:iCs/>
    </w:rPr>
  </w:style>
  <w:style w:type="paragraph" w:styleId="affffd">
    <w:name w:val="Title"/>
    <w:basedOn w:val="affff"/>
    <w:link w:val="affffe"/>
    <w:qFormat/>
    <w:rsid w:val="00D4734F"/>
    <w:pPr>
      <w:spacing w:before="240" w:after="60"/>
      <w:jc w:val="center"/>
      <w:outlineLvl w:val="0"/>
    </w:pPr>
    <w:rPr>
      <w:rFonts w:ascii="Arial" w:hAnsi="Arial" w:cs="Arial"/>
      <w:b/>
      <w:bCs/>
      <w:sz w:val="32"/>
      <w:szCs w:val="32"/>
    </w:rPr>
  </w:style>
  <w:style w:type="character" w:customStyle="1" w:styleId="affffe">
    <w:name w:val="标题 字符"/>
    <w:link w:val="affffd"/>
    <w:rsid w:val="00D4734F"/>
    <w:rPr>
      <w:rFonts w:ascii="Arial" w:eastAsia="宋体" w:hAnsi="Arial" w:cs="Arial"/>
      <w:b/>
      <w:bCs/>
      <w:sz w:val="32"/>
      <w:szCs w:val="32"/>
    </w:rPr>
  </w:style>
  <w:style w:type="paragraph" w:customStyle="1" w:styleId="afffff">
    <w:name w:val="标准标志"/>
    <w:next w:val="affff"/>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f"/>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rsid w:val="00324D2A"/>
    <w:pPr>
      <w:ind w:left="198"/>
    </w:pPr>
    <w:rPr>
      <w:rFonts w:ascii="宋体" w:hAnsi="Times New Roman"/>
      <w:sz w:val="18"/>
    </w:rPr>
  </w:style>
  <w:style w:type="paragraph" w:customStyle="1" w:styleId="afffff2">
    <w:name w:val="标准文件_页脚奇数页"/>
    <w:rsid w:val="00C94DF2"/>
    <w:pPr>
      <w:ind w:right="227"/>
      <w:jc w:val="right"/>
    </w:pPr>
    <w:rPr>
      <w:rFonts w:ascii="宋体" w:hAnsi="Times New Roman"/>
      <w:sz w:val="18"/>
    </w:rPr>
  </w:style>
  <w:style w:type="paragraph" w:customStyle="1" w:styleId="afffff3">
    <w:name w:val="标准书眉一"/>
    <w:rsid w:val="00D4734F"/>
    <w:pPr>
      <w:jc w:val="both"/>
    </w:pPr>
    <w:rPr>
      <w:rFonts w:ascii="Times New Roman" w:hAnsi="Times New Roman"/>
    </w:rPr>
  </w:style>
  <w:style w:type="paragraph" w:customStyle="1" w:styleId="ICS">
    <w:name w:val="标准文件_ICS"/>
    <w:basedOn w:val="affff"/>
    <w:rsid w:val="00D4734F"/>
    <w:pPr>
      <w:spacing w:line="0" w:lineRule="atLeast"/>
    </w:pPr>
    <w:rPr>
      <w:rFonts w:ascii="黑体" w:eastAsia="黑体" w:hAnsi="宋体"/>
    </w:rPr>
  </w:style>
  <w:style w:type="paragraph" w:customStyle="1" w:styleId="afffff4">
    <w:name w:val="标准文件_标准正文"/>
    <w:basedOn w:val="affff"/>
    <w:next w:val="afffff5"/>
    <w:rsid w:val="00071CC0"/>
    <w:pPr>
      <w:snapToGrid w:val="0"/>
      <w:ind w:firstLineChars="200" w:firstLine="200"/>
    </w:pPr>
    <w:rPr>
      <w:kern w:val="0"/>
    </w:rPr>
  </w:style>
  <w:style w:type="paragraph" w:customStyle="1" w:styleId="afffff6">
    <w:name w:val="标准文件_版本"/>
    <w:basedOn w:val="afffff4"/>
    <w:rsid w:val="00D4734F"/>
    <w:pPr>
      <w:adjustRightInd/>
      <w:snapToGrid/>
      <w:ind w:firstLineChars="0" w:firstLine="0"/>
    </w:pPr>
    <w:rPr>
      <w:rFonts w:ascii="宋体" w:hAnsi="宋体"/>
      <w:kern w:val="2"/>
    </w:rPr>
  </w:style>
  <w:style w:type="paragraph" w:customStyle="1" w:styleId="afffff7">
    <w:name w:val="标准文件_标准部门"/>
    <w:basedOn w:val="affff"/>
    <w:rsid w:val="00D4734F"/>
    <w:pPr>
      <w:jc w:val="center"/>
    </w:pPr>
    <w:rPr>
      <w:rFonts w:ascii="黑体" w:eastAsia="黑体"/>
      <w:kern w:val="0"/>
      <w:sz w:val="44"/>
    </w:rPr>
  </w:style>
  <w:style w:type="paragraph" w:customStyle="1" w:styleId="afffff8">
    <w:name w:val="标准文件_标准代替"/>
    <w:basedOn w:val="affff"/>
    <w:next w:val="affff"/>
    <w:rsid w:val="00D4734F"/>
    <w:pPr>
      <w:spacing w:line="310" w:lineRule="exact"/>
      <w:jc w:val="right"/>
    </w:pPr>
    <w:rPr>
      <w:rFonts w:ascii="宋体" w:hAnsi="宋体"/>
      <w:kern w:val="0"/>
    </w:rPr>
  </w:style>
  <w:style w:type="paragraph" w:customStyle="1" w:styleId="afffff9">
    <w:name w:val="标准文件_标准名称标题"/>
    <w:basedOn w:val="affff"/>
    <w:next w:val="affff"/>
    <w:rsid w:val="00D4734F"/>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f"/>
    <w:rsid w:val="00D4734F"/>
    <w:pPr>
      <w:tabs>
        <w:tab w:val="center" w:pos="4154"/>
        <w:tab w:val="right" w:pos="8306"/>
      </w:tabs>
      <w:spacing w:after="120"/>
      <w:jc w:val="right"/>
    </w:pPr>
    <w:rPr>
      <w:rFonts w:ascii="黑体" w:eastAsia="黑体" w:hAnsi="宋体"/>
      <w:noProof/>
      <w:sz w:val="21"/>
    </w:rPr>
  </w:style>
  <w:style w:type="paragraph" w:customStyle="1" w:styleId="afffffb">
    <w:name w:val="标准文件_页眉偶数页"/>
    <w:basedOn w:val="afffffa"/>
    <w:next w:val="affff"/>
    <w:rsid w:val="00D4734F"/>
    <w:pPr>
      <w:jc w:val="left"/>
    </w:pPr>
  </w:style>
  <w:style w:type="paragraph" w:customStyle="1" w:styleId="afffffc">
    <w:name w:val="标准文件_参考文献标题"/>
    <w:basedOn w:val="affff"/>
    <w:next w:val="affff"/>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5">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5"/>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sid w:val="00D4734F"/>
    <w:rPr>
      <w:rFonts w:ascii="黑体" w:eastAsia="黑体"/>
      <w:spacing w:val="0"/>
      <w:w w:val="100"/>
      <w:position w:val="3"/>
      <w:sz w:val="28"/>
    </w:rPr>
  </w:style>
  <w:style w:type="paragraph" w:customStyle="1" w:styleId="ad">
    <w:name w:val="标准文件_方框数字列项"/>
    <w:basedOn w:val="afffff5"/>
    <w:rsid w:val="00E90391"/>
    <w:pPr>
      <w:numPr>
        <w:numId w:val="3"/>
      </w:numPr>
      <w:ind w:firstLineChars="0" w:firstLine="0"/>
    </w:pPr>
  </w:style>
  <w:style w:type="paragraph" w:customStyle="1" w:styleId="afffffe">
    <w:name w:val="标准文件_封面标准编号"/>
    <w:basedOn w:val="affff"/>
    <w:next w:val="afffff8"/>
    <w:rsid w:val="00D4734F"/>
    <w:pPr>
      <w:spacing w:line="310" w:lineRule="exact"/>
      <w:jc w:val="right"/>
    </w:pPr>
    <w:rPr>
      <w:rFonts w:ascii="黑体" w:eastAsia="黑体"/>
      <w:kern w:val="0"/>
      <w:sz w:val="28"/>
    </w:rPr>
  </w:style>
  <w:style w:type="paragraph" w:customStyle="1" w:styleId="affffff">
    <w:name w:val="标准文件_封面标准分类号"/>
    <w:basedOn w:val="affff"/>
    <w:rsid w:val="00D4734F"/>
    <w:rPr>
      <w:rFonts w:ascii="黑体" w:eastAsia="黑体"/>
      <w:b/>
      <w:kern w:val="0"/>
      <w:sz w:val="28"/>
    </w:rPr>
  </w:style>
  <w:style w:type="paragraph" w:customStyle="1" w:styleId="affffff0">
    <w:name w:val="标准文件_封面标准名称"/>
    <w:basedOn w:val="affff"/>
    <w:rsid w:val="00D4734F"/>
    <w:pPr>
      <w:spacing w:line="240" w:lineRule="auto"/>
      <w:jc w:val="center"/>
    </w:pPr>
    <w:rPr>
      <w:rFonts w:ascii="黑体" w:eastAsia="黑体"/>
      <w:kern w:val="0"/>
      <w:sz w:val="52"/>
    </w:rPr>
  </w:style>
  <w:style w:type="paragraph" w:customStyle="1" w:styleId="affffff1">
    <w:name w:val="标准文件_封面标准英文名称"/>
    <w:basedOn w:val="affff"/>
    <w:rsid w:val="00D4734F"/>
    <w:pPr>
      <w:spacing w:line="240" w:lineRule="auto"/>
      <w:jc w:val="center"/>
    </w:pPr>
    <w:rPr>
      <w:rFonts w:ascii="黑体" w:eastAsia="黑体"/>
      <w:b/>
      <w:sz w:val="28"/>
    </w:rPr>
  </w:style>
  <w:style w:type="paragraph" w:customStyle="1" w:styleId="affffff2">
    <w:name w:val="标准文件_封面发布日期"/>
    <w:basedOn w:val="affff"/>
    <w:rsid w:val="00D4734F"/>
    <w:pPr>
      <w:spacing w:line="310" w:lineRule="exact"/>
    </w:pPr>
    <w:rPr>
      <w:rFonts w:ascii="黑体" w:eastAsia="黑体"/>
      <w:kern w:val="0"/>
      <w:sz w:val="28"/>
    </w:rPr>
  </w:style>
  <w:style w:type="paragraph" w:customStyle="1" w:styleId="affffff3">
    <w:name w:val="标准文件_封面密级"/>
    <w:basedOn w:val="affff"/>
    <w:rsid w:val="00D4734F"/>
    <w:rPr>
      <w:rFonts w:eastAsia="黑体"/>
      <w:sz w:val="32"/>
    </w:rPr>
  </w:style>
  <w:style w:type="paragraph" w:customStyle="1" w:styleId="affffff4">
    <w:name w:val="标准文件_封面实施日期"/>
    <w:basedOn w:val="affff"/>
    <w:rsid w:val="00D4734F"/>
    <w:pPr>
      <w:spacing w:line="310" w:lineRule="exact"/>
      <w:jc w:val="right"/>
    </w:pPr>
    <w:rPr>
      <w:rFonts w:ascii="黑体" w:eastAsia="黑体"/>
      <w:sz w:val="28"/>
    </w:rPr>
  </w:style>
  <w:style w:type="paragraph" w:customStyle="1" w:styleId="affffff5">
    <w:name w:val="标准文件_封面抬头"/>
    <w:basedOn w:val="afffff5"/>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5"/>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5"/>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f5"/>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5"/>
    <w:rsid w:val="002A5977"/>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5"/>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5"/>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5"/>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f5"/>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7"/>
    <w:rsid w:val="00D4734F"/>
    <w:pPr>
      <w:numPr>
        <w:numId w:val="4"/>
      </w:numPr>
      <w:tabs>
        <w:tab w:val="left" w:pos="6406"/>
      </w:tabs>
      <w:spacing w:before="220" w:after="320"/>
      <w:jc w:val="center"/>
      <w:outlineLvl w:val="0"/>
    </w:pPr>
    <w:rPr>
      <w:rFonts w:ascii="黑体" w:eastAsia="黑体" w:hAnsi="Times New Roman"/>
      <w:sz w:val="21"/>
    </w:rPr>
  </w:style>
  <w:style w:type="paragraph" w:styleId="affffff7">
    <w:name w:val="Body Text"/>
    <w:basedOn w:val="affff"/>
    <w:link w:val="affffff8"/>
    <w:rsid w:val="00D4734F"/>
    <w:pPr>
      <w:spacing w:after="120"/>
    </w:pPr>
  </w:style>
  <w:style w:type="character" w:customStyle="1" w:styleId="affffff8">
    <w:name w:val="正文文本 字符"/>
    <w:link w:val="affffff7"/>
    <w:rsid w:val="00D4734F"/>
    <w:rPr>
      <w:rFonts w:ascii="Times New Roman" w:eastAsia="宋体" w:hAnsi="Times New Roman" w:cs="Times New Roman"/>
      <w:szCs w:val="20"/>
    </w:rPr>
  </w:style>
  <w:style w:type="paragraph" w:customStyle="1" w:styleId="affffff9">
    <w:name w:val="标准文件_附录章标题"/>
    <w:next w:val="afffff5"/>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5"/>
    <w:next w:val="afffff5"/>
    <w:rsid w:val="00D4734F"/>
    <w:pPr>
      <w:ind w:leftChars="200" w:left="488" w:hangingChars="290" w:hanging="289"/>
    </w:pPr>
  </w:style>
  <w:style w:type="paragraph" w:customStyle="1" w:styleId="a6">
    <w:name w:val="标准文件_前言、引言标题"/>
    <w:next w:val="affff"/>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5"/>
    <w:rsid w:val="00C643F9"/>
    <w:pPr>
      <w:spacing w:line="460" w:lineRule="exact"/>
    </w:pPr>
  </w:style>
  <w:style w:type="paragraph" w:customStyle="1" w:styleId="affffffc">
    <w:name w:val="标准文件_目录标题"/>
    <w:basedOn w:val="affff"/>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tabs>
        <w:tab w:val="num" w:pos="839"/>
      </w:tabs>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7">
    <w:name w:val="标准文件_三级条标题"/>
    <w:basedOn w:val="afff6"/>
    <w:next w:val="afffff5"/>
    <w:rsid w:val="0055013B"/>
    <w:pPr>
      <w:widowControl/>
      <w:numPr>
        <w:ilvl w:val="4"/>
      </w:numPr>
      <w:outlineLvl w:val="3"/>
    </w:pPr>
  </w:style>
  <w:style w:type="character" w:styleId="affffffd">
    <w:name w:val="Subtle Reference"/>
    <w:uiPriority w:val="31"/>
    <w:qFormat/>
    <w:rsid w:val="001F69B4"/>
    <w:rPr>
      <w:smallCaps/>
      <w:color w:val="C0504D"/>
      <w:u w:val="single"/>
    </w:rPr>
  </w:style>
  <w:style w:type="paragraph" w:customStyle="1" w:styleId="affffffe">
    <w:name w:val="标准文件_示例后续"/>
    <w:basedOn w:val="affff"/>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20"/>
      </w:numPr>
      <w:jc w:val="both"/>
    </w:pPr>
    <w:rPr>
      <w:rFonts w:ascii="宋体" w:hAnsi="宋体"/>
      <w:sz w:val="21"/>
    </w:rPr>
  </w:style>
  <w:style w:type="paragraph" w:customStyle="1" w:styleId="afff8">
    <w:name w:val="标准文件_四级条标题"/>
    <w:next w:val="afffff5"/>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
    <w:name w:val="footnote text"/>
    <w:basedOn w:val="affff"/>
    <w:next w:val="affff"/>
    <w:link w:val="afffffff0"/>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0">
    <w:name w:val="脚注文本 字符"/>
    <w:link w:val="afffffff"/>
    <w:semiHidden/>
    <w:rsid w:val="00D4734F"/>
    <w:rPr>
      <w:rFonts w:ascii="宋体" w:eastAsia="宋体" w:hAnsi="Times New Roman" w:cs="Times New Roman"/>
      <w:sz w:val="18"/>
      <w:szCs w:val="18"/>
    </w:rPr>
  </w:style>
  <w:style w:type="paragraph" w:customStyle="1" w:styleId="afffffff1">
    <w:name w:val="标准文件_条文脚注"/>
    <w:basedOn w:val="afffffff"/>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f"/>
    <w:next w:val="afffff5"/>
    <w:rsid w:val="0096381A"/>
    <w:pPr>
      <w:numPr>
        <w:numId w:val="22"/>
      </w:numPr>
      <w:spacing w:line="240" w:lineRule="auto"/>
      <w:jc w:val="left"/>
    </w:pPr>
    <w:rPr>
      <w:rFonts w:ascii="宋体" w:hAnsi="宋体"/>
      <w:sz w:val="18"/>
    </w:rPr>
  </w:style>
  <w:style w:type="character" w:styleId="af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3">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f5"/>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5"/>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5"/>
    <w:rsid w:val="0055013B"/>
    <w:pPr>
      <w:numPr>
        <w:ilvl w:val="2"/>
      </w:numPr>
      <w:spacing w:beforeLines="50" w:before="50" w:afterLines="50" w:after="50"/>
      <w:outlineLvl w:val="1"/>
    </w:pPr>
  </w:style>
  <w:style w:type="paragraph" w:customStyle="1" w:styleId="afffffff4">
    <w:name w:val="标准文件_一致程度"/>
    <w:basedOn w:val="affff"/>
    <w:rsid w:val="00D4734F"/>
    <w:pPr>
      <w:spacing w:line="440" w:lineRule="exact"/>
      <w:jc w:val="center"/>
    </w:pPr>
    <w:rPr>
      <w:sz w:val="28"/>
    </w:rPr>
  </w:style>
  <w:style w:type="paragraph" w:customStyle="1" w:styleId="afffffff5">
    <w:name w:val="标准文件_引言标题"/>
    <w:next w:val="affff"/>
    <w:rsid w:val="00D4734F"/>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4"/>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f"/>
    <w:next w:val="afffff5"/>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5"/>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f"/>
    <w:next w:val="afffff4"/>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5"/>
    <w:rsid w:val="00970CDC"/>
    <w:pPr>
      <w:numPr>
        <w:numId w:val="11"/>
      </w:numPr>
      <w:spacing w:beforeLines="50" w:before="50" w:afterLines="50" w:after="50"/>
      <w:jc w:val="center"/>
    </w:pPr>
    <w:rPr>
      <w:rFonts w:ascii="黑体" w:eastAsia="黑体" w:hAnsi="Times New Roman"/>
      <w:sz w:val="21"/>
    </w:rPr>
  </w:style>
  <w:style w:type="paragraph" w:customStyle="1" w:styleId="afffd">
    <w:name w:val="标准文件_正文英文表标题"/>
    <w:next w:val="afffff5"/>
    <w:rsid w:val="00D4734F"/>
    <w:pPr>
      <w:numPr>
        <w:numId w:val="12"/>
      </w:numPr>
      <w:jc w:val="center"/>
    </w:pPr>
    <w:rPr>
      <w:rFonts w:ascii="黑体" w:eastAsia="黑体" w:hAnsi="Times New Roman"/>
      <w:sz w:val="21"/>
    </w:rPr>
  </w:style>
  <w:style w:type="paragraph" w:customStyle="1" w:styleId="aff1">
    <w:name w:val="标准文件_正文英文图标题"/>
    <w:next w:val="afffff5"/>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8">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
    <w:rsid w:val="00D4734F"/>
    <w:pPr>
      <w:numPr>
        <w:ilvl w:val="3"/>
        <w:numId w:val="15"/>
      </w:numPr>
      <w:adjustRightInd/>
      <w:spacing w:line="240" w:lineRule="auto"/>
    </w:pPr>
    <w:rPr>
      <w:rFonts w:ascii="宋体" w:hAnsi="宋体"/>
      <w:szCs w:val="24"/>
    </w:rPr>
  </w:style>
  <w:style w:type="paragraph" w:customStyle="1" w:styleId="afffffff9">
    <w:name w:val="发布部门"/>
    <w:next w:val="afffff5"/>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f"/>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rsid w:val="00D4734F"/>
    <w:pPr>
      <w:spacing w:before="180" w:line="180" w:lineRule="exact"/>
      <w:jc w:val="center"/>
    </w:pPr>
    <w:rPr>
      <w:rFonts w:ascii="宋体" w:hAnsi="Times New Roman"/>
      <w:sz w:val="21"/>
    </w:rPr>
  </w:style>
  <w:style w:type="paragraph" w:customStyle="1" w:styleId="afffffffe">
    <w:name w:val="封面标准文稿类别"/>
    <w:rsid w:val="00D4734F"/>
    <w:pPr>
      <w:spacing w:before="440" w:line="400" w:lineRule="exact"/>
      <w:jc w:val="center"/>
    </w:pPr>
    <w:rPr>
      <w:rFonts w:ascii="宋体" w:hAnsi="Times New Roman"/>
      <w:sz w:val="24"/>
    </w:rPr>
  </w:style>
  <w:style w:type="paragraph" w:customStyle="1" w:styleId="affffffff">
    <w:name w:val="封面标准英文名称"/>
    <w:rsid w:val="00815419"/>
    <w:pPr>
      <w:widowControl w:val="0"/>
      <w:spacing w:line="360" w:lineRule="exact"/>
      <w:jc w:val="center"/>
    </w:pPr>
    <w:rPr>
      <w:rFonts w:ascii="Times New Roman" w:hAnsi="Times New Roman"/>
      <w:sz w:val="28"/>
    </w:rPr>
  </w:style>
  <w:style w:type="paragraph" w:customStyle="1" w:styleId="affffffff0">
    <w:name w:val="封面一致性程度标识"/>
    <w:rsid w:val="00D4734F"/>
    <w:pPr>
      <w:spacing w:before="440" w:line="440" w:lineRule="exact"/>
      <w:jc w:val="center"/>
    </w:pPr>
    <w:rPr>
      <w:rFonts w:ascii="Times New Roman" w:hAnsi="Times New Roman"/>
      <w:sz w:val="28"/>
    </w:rPr>
  </w:style>
  <w:style w:type="paragraph" w:customStyle="1" w:styleId="affffffff1">
    <w:name w:val="封面正文"/>
    <w:rsid w:val="00D4734F"/>
    <w:pPr>
      <w:jc w:val="both"/>
    </w:pPr>
    <w:rPr>
      <w:rFonts w:ascii="Times New Roman" w:hAnsi="Times New Roman"/>
    </w:rPr>
  </w:style>
  <w:style w:type="paragraph" w:customStyle="1" w:styleId="affffffff2">
    <w:name w:val="附录二级无标题条"/>
    <w:basedOn w:val="affff"/>
    <w:next w:val="afffff5"/>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5"/>
    <w:rsid w:val="00D4734F"/>
    <w:pPr>
      <w:outlineLvl w:val="4"/>
    </w:pPr>
  </w:style>
  <w:style w:type="paragraph" w:customStyle="1" w:styleId="affffffff4">
    <w:name w:val="附录四级无标题条"/>
    <w:basedOn w:val="affffffff3"/>
    <w:next w:val="afffff5"/>
    <w:rsid w:val="00D4734F"/>
    <w:pPr>
      <w:outlineLvl w:val="5"/>
    </w:pPr>
  </w:style>
  <w:style w:type="paragraph" w:customStyle="1" w:styleId="affffffff5">
    <w:name w:val="附录图"/>
    <w:next w:val="afffff5"/>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f6">
    <w:name w:val="附录五级无标题条"/>
    <w:basedOn w:val="affffffff4"/>
    <w:next w:val="afffff5"/>
    <w:rsid w:val="00D4734F"/>
    <w:pPr>
      <w:outlineLvl w:val="6"/>
    </w:pPr>
  </w:style>
  <w:style w:type="paragraph" w:customStyle="1" w:styleId="affffffff7">
    <w:name w:val="附录性质"/>
    <w:basedOn w:val="affff"/>
    <w:rsid w:val="00D4734F"/>
    <w:pPr>
      <w:widowControl/>
      <w:adjustRightInd/>
      <w:jc w:val="center"/>
    </w:pPr>
    <w:rPr>
      <w:rFonts w:ascii="黑体" w:eastAsia="黑体"/>
    </w:rPr>
  </w:style>
  <w:style w:type="paragraph" w:customStyle="1" w:styleId="affffffff8">
    <w:name w:val="附录一级无标题条"/>
    <w:basedOn w:val="affffff9"/>
    <w:next w:val="afffff5"/>
    <w:rsid w:val="00D4734F"/>
    <w:pPr>
      <w:autoSpaceDN w:val="0"/>
      <w:outlineLvl w:val="2"/>
    </w:pPr>
    <w:rPr>
      <w:rFonts w:ascii="宋体" w:eastAsia="宋体" w:hAnsi="宋体"/>
    </w:rPr>
  </w:style>
  <w:style w:type="character" w:customStyle="1" w:styleId="affffffff9">
    <w:name w:val="个人答复风格"/>
    <w:rsid w:val="00D4734F"/>
    <w:rPr>
      <w:rFonts w:ascii="Arial" w:eastAsia="宋体" w:hAnsi="Arial" w:cs="Arial"/>
      <w:color w:val="auto"/>
      <w:spacing w:val="0"/>
      <w:sz w:val="20"/>
    </w:rPr>
  </w:style>
  <w:style w:type="character" w:customStyle="1" w:styleId="affffffffa">
    <w:name w:val="个人撰写风格"/>
    <w:rsid w:val="00D4734F"/>
    <w:rPr>
      <w:rFonts w:ascii="Arial" w:eastAsia="宋体" w:hAnsi="Arial" w:cs="Arial"/>
      <w:color w:val="auto"/>
      <w:spacing w:val="0"/>
      <w:sz w:val="20"/>
    </w:rPr>
  </w:style>
  <w:style w:type="paragraph" w:customStyle="1" w:styleId="affffffffb">
    <w:name w:val="脚注后续"/>
    <w:rsid w:val="00D4734F"/>
    <w:pPr>
      <w:ind w:leftChars="350" w:left="350"/>
      <w:jc w:val="both"/>
    </w:pPr>
    <w:rPr>
      <w:rFonts w:ascii="宋体" w:hAnsi="Times New Roman"/>
      <w:sz w:val="18"/>
    </w:rPr>
  </w:style>
  <w:style w:type="paragraph" w:customStyle="1" w:styleId="afffe">
    <w:name w:val="列项——"/>
    <w:rsid w:val="00D4734F"/>
    <w:pPr>
      <w:widowControl w:val="0"/>
      <w:numPr>
        <w:numId w:val="14"/>
      </w:numPr>
      <w:jc w:val="both"/>
    </w:pPr>
    <w:rPr>
      <w:rFonts w:ascii="宋体" w:hAnsi="宋体"/>
      <w:sz w:val="21"/>
    </w:rPr>
  </w:style>
  <w:style w:type="paragraph" w:customStyle="1" w:styleId="affffffffc">
    <w:name w:val="列项·"/>
    <w:basedOn w:val="afffff5"/>
    <w:rsid w:val="00D4734F"/>
    <w:pPr>
      <w:tabs>
        <w:tab w:val="left" w:pos="840"/>
      </w:tabs>
    </w:pPr>
  </w:style>
  <w:style w:type="paragraph" w:customStyle="1" w:styleId="affffffffd">
    <w:name w:val="目次、索引正文"/>
    <w:rsid w:val="00D4734F"/>
    <w:pPr>
      <w:spacing w:line="320" w:lineRule="exact"/>
      <w:jc w:val="both"/>
    </w:pPr>
    <w:rPr>
      <w:rFonts w:ascii="宋体" w:hAnsi="Times New Roman"/>
      <w:sz w:val="21"/>
    </w:rPr>
  </w:style>
  <w:style w:type="paragraph" w:customStyle="1" w:styleId="210">
    <w:name w:val="目录 21"/>
    <w:basedOn w:val="affff"/>
    <w:next w:val="affff"/>
    <w:autoRedefine/>
    <w:semiHidden/>
    <w:rsid w:val="00D4734F"/>
    <w:pPr>
      <w:adjustRightInd/>
      <w:spacing w:line="240" w:lineRule="auto"/>
      <w:jc w:val="left"/>
    </w:pPr>
    <w:rPr>
      <w:bCs/>
      <w:iCs/>
    </w:rPr>
  </w:style>
  <w:style w:type="paragraph" w:customStyle="1" w:styleId="31">
    <w:name w:val="目录 31"/>
    <w:basedOn w:val="affff"/>
    <w:next w:val="affff"/>
    <w:autoRedefine/>
    <w:semiHidden/>
    <w:rsid w:val="00D4734F"/>
    <w:pPr>
      <w:spacing w:line="240" w:lineRule="auto"/>
    </w:pPr>
    <w:rPr>
      <w:rFonts w:ascii="宋体" w:hAnsi="宋体"/>
      <w:iCs/>
    </w:rPr>
  </w:style>
  <w:style w:type="paragraph" w:customStyle="1" w:styleId="41">
    <w:name w:val="目录 41"/>
    <w:basedOn w:val="affff"/>
    <w:next w:val="affff"/>
    <w:autoRedefine/>
    <w:semiHidden/>
    <w:rsid w:val="00D4734F"/>
    <w:pPr>
      <w:adjustRightInd/>
      <w:spacing w:line="240" w:lineRule="auto"/>
      <w:jc w:val="left"/>
    </w:pPr>
  </w:style>
  <w:style w:type="paragraph" w:customStyle="1" w:styleId="51">
    <w:name w:val="目录 51"/>
    <w:basedOn w:val="affff"/>
    <w:next w:val="affff"/>
    <w:autoRedefine/>
    <w:semiHidden/>
    <w:rsid w:val="00D4734F"/>
    <w:pPr>
      <w:spacing w:line="240" w:lineRule="auto"/>
    </w:pPr>
    <w:rPr>
      <w:rFonts w:ascii="宋体" w:hAnsi="宋体"/>
    </w:rPr>
  </w:style>
  <w:style w:type="paragraph" w:customStyle="1" w:styleId="61">
    <w:name w:val="目录 61"/>
    <w:basedOn w:val="affff"/>
    <w:next w:val="affff"/>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e">
    <w:name w:val="其他标准称谓"/>
    <w:rsid w:val="00D4734F"/>
    <w:pPr>
      <w:spacing w:line="0" w:lineRule="atLeast"/>
      <w:jc w:val="distribute"/>
    </w:pPr>
    <w:rPr>
      <w:rFonts w:ascii="黑体" w:eastAsia="黑体" w:hAnsi="宋体"/>
      <w:sz w:val="52"/>
    </w:rPr>
  </w:style>
  <w:style w:type="paragraph" w:customStyle="1" w:styleId="afffffffff">
    <w:name w:val="其他发布部门"/>
    <w:basedOn w:val="afffffff9"/>
    <w:rsid w:val="00D4734F"/>
    <w:pPr>
      <w:framePr w:wrap="around"/>
      <w:spacing w:line="0" w:lineRule="atLeast"/>
    </w:pPr>
    <w:rPr>
      <w:rFonts w:ascii="黑体" w:eastAsia="黑体"/>
      <w:b w:val="0"/>
    </w:rPr>
  </w:style>
  <w:style w:type="paragraph" w:customStyle="1" w:styleId="afff3">
    <w:name w:val="前言标题"/>
    <w:next w:val="affff"/>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D4734F"/>
    <w:pPr>
      <w:numPr>
        <w:ilvl w:val="4"/>
        <w:numId w:val="15"/>
      </w:numPr>
      <w:adjustRightInd/>
      <w:spacing w:line="240" w:lineRule="auto"/>
    </w:pPr>
    <w:rPr>
      <w:rFonts w:ascii="宋体" w:hAnsi="宋体"/>
      <w:szCs w:val="24"/>
    </w:rPr>
  </w:style>
  <w:style w:type="paragraph" w:customStyle="1" w:styleId="afffffffff0">
    <w:name w:val="实施日期"/>
    <w:basedOn w:val="afffffffa"/>
    <w:rsid w:val="00D4734F"/>
    <w:pPr>
      <w:framePr w:hSpace="0" w:wrap="around" w:xAlign="right"/>
      <w:jc w:val="right"/>
    </w:pPr>
  </w:style>
  <w:style w:type="paragraph" w:customStyle="1" w:styleId="a3">
    <w:name w:val="四级无标题条"/>
    <w:basedOn w:val="affff"/>
    <w:rsid w:val="00D4734F"/>
    <w:pPr>
      <w:numPr>
        <w:ilvl w:val="5"/>
        <w:numId w:val="15"/>
      </w:numPr>
      <w:adjustRightInd/>
      <w:spacing w:line="240" w:lineRule="auto"/>
    </w:pPr>
    <w:rPr>
      <w:rFonts w:ascii="宋体" w:hAnsi="宋体"/>
      <w:szCs w:val="24"/>
    </w:rPr>
  </w:style>
  <w:style w:type="paragraph" w:styleId="afffffffff1">
    <w:name w:val="table of figures"/>
    <w:basedOn w:val="affff"/>
    <w:next w:val="affff"/>
    <w:semiHidden/>
    <w:rsid w:val="00D4734F"/>
    <w:pPr>
      <w:adjustRightInd/>
      <w:spacing w:line="240" w:lineRule="auto"/>
      <w:jc w:val="left"/>
    </w:pPr>
    <w:rPr>
      <w:szCs w:val="24"/>
    </w:rPr>
  </w:style>
  <w:style w:type="paragraph" w:customStyle="1" w:styleId="afffffffff2">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3">
    <w:name w:val="无标题条"/>
    <w:next w:val="afffff5"/>
    <w:rsid w:val="00D4734F"/>
    <w:pPr>
      <w:jc w:val="both"/>
    </w:pPr>
    <w:rPr>
      <w:rFonts w:ascii="宋体" w:hAnsi="宋体"/>
      <w:sz w:val="21"/>
    </w:rPr>
  </w:style>
  <w:style w:type="paragraph" w:customStyle="1" w:styleId="a4">
    <w:name w:val="五级无标题条"/>
    <w:basedOn w:val="affff"/>
    <w:rsid w:val="00D4734F"/>
    <w:pPr>
      <w:numPr>
        <w:ilvl w:val="6"/>
        <w:numId w:val="15"/>
      </w:numPr>
      <w:adjustRightInd/>
    </w:pPr>
    <w:rPr>
      <w:szCs w:val="24"/>
    </w:rPr>
  </w:style>
  <w:style w:type="character" w:styleId="afffffffff4">
    <w:name w:val="page number"/>
    <w:rsid w:val="00D4734F"/>
    <w:rPr>
      <w:rFonts w:ascii="宋体" w:eastAsia="宋体" w:hAnsi="Times New Roman"/>
      <w:sz w:val="18"/>
    </w:rPr>
  </w:style>
  <w:style w:type="paragraph" w:customStyle="1" w:styleId="a0">
    <w:name w:val="一级无标题条"/>
    <w:basedOn w:val="affff"/>
    <w:rsid w:val="00D4734F"/>
    <w:pPr>
      <w:numPr>
        <w:ilvl w:val="2"/>
        <w:numId w:val="15"/>
      </w:numPr>
      <w:adjustRightInd/>
      <w:spacing w:before="10" w:after="10" w:line="240" w:lineRule="auto"/>
    </w:pPr>
    <w:rPr>
      <w:rFonts w:ascii="宋体" w:hAnsi="宋体"/>
      <w:szCs w:val="24"/>
    </w:rPr>
  </w:style>
  <w:style w:type="paragraph" w:styleId="afffffffff5">
    <w:name w:val="Normal Indent"/>
    <w:basedOn w:val="affff"/>
    <w:rsid w:val="00D4734F"/>
    <w:pPr>
      <w:ind w:firstLine="420"/>
    </w:pPr>
  </w:style>
  <w:style w:type="paragraph" w:customStyle="1" w:styleId="afffffffff6">
    <w:name w:val="注:后续"/>
    <w:rsid w:val="00D4734F"/>
    <w:pPr>
      <w:spacing w:line="300" w:lineRule="exact"/>
      <w:ind w:leftChars="400" w:left="600" w:hangingChars="200" w:hanging="200"/>
      <w:jc w:val="both"/>
    </w:pPr>
    <w:rPr>
      <w:rFonts w:ascii="宋体" w:hAnsi="Times New Roman"/>
      <w:sz w:val="18"/>
    </w:rPr>
  </w:style>
  <w:style w:type="paragraph" w:customStyle="1" w:styleId="afffffffff7">
    <w:name w:val="注×:后续"/>
    <w:basedOn w:val="afffffffff6"/>
    <w:rsid w:val="00D4734F"/>
    <w:pPr>
      <w:ind w:leftChars="0" w:left="1406" w:firstLineChars="0" w:hanging="499"/>
    </w:pPr>
  </w:style>
  <w:style w:type="paragraph" w:customStyle="1" w:styleId="afffffffff8">
    <w:name w:val="标准文件_一级无标题"/>
    <w:basedOn w:val="afff5"/>
    <w:qFormat/>
    <w:rsid w:val="00BA263B"/>
    <w:pPr>
      <w:spacing w:beforeLines="0" w:before="0" w:afterLines="0" w:after="0"/>
      <w:outlineLvl w:val="9"/>
    </w:pPr>
    <w:rPr>
      <w:rFonts w:ascii="宋体" w:eastAsia="宋体"/>
    </w:rPr>
  </w:style>
  <w:style w:type="paragraph" w:customStyle="1" w:styleId="afffffffff9">
    <w:name w:val="标准文件_五级无标题"/>
    <w:basedOn w:val="afff9"/>
    <w:qFormat/>
    <w:rsid w:val="00BA263B"/>
    <w:pPr>
      <w:spacing w:beforeLines="0" w:before="0" w:afterLines="0" w:after="0"/>
      <w:outlineLvl w:val="9"/>
    </w:pPr>
    <w:rPr>
      <w:rFonts w:ascii="宋体" w:eastAsia="宋体"/>
    </w:rPr>
  </w:style>
  <w:style w:type="paragraph" w:customStyle="1" w:styleId="afffffffffa">
    <w:name w:val="标准文件_三级无标题"/>
    <w:basedOn w:val="afff7"/>
    <w:qFormat/>
    <w:rsid w:val="00BA263B"/>
    <w:pPr>
      <w:spacing w:beforeLines="0" w:before="0" w:afterLines="0" w:after="0"/>
      <w:outlineLvl w:val="9"/>
    </w:pPr>
    <w:rPr>
      <w:rFonts w:ascii="宋体" w:eastAsia="宋体"/>
    </w:rPr>
  </w:style>
  <w:style w:type="paragraph" w:customStyle="1" w:styleId="afffffffffb">
    <w:name w:val="标准文件_二级无标题"/>
    <w:basedOn w:val="afff6"/>
    <w:qFormat/>
    <w:rsid w:val="00BA263B"/>
    <w:pPr>
      <w:spacing w:beforeLines="0" w:before="0" w:afterLines="0" w:after="0"/>
      <w:outlineLvl w:val="9"/>
    </w:pPr>
    <w:rPr>
      <w:rFonts w:ascii="宋体" w:eastAsia="宋体"/>
    </w:rPr>
  </w:style>
  <w:style w:type="paragraph" w:customStyle="1" w:styleId="afffffffffc">
    <w:name w:val="标准_四级无标题"/>
    <w:basedOn w:val="afff8"/>
    <w:next w:val="afffff5"/>
    <w:qFormat/>
    <w:rsid w:val="00D27582"/>
    <w:rPr>
      <w:rFonts w:eastAsia="宋体"/>
    </w:rPr>
  </w:style>
  <w:style w:type="paragraph" w:customStyle="1" w:styleId="afffffffffd">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5"/>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5"/>
    <w:rsid w:val="00E34A98"/>
    <w:pPr>
      <w:numPr>
        <w:numId w:val="17"/>
      </w:numPr>
      <w:ind w:firstLineChars="0" w:firstLine="0"/>
    </w:pPr>
    <w:rPr>
      <w:rFonts w:cs="Arial"/>
      <w:szCs w:val="28"/>
    </w:rPr>
  </w:style>
  <w:style w:type="paragraph" w:customStyle="1" w:styleId="afffffffffe">
    <w:name w:val="标准文件_附录标题"/>
    <w:basedOn w:val="affb"/>
    <w:qFormat/>
    <w:rsid w:val="00C9435D"/>
    <w:pPr>
      <w:numPr>
        <w:numId w:val="0"/>
      </w:numPr>
      <w:spacing w:after="280"/>
      <w:outlineLvl w:val="9"/>
    </w:pPr>
  </w:style>
  <w:style w:type="paragraph" w:customStyle="1" w:styleId="affffffffff">
    <w:name w:val="标准文件_二级项"/>
    <w:rsid w:val="00200333"/>
    <w:rPr>
      <w:rFonts w:ascii="宋体" w:hAnsi="Times New Roman"/>
      <w:sz w:val="21"/>
    </w:rPr>
  </w:style>
  <w:style w:type="paragraph" w:customStyle="1" w:styleId="af9">
    <w:name w:val="标准文件_三级项"/>
    <w:basedOn w:val="affff"/>
    <w:rsid w:val="00E82554"/>
    <w:pPr>
      <w:numPr>
        <w:ilvl w:val="2"/>
        <w:numId w:val="30"/>
      </w:numPr>
      <w:spacing w:line="-300" w:lineRule="auto"/>
    </w:pPr>
    <w:rPr>
      <w:rFonts w:ascii="Times New Roman" w:hAnsi="Times New Roman"/>
    </w:rPr>
  </w:style>
  <w:style w:type="paragraph" w:customStyle="1" w:styleId="afff2">
    <w:name w:val="图表脚注说明"/>
    <w:basedOn w:val="affff"/>
    <w:next w:val="afffff5"/>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f0">
    <w:name w:val="标准文件_索引字母"/>
    <w:next w:val="afffff5"/>
    <w:qFormat/>
    <w:rsid w:val="00977D02"/>
    <w:pPr>
      <w:jc w:val="center"/>
    </w:pPr>
    <w:rPr>
      <w:rFonts w:ascii="宋体" w:eastAsia="Times New Roman" w:hAnsi="宋体"/>
      <w:b/>
      <w:kern w:val="2"/>
      <w:sz w:val="21"/>
    </w:rPr>
  </w:style>
  <w:style w:type="paragraph" w:customStyle="1" w:styleId="affffffffff1">
    <w:name w:val="标准文件_附录前"/>
    <w:next w:val="afffff5"/>
    <w:qFormat/>
    <w:rsid w:val="00B56FBE"/>
    <w:pPr>
      <w:spacing w:line="20" w:lineRule="atLeast"/>
      <w:ind w:firstLine="200"/>
    </w:pPr>
    <w:rPr>
      <w:rFonts w:ascii="宋体" w:hAnsi="宋体"/>
      <w:kern w:val="2"/>
      <w:sz w:val="10"/>
    </w:rPr>
  </w:style>
  <w:style w:type="paragraph" w:customStyle="1" w:styleId="affffffffff2">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3">
    <w:name w:val="标准文件_表格"/>
    <w:basedOn w:val="afffff5"/>
    <w:qFormat/>
    <w:rsid w:val="006D16C4"/>
    <w:pPr>
      <w:ind w:firstLineChars="0" w:firstLine="0"/>
      <w:jc w:val="center"/>
    </w:pPr>
    <w:rPr>
      <w:sz w:val="18"/>
    </w:rPr>
  </w:style>
  <w:style w:type="paragraph" w:customStyle="1" w:styleId="afffc">
    <w:name w:val="标准文件_注："/>
    <w:next w:val="afffff5"/>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4"/>
    <w:rsid w:val="00FA73B1"/>
    <w:pPr>
      <w:widowControl w:val="0"/>
      <w:numPr>
        <w:numId w:val="26"/>
      </w:numPr>
      <w:jc w:val="both"/>
    </w:pPr>
    <w:rPr>
      <w:rFonts w:ascii="宋体" w:hAnsi="Times New Roman"/>
      <w:sz w:val="18"/>
      <w:szCs w:val="18"/>
    </w:rPr>
  </w:style>
  <w:style w:type="paragraph" w:customStyle="1" w:styleId="aff0">
    <w:name w:val="标准文件_示例×："/>
    <w:basedOn w:val="affff"/>
    <w:next w:val="affffffffff4"/>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5"/>
    <w:rsid w:val="00BA263B"/>
    <w:rPr>
      <w:rFonts w:ascii="宋体" w:hAnsi="Times New Roman"/>
      <w:noProof/>
      <w:sz w:val="21"/>
    </w:rPr>
  </w:style>
  <w:style w:type="paragraph" w:customStyle="1" w:styleId="affffffffff5">
    <w:name w:val="标准文件_表格续"/>
    <w:basedOn w:val="afffff5"/>
    <w:next w:val="afffff5"/>
    <w:qFormat/>
    <w:rsid w:val="003F6272"/>
    <w:pPr>
      <w:jc w:val="center"/>
    </w:pPr>
    <w:rPr>
      <w:rFonts w:ascii="黑体" w:eastAsia="黑体" w:hAnsi="黑体"/>
    </w:rPr>
  </w:style>
  <w:style w:type="paragraph" w:styleId="11">
    <w:name w:val="toc 1"/>
    <w:basedOn w:val="affff"/>
    <w:next w:val="affff"/>
    <w:autoRedefine/>
    <w:uiPriority w:val="39"/>
    <w:unhideWhenUsed/>
    <w:rsid w:val="00EB1E69"/>
    <w:rPr>
      <w:rFonts w:ascii="宋体"/>
    </w:rPr>
  </w:style>
  <w:style w:type="table" w:styleId="affffffffff6">
    <w:name w:val="Table Grid"/>
    <w:basedOn w:val="affff1"/>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7">
    <w:name w:val="Placeholder Text"/>
    <w:basedOn w:val="affff0"/>
    <w:uiPriority w:val="99"/>
    <w:semiHidden/>
    <w:rsid w:val="00445574"/>
    <w:rPr>
      <w:color w:val="808080"/>
    </w:rPr>
  </w:style>
  <w:style w:type="paragraph" w:customStyle="1" w:styleId="2">
    <w:name w:val="标准文件_二级项2"/>
    <w:basedOn w:val="afffff5"/>
    <w:qFormat/>
    <w:rsid w:val="00200333"/>
    <w:pPr>
      <w:numPr>
        <w:ilvl w:val="1"/>
        <w:numId w:val="30"/>
      </w:numPr>
      <w:ind w:left="1271" w:firstLineChars="0" w:hanging="420"/>
    </w:pPr>
  </w:style>
  <w:style w:type="paragraph" w:customStyle="1" w:styleId="21">
    <w:name w:val="标准文件_三级项2"/>
    <w:basedOn w:val="afffff5"/>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5"/>
    <w:qFormat/>
    <w:rsid w:val="00AE070A"/>
    <w:pPr>
      <w:numPr>
        <w:numId w:val="31"/>
      </w:numPr>
      <w:spacing w:line="300" w:lineRule="exact"/>
      <w:ind w:left="1271" w:firstLineChars="0" w:hanging="420"/>
    </w:pPr>
    <w:rPr>
      <w:rFonts w:ascii="Times New Roman"/>
    </w:rPr>
  </w:style>
  <w:style w:type="paragraph" w:customStyle="1" w:styleId="affffffffff8">
    <w:name w:val="标准文件_提示"/>
    <w:basedOn w:val="afffff5"/>
    <w:next w:val="afffff5"/>
    <w:qFormat/>
    <w:rsid w:val="00365F86"/>
    <w:pPr>
      <w:ind w:firstLine="420"/>
    </w:pPr>
    <w:rPr>
      <w:rFonts w:ascii="黑体" w:eastAsia="黑体"/>
    </w:rPr>
  </w:style>
  <w:style w:type="character" w:customStyle="1" w:styleId="affffffffff9">
    <w:name w:val="标准文件_来源"/>
    <w:basedOn w:val="affff0"/>
    <w:uiPriority w:val="1"/>
    <w:qFormat/>
    <w:rsid w:val="00991875"/>
    <w:rPr>
      <w:rFonts w:eastAsia="宋体"/>
      <w:sz w:val="21"/>
    </w:rPr>
  </w:style>
  <w:style w:type="paragraph" w:customStyle="1" w:styleId="affffffffffa">
    <w:name w:val="标准文件_图表说明"/>
    <w:qFormat/>
    <w:rsid w:val="00A8446B"/>
    <w:pPr>
      <w:spacing w:line="276" w:lineRule="auto"/>
      <w:ind w:firstLine="420"/>
    </w:pPr>
    <w:rPr>
      <w:rFonts w:ascii="宋体" w:hAnsi="宋体"/>
      <w:kern w:val="2"/>
      <w:sz w:val="18"/>
    </w:rPr>
  </w:style>
  <w:style w:type="paragraph" w:customStyle="1" w:styleId="affffffffffb">
    <w:name w:val="其他发布日期"/>
    <w:basedOn w:val="afffffffa"/>
    <w:rsid w:val="00CD50A1"/>
    <w:pPr>
      <w:framePr w:w="3997" w:h="471" w:hRule="exact" w:hSpace="0" w:vSpace="181" w:wrap="around" w:vAnchor="page" w:hAnchor="page" w:x="1419" w:y="14097"/>
    </w:pPr>
  </w:style>
  <w:style w:type="paragraph" w:customStyle="1" w:styleId="affffffffffc">
    <w:name w:val="其他实施日期"/>
    <w:basedOn w:val="afffffffff0"/>
    <w:rsid w:val="00CD50A1"/>
    <w:pPr>
      <w:framePr w:w="3997" w:h="471" w:hRule="exact" w:vSpace="181" w:wrap="around" w:vAnchor="page" w:hAnchor="page" w:x="7089" w:y="14097"/>
    </w:pPr>
  </w:style>
  <w:style w:type="paragraph" w:customStyle="1" w:styleId="affffffffffd">
    <w:name w:val="标准文件_文件编号"/>
    <w:basedOn w:val="afffff5"/>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rsid w:val="00A952D7"/>
    <w:pPr>
      <w:framePr w:wrap="auto"/>
      <w:spacing w:before="57"/>
    </w:pPr>
    <w:rPr>
      <w:sz w:val="21"/>
    </w:rPr>
  </w:style>
  <w:style w:type="paragraph" w:customStyle="1" w:styleId="afffffffffff">
    <w:name w:val="标准文件_文件名称"/>
    <w:basedOn w:val="afffff5"/>
    <w:next w:val="afffff5"/>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f"/>
    <w:next w:val="affff"/>
    <w:autoRedefine/>
    <w:uiPriority w:val="39"/>
    <w:unhideWhenUsed/>
    <w:rsid w:val="00EB1E69"/>
    <w:pPr>
      <w:spacing w:line="300" w:lineRule="exact"/>
      <w:ind w:left="420"/>
    </w:pPr>
    <w:rPr>
      <w:rFonts w:ascii="宋体"/>
    </w:rPr>
  </w:style>
  <w:style w:type="paragraph" w:styleId="42">
    <w:name w:val="toc 4"/>
    <w:basedOn w:val="affff"/>
    <w:next w:val="affff"/>
    <w:autoRedefine/>
    <w:uiPriority w:val="39"/>
    <w:unhideWhenUsed/>
    <w:rsid w:val="00EB1E69"/>
    <w:pPr>
      <w:tabs>
        <w:tab w:val="right" w:leader="dot" w:pos="9344"/>
      </w:tabs>
      <w:spacing w:line="300" w:lineRule="exact"/>
      <w:ind w:left="629"/>
    </w:pPr>
    <w:rPr>
      <w:rFonts w:ascii="宋体"/>
    </w:rPr>
  </w:style>
  <w:style w:type="paragraph" w:styleId="52">
    <w:name w:val="toc 5"/>
    <w:basedOn w:val="affff"/>
    <w:next w:val="affff"/>
    <w:autoRedefine/>
    <w:uiPriority w:val="39"/>
    <w:unhideWhenUsed/>
    <w:rsid w:val="00EB1E69"/>
    <w:pPr>
      <w:ind w:left="839"/>
    </w:pPr>
    <w:rPr>
      <w:rFonts w:ascii="宋体"/>
    </w:rPr>
  </w:style>
  <w:style w:type="paragraph" w:styleId="62">
    <w:name w:val="toc 6"/>
    <w:basedOn w:val="affff"/>
    <w:next w:val="affff"/>
    <w:autoRedefine/>
    <w:uiPriority w:val="39"/>
    <w:unhideWhenUsed/>
    <w:rsid w:val="00EB1E69"/>
    <w:pPr>
      <w:spacing w:line="300" w:lineRule="exact"/>
      <w:ind w:left="1049"/>
    </w:pPr>
    <w:rPr>
      <w:rFonts w:ascii="宋体"/>
    </w:rPr>
  </w:style>
  <w:style w:type="paragraph" w:styleId="72">
    <w:name w:val="toc 7"/>
    <w:basedOn w:val="affff"/>
    <w:next w:val="affff"/>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5"/>
    <w:next w:val="afffff5"/>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rsid w:val="009B6029"/>
    <w:pPr>
      <w:numPr>
        <w:numId w:val="32"/>
      </w:numPr>
      <w:spacing w:line="14" w:lineRule="exact"/>
      <w:ind w:firstLineChars="0" w:firstLine="0"/>
      <w:jc w:val="center"/>
    </w:pPr>
    <w:rPr>
      <w:rFonts w:eastAsia="黑体"/>
      <w:vanish/>
      <w:sz w:val="2"/>
    </w:rPr>
  </w:style>
  <w:style w:type="paragraph" w:styleId="24">
    <w:name w:val="toc 2"/>
    <w:basedOn w:val="affff"/>
    <w:next w:val="affff"/>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5"/>
    <w:next w:val="afffff5"/>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rsid w:val="005E3C18"/>
    <w:pPr>
      <w:numPr>
        <w:ilvl w:val="5"/>
        <w:numId w:val="36"/>
      </w:numPr>
      <w:spacing w:beforeLines="50" w:before="50" w:afterLines="50" w:after="50"/>
      <w:ind w:firstLineChars="0"/>
    </w:pPr>
    <w:rPr>
      <w:rFonts w:ascii="黑体" w:eastAsia="黑体"/>
    </w:rPr>
  </w:style>
  <w:style w:type="paragraph" w:customStyle="1" w:styleId="afffffffffff0">
    <w:name w:val="标准文件_注后"/>
    <w:basedOn w:val="afffff5"/>
    <w:qFormat/>
    <w:rsid w:val="00614CC1"/>
    <w:pPr>
      <w:ind w:left="811" w:firstLineChars="0" w:firstLine="0"/>
    </w:pPr>
    <w:rPr>
      <w:sz w:val="18"/>
    </w:rPr>
  </w:style>
  <w:style w:type="paragraph" w:customStyle="1" w:styleId="X">
    <w:name w:val="标准文件_注X后"/>
    <w:basedOn w:val="afffff5"/>
    <w:qFormat/>
    <w:rsid w:val="00614CC1"/>
    <w:pPr>
      <w:ind w:left="811" w:firstLineChars="0" w:firstLine="0"/>
    </w:pPr>
    <w:rPr>
      <w:sz w:val="18"/>
    </w:rPr>
  </w:style>
  <w:style w:type="paragraph" w:customStyle="1" w:styleId="afffffffffff1">
    <w:name w:val="标准文件_示例后"/>
    <w:basedOn w:val="afffff5"/>
    <w:qFormat/>
    <w:rsid w:val="00AC5DF4"/>
    <w:pPr>
      <w:ind w:left="964" w:firstLineChars="0" w:firstLine="0"/>
    </w:pPr>
    <w:rPr>
      <w:sz w:val="18"/>
    </w:rPr>
  </w:style>
  <w:style w:type="paragraph" w:customStyle="1" w:styleId="X0">
    <w:name w:val="标准文件_示例X后"/>
    <w:basedOn w:val="afffff5"/>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2">
    <w:name w:val="标准文件_索引项"/>
    <w:basedOn w:val="afffff5"/>
    <w:next w:val="afffff5"/>
    <w:qFormat/>
    <w:rsid w:val="00E210B5"/>
    <w:pPr>
      <w:tabs>
        <w:tab w:val="right" w:leader="dot" w:pos="9356"/>
      </w:tabs>
      <w:ind w:left="210" w:firstLineChars="0" w:hanging="210"/>
      <w:jc w:val="left"/>
    </w:pPr>
  </w:style>
  <w:style w:type="paragraph" w:customStyle="1" w:styleId="afffffffffff3">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f4">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f5">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f6">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f7">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f4">
    <w:name w:val="标准文件_示例内容"/>
    <w:basedOn w:val="afffff5"/>
    <w:qFormat/>
    <w:rsid w:val="009674AD"/>
    <w:pPr>
      <w:ind w:firstLine="420"/>
    </w:pPr>
    <w:rPr>
      <w:sz w:val="18"/>
    </w:rPr>
  </w:style>
  <w:style w:type="paragraph" w:customStyle="1" w:styleId="afffffffffff8">
    <w:name w:val="标准文件_引言一级无标题"/>
    <w:basedOn w:val="a7"/>
    <w:next w:val="afffff5"/>
    <w:qFormat/>
    <w:rsid w:val="00843C13"/>
    <w:pPr>
      <w:spacing w:beforeLines="0" w:before="0" w:afterLines="0" w:after="0" w:line="276" w:lineRule="auto"/>
    </w:pPr>
    <w:rPr>
      <w:rFonts w:ascii="宋体" w:eastAsia="宋体"/>
    </w:rPr>
  </w:style>
  <w:style w:type="paragraph" w:customStyle="1" w:styleId="afffffffffff9">
    <w:name w:val="标准文件_引言二级无标题"/>
    <w:basedOn w:val="a8"/>
    <w:next w:val="afffff5"/>
    <w:qFormat/>
    <w:rsid w:val="00843C13"/>
    <w:pPr>
      <w:spacing w:beforeLines="0" w:before="0" w:afterLines="0" w:after="0" w:line="276" w:lineRule="auto"/>
    </w:pPr>
    <w:rPr>
      <w:rFonts w:ascii="宋体" w:eastAsia="宋体"/>
    </w:rPr>
  </w:style>
  <w:style w:type="paragraph" w:customStyle="1" w:styleId="afffffffffffa">
    <w:name w:val="标准文件_引言三级无标题"/>
    <w:basedOn w:val="a9"/>
    <w:next w:val="afffff5"/>
    <w:qFormat/>
    <w:rsid w:val="00534BDF"/>
    <w:pPr>
      <w:spacing w:beforeLines="0" w:before="0" w:afterLines="0" w:after="0" w:line="276" w:lineRule="auto"/>
    </w:pPr>
    <w:rPr>
      <w:rFonts w:ascii="宋体" w:eastAsia="宋体"/>
    </w:rPr>
  </w:style>
  <w:style w:type="paragraph" w:customStyle="1" w:styleId="afffffffffffb">
    <w:name w:val="标准文件_引言四级无标题"/>
    <w:basedOn w:val="aa"/>
    <w:next w:val="afffff5"/>
    <w:qFormat/>
    <w:rsid w:val="00534BDF"/>
    <w:pPr>
      <w:spacing w:beforeLines="0" w:before="0" w:afterLines="0" w:after="0" w:line="276" w:lineRule="auto"/>
    </w:pPr>
    <w:rPr>
      <w:rFonts w:ascii="宋体" w:eastAsia="宋体"/>
    </w:rPr>
  </w:style>
  <w:style w:type="paragraph" w:customStyle="1" w:styleId="afffffffffffc">
    <w:name w:val="标准文件_引言五级无标题"/>
    <w:basedOn w:val="ab"/>
    <w:next w:val="afffff5"/>
    <w:qFormat/>
    <w:rsid w:val="00534BDF"/>
    <w:pPr>
      <w:spacing w:beforeLines="0" w:before="0" w:afterLines="0" w:after="0" w:line="276" w:lineRule="auto"/>
    </w:pPr>
    <w:rPr>
      <w:rFonts w:ascii="宋体" w:eastAsia="宋体"/>
    </w:rPr>
  </w:style>
  <w:style w:type="paragraph" w:customStyle="1" w:styleId="afffffffffffd">
    <w:name w:val="标准文件_索引标题"/>
    <w:basedOn w:val="afffffc"/>
    <w:next w:val="afffff5"/>
    <w:qFormat/>
    <w:rsid w:val="002643C3"/>
    <w:rPr>
      <w:rFonts w:hAnsi="黑体"/>
    </w:rPr>
  </w:style>
  <w:style w:type="paragraph" w:customStyle="1" w:styleId="afffffffffffe">
    <w:name w:val="标准文件_脚注内容"/>
    <w:basedOn w:val="afffff5"/>
    <w:qFormat/>
    <w:rsid w:val="00DC3067"/>
    <w:pPr>
      <w:ind w:leftChars="200" w:left="400" w:hangingChars="200" w:hanging="200"/>
    </w:pPr>
    <w:rPr>
      <w:sz w:val="15"/>
    </w:rPr>
  </w:style>
  <w:style w:type="paragraph" w:customStyle="1" w:styleId="affffffffffff">
    <w:name w:val="标准文件_术语条一"/>
    <w:basedOn w:val="afffffffff8"/>
    <w:next w:val="afffff5"/>
    <w:qFormat/>
    <w:rsid w:val="00AF0C18"/>
  </w:style>
  <w:style w:type="paragraph" w:customStyle="1" w:styleId="affffffffffff0">
    <w:name w:val="标准文件_术语条二"/>
    <w:basedOn w:val="afffffffffb"/>
    <w:next w:val="afffff5"/>
    <w:qFormat/>
    <w:rsid w:val="00AF0C18"/>
  </w:style>
  <w:style w:type="paragraph" w:customStyle="1" w:styleId="affffffffffff1">
    <w:name w:val="标准文件_术语条三"/>
    <w:basedOn w:val="afffffffffa"/>
    <w:next w:val="afffff5"/>
    <w:qFormat/>
    <w:rsid w:val="00AF0C18"/>
  </w:style>
  <w:style w:type="paragraph" w:customStyle="1" w:styleId="affffffffffff2">
    <w:name w:val="标准文件_术语条四"/>
    <w:basedOn w:val="afffffffffd"/>
    <w:next w:val="afffff5"/>
    <w:qFormat/>
    <w:rsid w:val="00AF0C18"/>
  </w:style>
  <w:style w:type="paragraph" w:customStyle="1" w:styleId="affffffffffff3">
    <w:name w:val="标准文件_术语条五"/>
    <w:basedOn w:val="afffffffff9"/>
    <w:next w:val="afffff5"/>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4">
    <w:name w:val="发布"/>
    <w:basedOn w:val="affff0"/>
    <w:rsid w:val="007B7453"/>
    <w:rPr>
      <w:rFonts w:ascii="黑体" w:eastAsia="黑体"/>
      <w:spacing w:val="85"/>
      <w:w w:val="100"/>
      <w:position w:val="3"/>
      <w:sz w:val="28"/>
      <w:szCs w:val="28"/>
    </w:rPr>
  </w:style>
  <w:style w:type="paragraph" w:customStyle="1" w:styleId="affffffffffff5">
    <w:name w:val="段"/>
    <w:link w:val="Char0"/>
    <w:rsid w:val="00BB1D3E"/>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5"/>
    <w:rsid w:val="00BB1D3E"/>
    <w:rPr>
      <w:rFonts w:ascii="宋体" w:hAnsi="Times New Roman"/>
      <w:noProof/>
      <w:sz w:val="21"/>
    </w:rPr>
  </w:style>
  <w:style w:type="paragraph" w:customStyle="1" w:styleId="af3">
    <w:name w:val="一级条标题"/>
    <w:next w:val="affffffffffff5"/>
    <w:rsid w:val="00BB1D3E"/>
    <w:pPr>
      <w:numPr>
        <w:ilvl w:val="1"/>
        <w:numId w:val="45"/>
      </w:numPr>
      <w:tabs>
        <w:tab w:val="num" w:pos="360"/>
      </w:tabs>
      <w:spacing w:beforeLines="50" w:afterLines="50"/>
      <w:outlineLvl w:val="2"/>
    </w:pPr>
    <w:rPr>
      <w:rFonts w:ascii="黑体" w:eastAsia="黑体" w:hAnsi="Times New Roman"/>
      <w:sz w:val="21"/>
      <w:szCs w:val="21"/>
    </w:rPr>
  </w:style>
  <w:style w:type="paragraph" w:customStyle="1" w:styleId="af2">
    <w:name w:val="章标题"/>
    <w:next w:val="affffffffffff5"/>
    <w:rsid w:val="00BB1D3E"/>
    <w:pPr>
      <w:numPr>
        <w:numId w:val="45"/>
      </w:numPr>
      <w:tabs>
        <w:tab w:val="num" w:pos="360"/>
      </w:tabs>
      <w:spacing w:beforeLines="100" w:afterLines="100"/>
      <w:jc w:val="both"/>
      <w:outlineLvl w:val="1"/>
    </w:pPr>
    <w:rPr>
      <w:rFonts w:ascii="黑体" w:eastAsia="黑体" w:hAnsi="Times New Roman"/>
      <w:sz w:val="21"/>
    </w:rPr>
  </w:style>
  <w:style w:type="paragraph" w:customStyle="1" w:styleId="af4">
    <w:name w:val="二级条标题"/>
    <w:basedOn w:val="af3"/>
    <w:next w:val="affffffffffff5"/>
    <w:rsid w:val="00BB1D3E"/>
    <w:pPr>
      <w:numPr>
        <w:ilvl w:val="2"/>
      </w:numPr>
      <w:tabs>
        <w:tab w:val="num" w:pos="360"/>
      </w:tabs>
      <w:spacing w:before="50" w:after="50"/>
      <w:outlineLvl w:val="3"/>
    </w:pPr>
  </w:style>
  <w:style w:type="paragraph" w:customStyle="1" w:styleId="af5">
    <w:name w:val="三级条标题"/>
    <w:basedOn w:val="af4"/>
    <w:next w:val="affffffffffff5"/>
    <w:rsid w:val="00BB1D3E"/>
    <w:pPr>
      <w:numPr>
        <w:ilvl w:val="3"/>
      </w:numPr>
      <w:tabs>
        <w:tab w:val="num" w:pos="360"/>
      </w:tabs>
      <w:outlineLvl w:val="4"/>
    </w:pPr>
  </w:style>
  <w:style w:type="paragraph" w:customStyle="1" w:styleId="af6">
    <w:name w:val="四级条标题"/>
    <w:basedOn w:val="af5"/>
    <w:next w:val="affffffffffff5"/>
    <w:rsid w:val="00BB1D3E"/>
    <w:pPr>
      <w:numPr>
        <w:ilvl w:val="4"/>
      </w:numPr>
      <w:tabs>
        <w:tab w:val="num" w:pos="360"/>
      </w:tabs>
      <w:outlineLvl w:val="5"/>
    </w:pPr>
  </w:style>
  <w:style w:type="paragraph" w:customStyle="1" w:styleId="af7">
    <w:name w:val="五级条标题"/>
    <w:basedOn w:val="af6"/>
    <w:next w:val="affffffffffff5"/>
    <w:rsid w:val="00BB1D3E"/>
    <w:pPr>
      <w:numPr>
        <w:ilvl w:val="5"/>
      </w:numPr>
      <w:tabs>
        <w:tab w:val="num" w:pos="360"/>
      </w:tabs>
      <w:outlineLvl w:val="6"/>
    </w:pPr>
  </w:style>
  <w:style w:type="paragraph" w:customStyle="1" w:styleId="affffffffffff6">
    <w:name w:val="附录标识"/>
    <w:basedOn w:val="affff"/>
    <w:next w:val="affffffffffff5"/>
    <w:rsid w:val="00BB1D3E"/>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7">
    <w:name w:val="附录表标号"/>
    <w:basedOn w:val="affff"/>
    <w:next w:val="affffffffffff5"/>
    <w:rsid w:val="00BB1D3E"/>
    <w:pPr>
      <w:numPr>
        <w:numId w:val="43"/>
      </w:numPr>
      <w:tabs>
        <w:tab w:val="clear" w:pos="0"/>
        <w:tab w:val="num" w:pos="36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f"/>
    <w:next w:val="affffffffffff5"/>
    <w:rsid w:val="00BB1D3E"/>
    <w:pPr>
      <w:numPr>
        <w:ilvl w:val="1"/>
        <w:numId w:val="43"/>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7">
    <w:name w:val="附录二级条标题"/>
    <w:basedOn w:val="affff"/>
    <w:next w:val="affffffffffff5"/>
    <w:rsid w:val="00BB1D3E"/>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8">
    <w:name w:val="附录三级条标题"/>
    <w:basedOn w:val="affffffffffff7"/>
    <w:next w:val="affffffffffff5"/>
    <w:rsid w:val="00BB1D3E"/>
    <w:pPr>
      <w:outlineLvl w:val="4"/>
    </w:pPr>
  </w:style>
  <w:style w:type="paragraph" w:customStyle="1" w:styleId="afffb">
    <w:name w:val="附录数字编号列项（二级）"/>
    <w:qFormat/>
    <w:rsid w:val="00BB1D3E"/>
    <w:pPr>
      <w:numPr>
        <w:ilvl w:val="1"/>
        <w:numId w:val="44"/>
      </w:numPr>
      <w:tabs>
        <w:tab w:val="clear" w:pos="840"/>
        <w:tab w:val="num" w:pos="360"/>
      </w:tabs>
      <w:ind w:left="0" w:firstLine="0"/>
    </w:pPr>
    <w:rPr>
      <w:rFonts w:ascii="宋体" w:hAnsi="Times New Roman"/>
      <w:sz w:val="21"/>
    </w:rPr>
  </w:style>
  <w:style w:type="paragraph" w:customStyle="1" w:styleId="affffffffffff9">
    <w:name w:val="附录四级条标题"/>
    <w:basedOn w:val="affffffffffff8"/>
    <w:next w:val="affffffffffff5"/>
    <w:rsid w:val="00BB1D3E"/>
    <w:pPr>
      <w:outlineLvl w:val="5"/>
    </w:pPr>
  </w:style>
  <w:style w:type="paragraph" w:customStyle="1" w:styleId="affffffffffffa">
    <w:name w:val="附录五级条标题"/>
    <w:basedOn w:val="affffffffffff9"/>
    <w:next w:val="affffffffffff5"/>
    <w:rsid w:val="00BB1D3E"/>
    <w:pPr>
      <w:outlineLvl w:val="6"/>
    </w:pPr>
  </w:style>
  <w:style w:type="paragraph" w:customStyle="1" w:styleId="affffffffffffb">
    <w:name w:val="附录章标题"/>
    <w:next w:val="affffffffffff5"/>
    <w:rsid w:val="00BB1D3E"/>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c">
    <w:name w:val="附录一级条标题"/>
    <w:basedOn w:val="affffffffffffb"/>
    <w:next w:val="affffffffffff5"/>
    <w:rsid w:val="00BB1D3E"/>
    <w:pPr>
      <w:autoSpaceDN w:val="0"/>
      <w:spacing w:beforeLines="50" w:afterLines="50"/>
      <w:outlineLvl w:val="2"/>
    </w:pPr>
  </w:style>
  <w:style w:type="paragraph" w:customStyle="1" w:styleId="afffa">
    <w:name w:val="附录字母编号列项（一级）"/>
    <w:qFormat/>
    <w:rsid w:val="00BB1D3E"/>
    <w:pPr>
      <w:numPr>
        <w:numId w:val="44"/>
      </w:numPr>
      <w:tabs>
        <w:tab w:val="clear" w:pos="839"/>
        <w:tab w:val="num" w:pos="360"/>
      </w:tabs>
      <w:ind w:left="0" w:firstLine="0"/>
    </w:pPr>
    <w:rPr>
      <w:rFonts w:ascii="宋体" w:hAnsi="Times New Roman"/>
      <w:noProof/>
      <w:sz w:val="21"/>
    </w:rPr>
  </w:style>
  <w:style w:type="paragraph" w:customStyle="1" w:styleId="affffffffffffd">
    <w:name w:val="注："/>
    <w:next w:val="affffffffffff5"/>
    <w:rsid w:val="00DE35E4"/>
    <w:pPr>
      <w:widowControl w:val="0"/>
      <w:autoSpaceDE w:val="0"/>
      <w:autoSpaceDN w:val="0"/>
      <w:ind w:left="726" w:hanging="363"/>
      <w:jc w:val="both"/>
    </w:pPr>
    <w:rPr>
      <w:rFonts w:ascii="宋体" w:hAnsi="Times New Roman"/>
      <w:sz w:val="18"/>
      <w:szCs w:val="18"/>
    </w:rPr>
  </w:style>
  <w:style w:type="paragraph" w:customStyle="1" w:styleId="affffffffffffe">
    <w:name w:val="二级无"/>
    <w:basedOn w:val="af4"/>
    <w:rsid w:val="00DE35E4"/>
    <w:pPr>
      <w:numPr>
        <w:ilvl w:val="0"/>
        <w:numId w:val="0"/>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22E892610F48ACB20ABF0B2739BC5B"/>
        <w:category>
          <w:name w:val="常规"/>
          <w:gallery w:val="placeholder"/>
        </w:category>
        <w:types>
          <w:type w:val="bbPlcHdr"/>
        </w:types>
        <w:behaviors>
          <w:behavior w:val="content"/>
        </w:behaviors>
        <w:guid w:val="{4A2A34B8-5DA5-4CFF-A406-7E66B23939D5}"/>
      </w:docPartPr>
      <w:docPartBody>
        <w:p w:rsidR="001F48F0" w:rsidRDefault="00E165EA">
          <w:pPr>
            <w:pStyle w:val="F422E892610F48ACB20ABF0B2739BC5B"/>
          </w:pPr>
          <w:r w:rsidRPr="00751A05">
            <w:rPr>
              <w:rStyle w:val="a3"/>
              <w:rFonts w:hint="eastAsia"/>
            </w:rPr>
            <w:t>单击或点击此处输入文字。</w:t>
          </w:r>
        </w:p>
      </w:docPartBody>
    </w:docPart>
    <w:docPart>
      <w:docPartPr>
        <w:name w:val="4ADDD5C0B1A04E0FB390CC4ED8CF325B"/>
        <w:category>
          <w:name w:val="常规"/>
          <w:gallery w:val="placeholder"/>
        </w:category>
        <w:types>
          <w:type w:val="bbPlcHdr"/>
        </w:types>
        <w:behaviors>
          <w:behavior w:val="content"/>
        </w:behaviors>
        <w:guid w:val="{7EC2259F-0FF4-4FA6-907C-4824FFBD934B}"/>
      </w:docPartPr>
      <w:docPartBody>
        <w:p w:rsidR="001F48F0" w:rsidRDefault="00E165EA">
          <w:pPr>
            <w:pStyle w:val="4ADDD5C0B1A04E0FB390CC4ED8CF325B"/>
          </w:pPr>
          <w:r w:rsidRPr="00FB6243">
            <w:rPr>
              <w:rStyle w:val="a3"/>
              <w:rFonts w:hint="eastAsia"/>
            </w:rPr>
            <w:t>选择一项。</w:t>
          </w:r>
        </w:p>
      </w:docPartBody>
    </w:docPart>
    <w:docPart>
      <w:docPartPr>
        <w:name w:val="32213802FD1C44689494534B33276895"/>
        <w:category>
          <w:name w:val="常规"/>
          <w:gallery w:val="placeholder"/>
        </w:category>
        <w:types>
          <w:type w:val="bbPlcHdr"/>
        </w:types>
        <w:behaviors>
          <w:behavior w:val="content"/>
        </w:behaviors>
        <w:guid w:val="{B9815619-C442-4A3F-B530-C2378A3A66D2}"/>
      </w:docPartPr>
      <w:docPartBody>
        <w:p w:rsidR="001F48F0" w:rsidRDefault="00E165EA">
          <w:pPr>
            <w:pStyle w:val="32213802FD1C44689494534B3327689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EA"/>
    <w:rsid w:val="001F48F0"/>
    <w:rsid w:val="00BD6055"/>
    <w:rsid w:val="00C00983"/>
    <w:rsid w:val="00E165EA"/>
    <w:rsid w:val="00F8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22E892610F48ACB20ABF0B2739BC5B">
    <w:name w:val="F422E892610F48ACB20ABF0B2739BC5B"/>
    <w:pPr>
      <w:widowControl w:val="0"/>
      <w:jc w:val="both"/>
    </w:pPr>
  </w:style>
  <w:style w:type="paragraph" w:customStyle="1" w:styleId="4ADDD5C0B1A04E0FB390CC4ED8CF325B">
    <w:name w:val="4ADDD5C0B1A04E0FB390CC4ED8CF325B"/>
    <w:pPr>
      <w:widowControl w:val="0"/>
      <w:jc w:val="both"/>
    </w:pPr>
  </w:style>
  <w:style w:type="paragraph" w:customStyle="1" w:styleId="32213802FD1C44689494534B33276895">
    <w:name w:val="32213802FD1C44689494534B332768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EE19E-C8FC-4447-A939-6B36E0C9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16</TotalTime>
  <Pages>9</Pages>
  <Words>611</Words>
  <Characters>3486</Characters>
  <Application>Microsoft Office Word</Application>
  <DocSecurity>0</DocSecurity>
  <Lines>29</Lines>
  <Paragraphs>8</Paragraphs>
  <ScaleCrop>false</ScaleCrop>
  <Company>PCMI</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Lenovo</cp:lastModifiedBy>
  <cp:revision>8</cp:revision>
  <cp:lastPrinted>2020-08-30T10:00:00Z</cp:lastPrinted>
  <dcterms:created xsi:type="dcterms:W3CDTF">2022-01-04T08:25:00Z</dcterms:created>
  <dcterms:modified xsi:type="dcterms:W3CDTF">2022-05-13T09:51:00Z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